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0027" w:rsidRPr="00C06D29" w:rsidRDefault="000D0027" w:rsidP="000D0027">
      <w:pPr>
        <w:ind w:firstLine="567"/>
        <w:jc w:val="right"/>
        <w:outlineLvl w:val="0"/>
        <w:rPr>
          <w:b/>
          <w:i/>
          <w:sz w:val="28"/>
          <w:szCs w:val="28"/>
        </w:rPr>
      </w:pPr>
      <w:bookmarkStart w:id="0" w:name="_GoBack"/>
      <w:bookmarkEnd w:id="0"/>
      <w:r w:rsidRPr="00C06D29">
        <w:rPr>
          <w:b/>
          <w:i/>
          <w:sz w:val="28"/>
          <w:szCs w:val="28"/>
        </w:rPr>
        <w:t>Проект</w:t>
      </w:r>
    </w:p>
    <w:p w:rsidR="000D0027" w:rsidRPr="00402A63" w:rsidRDefault="000D0027" w:rsidP="000D0027">
      <w:pPr>
        <w:ind w:firstLine="851"/>
        <w:jc w:val="center"/>
        <w:outlineLvl w:val="0"/>
        <w:rPr>
          <w:b/>
          <w:sz w:val="28"/>
          <w:szCs w:val="28"/>
        </w:rPr>
      </w:pPr>
    </w:p>
    <w:p w:rsidR="000D0027" w:rsidRPr="00402A63" w:rsidRDefault="000D0027" w:rsidP="00C06D29">
      <w:pPr>
        <w:ind w:firstLine="851"/>
        <w:outlineLvl w:val="0"/>
        <w:rPr>
          <w:b/>
          <w:sz w:val="28"/>
          <w:szCs w:val="28"/>
        </w:rPr>
      </w:pPr>
    </w:p>
    <w:p w:rsidR="000D0027" w:rsidRPr="00402A63" w:rsidRDefault="000D0027" w:rsidP="005C0DB5">
      <w:pPr>
        <w:ind w:firstLine="851"/>
        <w:jc w:val="center"/>
        <w:outlineLvl w:val="0"/>
        <w:rPr>
          <w:b/>
          <w:sz w:val="28"/>
          <w:szCs w:val="28"/>
        </w:rPr>
      </w:pPr>
      <w:r w:rsidRPr="00402A63">
        <w:rPr>
          <w:b/>
          <w:sz w:val="28"/>
          <w:szCs w:val="28"/>
        </w:rPr>
        <w:t>КЛИНИЧЕСКИЙ ПРОТОКОЛ ДИАГНОСТИКИ И ЛЕЧЕНИЯ</w:t>
      </w:r>
    </w:p>
    <w:p w:rsidR="000D0027" w:rsidRPr="00402A63" w:rsidRDefault="000D0027" w:rsidP="005C0DB5">
      <w:pPr>
        <w:ind w:firstLine="851"/>
        <w:jc w:val="center"/>
        <w:rPr>
          <w:b/>
          <w:sz w:val="28"/>
          <w:szCs w:val="28"/>
        </w:rPr>
      </w:pPr>
    </w:p>
    <w:p w:rsidR="000D0027" w:rsidRPr="00402A63" w:rsidRDefault="00DA503A" w:rsidP="005C0DB5">
      <w:pPr>
        <w:ind w:firstLine="851"/>
        <w:jc w:val="center"/>
        <w:rPr>
          <w:b/>
          <w:sz w:val="28"/>
          <w:szCs w:val="28"/>
        </w:rPr>
      </w:pPr>
      <w:r w:rsidRPr="00402A63">
        <w:rPr>
          <w:b/>
          <w:sz w:val="28"/>
          <w:szCs w:val="28"/>
        </w:rPr>
        <w:t>САХАРН</w:t>
      </w:r>
      <w:r w:rsidR="00C06D29">
        <w:rPr>
          <w:b/>
          <w:sz w:val="28"/>
          <w:szCs w:val="28"/>
        </w:rPr>
        <w:t>ЫЙ ДИАБЕТ</w:t>
      </w:r>
      <w:r w:rsidRPr="00402A63">
        <w:rPr>
          <w:b/>
          <w:sz w:val="28"/>
          <w:szCs w:val="28"/>
        </w:rPr>
        <w:t xml:space="preserve"> 2</w:t>
      </w:r>
      <w:r w:rsidR="000D0027" w:rsidRPr="00402A63">
        <w:rPr>
          <w:b/>
          <w:sz w:val="28"/>
          <w:szCs w:val="28"/>
        </w:rPr>
        <w:t xml:space="preserve"> ТИПА</w:t>
      </w:r>
    </w:p>
    <w:p w:rsidR="00BB20A9" w:rsidRPr="00402A63" w:rsidRDefault="00BB20A9" w:rsidP="00BB20A9">
      <w:pPr>
        <w:jc w:val="both"/>
        <w:rPr>
          <w:b/>
          <w:sz w:val="28"/>
          <w:szCs w:val="28"/>
        </w:rPr>
      </w:pPr>
    </w:p>
    <w:p w:rsidR="00B15C9B" w:rsidRPr="003960EA" w:rsidRDefault="00B15C9B" w:rsidP="00C705FD">
      <w:pPr>
        <w:numPr>
          <w:ilvl w:val="0"/>
          <w:numId w:val="4"/>
        </w:numPr>
        <w:tabs>
          <w:tab w:val="left" w:pos="426"/>
        </w:tabs>
        <w:ind w:left="0" w:firstLine="0"/>
        <w:contextualSpacing/>
        <w:rPr>
          <w:b/>
          <w:sz w:val="28"/>
          <w:szCs w:val="28"/>
        </w:rPr>
      </w:pPr>
      <w:r w:rsidRPr="003960EA">
        <w:rPr>
          <w:b/>
          <w:sz w:val="28"/>
          <w:szCs w:val="28"/>
        </w:rPr>
        <w:t>ВВОДНАЯ ЧАСТЬ</w:t>
      </w:r>
      <w:r w:rsidR="00C06D29">
        <w:rPr>
          <w:b/>
          <w:sz w:val="28"/>
          <w:szCs w:val="28"/>
        </w:rPr>
        <w:t>:</w:t>
      </w:r>
    </w:p>
    <w:p w:rsidR="000D0027" w:rsidRPr="00C06D29" w:rsidRDefault="00B15C9B" w:rsidP="00C705FD">
      <w:pPr>
        <w:numPr>
          <w:ilvl w:val="1"/>
          <w:numId w:val="5"/>
        </w:numPr>
        <w:tabs>
          <w:tab w:val="left" w:pos="0"/>
          <w:tab w:val="left" w:pos="567"/>
        </w:tabs>
        <w:ind w:left="0" w:firstLine="0"/>
        <w:contextualSpacing/>
        <w:jc w:val="both"/>
        <w:rPr>
          <w:b/>
          <w:sz w:val="28"/>
          <w:szCs w:val="28"/>
        </w:rPr>
      </w:pPr>
      <w:r w:rsidRPr="00C06D29">
        <w:rPr>
          <w:b/>
          <w:sz w:val="28"/>
          <w:szCs w:val="28"/>
        </w:rPr>
        <w:t>Код(ы) МКБ-10:</w:t>
      </w:r>
    </w:p>
    <w:tbl>
      <w:tblPr>
        <w:tblStyle w:val="a5"/>
        <w:tblW w:w="9923" w:type="dxa"/>
        <w:tblInd w:w="108" w:type="dxa"/>
        <w:tblLook w:val="04A0" w:firstRow="1" w:lastRow="0" w:firstColumn="1" w:lastColumn="0" w:noHBand="0" w:noVBand="1"/>
      </w:tblPr>
      <w:tblGrid>
        <w:gridCol w:w="1134"/>
        <w:gridCol w:w="8789"/>
      </w:tblGrid>
      <w:tr w:rsidR="00B15C9B" w:rsidRPr="00402A63" w:rsidTr="00B15C9B">
        <w:tc>
          <w:tcPr>
            <w:tcW w:w="9923" w:type="dxa"/>
            <w:gridSpan w:val="2"/>
          </w:tcPr>
          <w:p w:rsidR="00B15C9B" w:rsidRPr="00C90F6A" w:rsidRDefault="00B15C9B" w:rsidP="00210CF6">
            <w:pPr>
              <w:jc w:val="center"/>
              <w:rPr>
                <w:b/>
                <w:sz w:val="28"/>
                <w:szCs w:val="28"/>
              </w:rPr>
            </w:pPr>
            <w:r w:rsidRPr="00C90F6A">
              <w:rPr>
                <w:b/>
                <w:sz w:val="28"/>
                <w:szCs w:val="28"/>
              </w:rPr>
              <w:t xml:space="preserve">МКБ-10 </w:t>
            </w:r>
          </w:p>
        </w:tc>
      </w:tr>
      <w:tr w:rsidR="00B15C9B" w:rsidRPr="00402A63" w:rsidTr="00C06D29">
        <w:tc>
          <w:tcPr>
            <w:tcW w:w="1134" w:type="dxa"/>
          </w:tcPr>
          <w:p w:rsidR="00B15C9B" w:rsidRPr="00B15C9B" w:rsidRDefault="00B15C9B" w:rsidP="00210CF6">
            <w:pPr>
              <w:jc w:val="center"/>
              <w:rPr>
                <w:b/>
                <w:sz w:val="28"/>
                <w:szCs w:val="28"/>
              </w:rPr>
            </w:pPr>
            <w:r w:rsidRPr="00B15C9B">
              <w:rPr>
                <w:b/>
                <w:sz w:val="28"/>
                <w:szCs w:val="28"/>
              </w:rPr>
              <w:t>Код</w:t>
            </w:r>
          </w:p>
        </w:tc>
        <w:tc>
          <w:tcPr>
            <w:tcW w:w="8789" w:type="dxa"/>
          </w:tcPr>
          <w:p w:rsidR="00B15C9B" w:rsidRPr="00B15C9B" w:rsidRDefault="00B15C9B" w:rsidP="00210CF6">
            <w:pPr>
              <w:jc w:val="center"/>
              <w:rPr>
                <w:b/>
                <w:sz w:val="28"/>
                <w:szCs w:val="28"/>
              </w:rPr>
            </w:pPr>
            <w:r w:rsidRPr="00B15C9B">
              <w:rPr>
                <w:b/>
                <w:sz w:val="28"/>
                <w:szCs w:val="28"/>
              </w:rPr>
              <w:t>Название</w:t>
            </w:r>
          </w:p>
        </w:tc>
      </w:tr>
      <w:tr w:rsidR="00B15C9B" w:rsidRPr="00402A63" w:rsidTr="00C06D29">
        <w:trPr>
          <w:trHeight w:val="381"/>
        </w:trPr>
        <w:tc>
          <w:tcPr>
            <w:tcW w:w="1134" w:type="dxa"/>
            <w:vMerge w:val="restart"/>
          </w:tcPr>
          <w:p w:rsidR="00B15C9B" w:rsidRPr="00C90F6A" w:rsidRDefault="00B15C9B" w:rsidP="00DA503A">
            <w:pPr>
              <w:rPr>
                <w:sz w:val="28"/>
                <w:szCs w:val="28"/>
              </w:rPr>
            </w:pPr>
            <w:r w:rsidRPr="00C90F6A">
              <w:rPr>
                <w:sz w:val="28"/>
                <w:szCs w:val="28"/>
              </w:rPr>
              <w:t>Е 11</w:t>
            </w:r>
          </w:p>
        </w:tc>
        <w:tc>
          <w:tcPr>
            <w:tcW w:w="8789" w:type="dxa"/>
            <w:vMerge w:val="restart"/>
          </w:tcPr>
          <w:p w:rsidR="00B15C9B" w:rsidRPr="00C90F6A" w:rsidRDefault="00B15C9B" w:rsidP="00210CF6">
            <w:pPr>
              <w:pStyle w:val="a4"/>
              <w:rPr>
                <w:sz w:val="28"/>
                <w:szCs w:val="28"/>
              </w:rPr>
            </w:pPr>
            <w:r w:rsidRPr="00C90F6A">
              <w:rPr>
                <w:sz w:val="28"/>
                <w:szCs w:val="28"/>
              </w:rPr>
              <w:t>Инсулиннезависимый сахарный диабет:</w:t>
            </w:r>
          </w:p>
        </w:tc>
      </w:tr>
      <w:tr w:rsidR="00B15C9B" w:rsidRPr="00402A63" w:rsidTr="00C06D29">
        <w:trPr>
          <w:trHeight w:val="322"/>
        </w:trPr>
        <w:tc>
          <w:tcPr>
            <w:tcW w:w="1134" w:type="dxa"/>
            <w:vMerge/>
          </w:tcPr>
          <w:p w:rsidR="00B15C9B" w:rsidRPr="00C90F6A" w:rsidRDefault="00B15C9B" w:rsidP="00DA503A">
            <w:pPr>
              <w:rPr>
                <w:sz w:val="28"/>
                <w:szCs w:val="28"/>
              </w:rPr>
            </w:pPr>
          </w:p>
        </w:tc>
        <w:tc>
          <w:tcPr>
            <w:tcW w:w="8789" w:type="dxa"/>
            <w:vMerge/>
          </w:tcPr>
          <w:p w:rsidR="00B15C9B" w:rsidRPr="00C90F6A" w:rsidRDefault="00B15C9B" w:rsidP="00210CF6">
            <w:pPr>
              <w:pStyle w:val="a4"/>
              <w:rPr>
                <w:sz w:val="28"/>
                <w:szCs w:val="28"/>
              </w:rPr>
            </w:pPr>
          </w:p>
        </w:tc>
      </w:tr>
      <w:tr w:rsidR="00B15C9B" w:rsidRPr="00402A63" w:rsidTr="00C06D29">
        <w:trPr>
          <w:trHeight w:val="322"/>
        </w:trPr>
        <w:tc>
          <w:tcPr>
            <w:tcW w:w="1134" w:type="dxa"/>
            <w:vMerge/>
          </w:tcPr>
          <w:p w:rsidR="00B15C9B" w:rsidRPr="00C90F6A" w:rsidRDefault="00B15C9B" w:rsidP="00DA503A">
            <w:pPr>
              <w:rPr>
                <w:sz w:val="28"/>
                <w:szCs w:val="28"/>
              </w:rPr>
            </w:pPr>
          </w:p>
        </w:tc>
        <w:tc>
          <w:tcPr>
            <w:tcW w:w="8789" w:type="dxa"/>
            <w:vMerge/>
          </w:tcPr>
          <w:p w:rsidR="00B15C9B" w:rsidRPr="00C90F6A" w:rsidRDefault="00B15C9B" w:rsidP="00210CF6">
            <w:pPr>
              <w:pStyle w:val="a4"/>
              <w:rPr>
                <w:sz w:val="28"/>
                <w:szCs w:val="28"/>
              </w:rPr>
            </w:pP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lang w:val="en-US"/>
              </w:rPr>
              <w:t>E</w:t>
            </w:r>
            <w:r w:rsidRPr="00C90F6A">
              <w:rPr>
                <w:sz w:val="28"/>
                <w:szCs w:val="28"/>
              </w:rPr>
              <w:t xml:space="preserve"> 11.0</w:t>
            </w:r>
          </w:p>
        </w:tc>
        <w:tc>
          <w:tcPr>
            <w:tcW w:w="8789" w:type="dxa"/>
          </w:tcPr>
          <w:p w:rsidR="00B15C9B" w:rsidRPr="00C90F6A" w:rsidRDefault="00B15C9B" w:rsidP="00210CF6">
            <w:pPr>
              <w:pStyle w:val="a4"/>
              <w:rPr>
                <w:sz w:val="28"/>
                <w:szCs w:val="28"/>
              </w:rPr>
            </w:pPr>
            <w:r w:rsidRPr="00C90F6A">
              <w:rPr>
                <w:sz w:val="28"/>
                <w:szCs w:val="28"/>
              </w:rPr>
              <w:t>- с комой;</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11.1</w:t>
            </w:r>
          </w:p>
        </w:tc>
        <w:tc>
          <w:tcPr>
            <w:tcW w:w="8789" w:type="dxa"/>
          </w:tcPr>
          <w:p w:rsidR="00B15C9B" w:rsidRPr="00C90F6A" w:rsidRDefault="00B15C9B" w:rsidP="00210CF6">
            <w:pPr>
              <w:pStyle w:val="a4"/>
              <w:rPr>
                <w:sz w:val="28"/>
                <w:szCs w:val="28"/>
              </w:rPr>
            </w:pPr>
            <w:r w:rsidRPr="00C90F6A">
              <w:rPr>
                <w:sz w:val="28"/>
                <w:szCs w:val="28"/>
              </w:rPr>
              <w:t>- с кетоацидозом;</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11.2</w:t>
            </w:r>
          </w:p>
        </w:tc>
        <w:tc>
          <w:tcPr>
            <w:tcW w:w="8789" w:type="dxa"/>
          </w:tcPr>
          <w:p w:rsidR="00B15C9B" w:rsidRPr="00C90F6A" w:rsidRDefault="00B15C9B" w:rsidP="00210CF6">
            <w:pPr>
              <w:pStyle w:val="a4"/>
              <w:rPr>
                <w:sz w:val="28"/>
                <w:szCs w:val="28"/>
              </w:rPr>
            </w:pPr>
            <w:r w:rsidRPr="00C90F6A">
              <w:rPr>
                <w:sz w:val="28"/>
                <w:szCs w:val="28"/>
              </w:rPr>
              <w:t>- с поражением почек;</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11.3</w:t>
            </w:r>
          </w:p>
        </w:tc>
        <w:tc>
          <w:tcPr>
            <w:tcW w:w="8789" w:type="dxa"/>
          </w:tcPr>
          <w:p w:rsidR="00B15C9B" w:rsidRPr="00C90F6A" w:rsidRDefault="00B15C9B" w:rsidP="00210CF6">
            <w:pPr>
              <w:pStyle w:val="a4"/>
              <w:rPr>
                <w:sz w:val="28"/>
                <w:szCs w:val="28"/>
              </w:rPr>
            </w:pPr>
            <w:r w:rsidRPr="00C90F6A">
              <w:rPr>
                <w:sz w:val="28"/>
                <w:szCs w:val="28"/>
              </w:rPr>
              <w:t>- с поражением глаз;</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11.4</w:t>
            </w:r>
          </w:p>
        </w:tc>
        <w:tc>
          <w:tcPr>
            <w:tcW w:w="8789" w:type="dxa"/>
          </w:tcPr>
          <w:p w:rsidR="00B15C9B" w:rsidRPr="00C90F6A" w:rsidRDefault="00B15C9B" w:rsidP="00DA503A">
            <w:pPr>
              <w:pStyle w:val="a4"/>
              <w:rPr>
                <w:sz w:val="28"/>
                <w:szCs w:val="28"/>
              </w:rPr>
            </w:pPr>
            <w:r w:rsidRPr="00C90F6A">
              <w:rPr>
                <w:sz w:val="28"/>
                <w:szCs w:val="28"/>
              </w:rPr>
              <w:t>- с неврологическими осложнениями;</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11.5</w:t>
            </w:r>
          </w:p>
        </w:tc>
        <w:tc>
          <w:tcPr>
            <w:tcW w:w="8789" w:type="dxa"/>
          </w:tcPr>
          <w:p w:rsidR="00B15C9B" w:rsidRPr="00C90F6A" w:rsidRDefault="00B15C9B" w:rsidP="00DA503A">
            <w:pPr>
              <w:pStyle w:val="a4"/>
              <w:rPr>
                <w:sz w:val="28"/>
                <w:szCs w:val="28"/>
              </w:rPr>
            </w:pPr>
            <w:r w:rsidRPr="00C90F6A">
              <w:rPr>
                <w:sz w:val="28"/>
                <w:szCs w:val="28"/>
              </w:rPr>
              <w:t>- с поражением периферического кровообращения;</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11.6</w:t>
            </w:r>
          </w:p>
        </w:tc>
        <w:tc>
          <w:tcPr>
            <w:tcW w:w="8789" w:type="dxa"/>
          </w:tcPr>
          <w:p w:rsidR="00B15C9B" w:rsidRPr="00C90F6A" w:rsidRDefault="00B15C9B" w:rsidP="00DA503A">
            <w:pPr>
              <w:pStyle w:val="a4"/>
              <w:rPr>
                <w:sz w:val="28"/>
                <w:szCs w:val="28"/>
              </w:rPr>
            </w:pPr>
            <w:r w:rsidRPr="00C90F6A">
              <w:rPr>
                <w:sz w:val="28"/>
                <w:szCs w:val="28"/>
              </w:rPr>
              <w:t>- с другими уточненными осложнениями;</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11.7</w:t>
            </w:r>
          </w:p>
        </w:tc>
        <w:tc>
          <w:tcPr>
            <w:tcW w:w="8789" w:type="dxa"/>
          </w:tcPr>
          <w:p w:rsidR="00B15C9B" w:rsidRPr="00C90F6A" w:rsidRDefault="00B15C9B" w:rsidP="00DA503A">
            <w:pPr>
              <w:pStyle w:val="a4"/>
              <w:rPr>
                <w:sz w:val="28"/>
                <w:szCs w:val="28"/>
              </w:rPr>
            </w:pPr>
            <w:r w:rsidRPr="00C90F6A">
              <w:rPr>
                <w:sz w:val="28"/>
                <w:szCs w:val="28"/>
              </w:rPr>
              <w:t>- с множественными осложнениями;</w:t>
            </w:r>
          </w:p>
        </w:tc>
      </w:tr>
      <w:tr w:rsidR="00B15C9B" w:rsidRPr="00402A63" w:rsidTr="00C06D29">
        <w:tc>
          <w:tcPr>
            <w:tcW w:w="1134" w:type="dxa"/>
          </w:tcPr>
          <w:p w:rsidR="00B15C9B" w:rsidRPr="00C90F6A" w:rsidRDefault="00B15C9B" w:rsidP="00DA503A">
            <w:pPr>
              <w:jc w:val="center"/>
              <w:rPr>
                <w:sz w:val="28"/>
                <w:szCs w:val="28"/>
              </w:rPr>
            </w:pPr>
            <w:r w:rsidRPr="00C90F6A">
              <w:rPr>
                <w:sz w:val="28"/>
                <w:szCs w:val="28"/>
              </w:rPr>
              <w:t>Е 11.8</w:t>
            </w:r>
          </w:p>
        </w:tc>
        <w:tc>
          <w:tcPr>
            <w:tcW w:w="8789" w:type="dxa"/>
          </w:tcPr>
          <w:p w:rsidR="00B15C9B" w:rsidRPr="00C90F6A" w:rsidRDefault="00B15C9B" w:rsidP="00DA503A">
            <w:pPr>
              <w:pStyle w:val="a4"/>
              <w:rPr>
                <w:sz w:val="28"/>
                <w:szCs w:val="28"/>
              </w:rPr>
            </w:pPr>
            <w:r w:rsidRPr="00C90F6A">
              <w:rPr>
                <w:sz w:val="28"/>
                <w:szCs w:val="28"/>
              </w:rPr>
              <w:t>- с неуточненными осложнениями.</w:t>
            </w:r>
          </w:p>
        </w:tc>
      </w:tr>
    </w:tbl>
    <w:p w:rsidR="00C06D29" w:rsidRDefault="00C06D29" w:rsidP="00C06D29">
      <w:pPr>
        <w:tabs>
          <w:tab w:val="left" w:pos="0"/>
          <w:tab w:val="left" w:pos="567"/>
        </w:tabs>
        <w:contextualSpacing/>
        <w:jc w:val="both"/>
        <w:rPr>
          <w:sz w:val="28"/>
          <w:szCs w:val="28"/>
        </w:rPr>
      </w:pPr>
    </w:p>
    <w:p w:rsidR="00011E7E" w:rsidRPr="00C06D29" w:rsidRDefault="00B15C9B" w:rsidP="00C705FD">
      <w:pPr>
        <w:numPr>
          <w:ilvl w:val="1"/>
          <w:numId w:val="5"/>
        </w:numPr>
        <w:tabs>
          <w:tab w:val="left" w:pos="0"/>
          <w:tab w:val="left" w:pos="426"/>
        </w:tabs>
        <w:ind w:left="0" w:firstLine="0"/>
        <w:contextualSpacing/>
        <w:jc w:val="both"/>
        <w:rPr>
          <w:sz w:val="28"/>
          <w:szCs w:val="28"/>
        </w:rPr>
      </w:pPr>
      <w:r w:rsidRPr="00C06D29">
        <w:rPr>
          <w:b/>
          <w:sz w:val="28"/>
          <w:szCs w:val="28"/>
        </w:rPr>
        <w:t>Дата разработки/пересмотра протокола</w:t>
      </w:r>
      <w:r w:rsidRPr="003960EA">
        <w:rPr>
          <w:sz w:val="28"/>
          <w:szCs w:val="28"/>
        </w:rPr>
        <w:t>:</w:t>
      </w:r>
      <w:r w:rsidR="00920F76">
        <w:rPr>
          <w:sz w:val="28"/>
          <w:szCs w:val="28"/>
        </w:rPr>
        <w:t xml:space="preserve"> </w:t>
      </w:r>
      <w:r w:rsidR="00920F76">
        <w:rPr>
          <w:rFonts w:eastAsia="Calibri"/>
          <w:bCs/>
          <w:sz w:val="28"/>
          <w:szCs w:val="28"/>
        </w:rPr>
        <w:t>2014 год (пересмотренный 2017 год).</w:t>
      </w:r>
    </w:p>
    <w:p w:rsidR="00C06D29" w:rsidRPr="00B15C9B" w:rsidRDefault="00C06D29" w:rsidP="00C06D29">
      <w:pPr>
        <w:tabs>
          <w:tab w:val="left" w:pos="0"/>
          <w:tab w:val="left" w:pos="426"/>
        </w:tabs>
        <w:contextualSpacing/>
        <w:jc w:val="both"/>
        <w:rPr>
          <w:sz w:val="28"/>
          <w:szCs w:val="28"/>
        </w:rPr>
      </w:pPr>
    </w:p>
    <w:p w:rsidR="00B15C9B" w:rsidRPr="00C06D29" w:rsidRDefault="00B15C9B" w:rsidP="00C705FD">
      <w:pPr>
        <w:numPr>
          <w:ilvl w:val="1"/>
          <w:numId w:val="5"/>
        </w:numPr>
        <w:tabs>
          <w:tab w:val="left" w:pos="0"/>
          <w:tab w:val="left" w:pos="426"/>
        </w:tabs>
        <w:ind w:left="0" w:firstLine="0"/>
        <w:contextualSpacing/>
        <w:jc w:val="both"/>
        <w:rPr>
          <w:b/>
          <w:sz w:val="28"/>
          <w:szCs w:val="28"/>
        </w:rPr>
      </w:pPr>
      <w:r w:rsidRPr="00C06D29">
        <w:rPr>
          <w:b/>
          <w:sz w:val="28"/>
          <w:szCs w:val="28"/>
        </w:rPr>
        <w:t>Сокращения, используемые в протоколе:</w:t>
      </w:r>
    </w:p>
    <w:p w:rsidR="00B15C9B" w:rsidRPr="00C06D29" w:rsidRDefault="00B15C9B" w:rsidP="00C06D29">
      <w:pPr>
        <w:jc w:val="both"/>
        <w:rPr>
          <w:sz w:val="28"/>
          <w:szCs w:val="28"/>
        </w:rPr>
      </w:pPr>
      <w:r w:rsidRPr="00C06D29">
        <w:rPr>
          <w:sz w:val="28"/>
          <w:szCs w:val="28"/>
        </w:rPr>
        <w:t>АГ – артериальная гипертензия</w:t>
      </w:r>
    </w:p>
    <w:p w:rsidR="00B15C9B" w:rsidRPr="00C06D29" w:rsidRDefault="00B15C9B" w:rsidP="00C06D29">
      <w:pPr>
        <w:jc w:val="both"/>
        <w:rPr>
          <w:sz w:val="28"/>
          <w:szCs w:val="28"/>
        </w:rPr>
      </w:pPr>
      <w:r w:rsidRPr="00C06D29">
        <w:rPr>
          <w:sz w:val="28"/>
          <w:szCs w:val="28"/>
        </w:rPr>
        <w:t>АГПП-1 –агонисты рецепторов глюкагоноподобного пептида 1типа</w:t>
      </w:r>
    </w:p>
    <w:p w:rsidR="00B15C9B" w:rsidRPr="00C06D29" w:rsidRDefault="00B15C9B" w:rsidP="00C06D29">
      <w:pPr>
        <w:jc w:val="both"/>
        <w:rPr>
          <w:sz w:val="28"/>
          <w:szCs w:val="28"/>
        </w:rPr>
      </w:pPr>
      <w:r w:rsidRPr="00C06D29">
        <w:rPr>
          <w:sz w:val="28"/>
          <w:szCs w:val="28"/>
        </w:rPr>
        <w:t>АД – артериальное давление</w:t>
      </w:r>
    </w:p>
    <w:p w:rsidR="00B15C9B" w:rsidRPr="00C06D29" w:rsidRDefault="00B15C9B" w:rsidP="00C06D29">
      <w:pPr>
        <w:jc w:val="both"/>
        <w:rPr>
          <w:sz w:val="28"/>
          <w:szCs w:val="28"/>
        </w:rPr>
      </w:pPr>
      <w:r w:rsidRPr="00C06D29">
        <w:rPr>
          <w:sz w:val="28"/>
          <w:szCs w:val="28"/>
        </w:rPr>
        <w:t xml:space="preserve">АЧТВ - активированное частичное тромбопластиновое время </w:t>
      </w:r>
    </w:p>
    <w:p w:rsidR="00B15C9B" w:rsidRPr="00C06D29" w:rsidRDefault="00B15C9B" w:rsidP="00C06D29">
      <w:pPr>
        <w:jc w:val="both"/>
        <w:rPr>
          <w:sz w:val="28"/>
          <w:szCs w:val="28"/>
        </w:rPr>
      </w:pPr>
      <w:r w:rsidRPr="00C06D29">
        <w:rPr>
          <w:sz w:val="28"/>
          <w:szCs w:val="28"/>
        </w:rPr>
        <w:t>АПФ – ангиотензин-превращающий фермент</w:t>
      </w:r>
    </w:p>
    <w:p w:rsidR="00B15C9B" w:rsidRPr="00C06D29" w:rsidRDefault="00B15C9B" w:rsidP="00C06D29">
      <w:pPr>
        <w:jc w:val="both"/>
        <w:rPr>
          <w:sz w:val="28"/>
          <w:szCs w:val="28"/>
        </w:rPr>
      </w:pPr>
      <w:r w:rsidRPr="00C06D29">
        <w:rPr>
          <w:sz w:val="28"/>
          <w:szCs w:val="28"/>
        </w:rPr>
        <w:t>БРА – блокаторы рецпторов к ангиотензину</w:t>
      </w:r>
    </w:p>
    <w:p w:rsidR="00B15C9B" w:rsidRPr="00C06D29" w:rsidRDefault="00B15C9B" w:rsidP="00C06D29">
      <w:pPr>
        <w:jc w:val="both"/>
        <w:rPr>
          <w:sz w:val="28"/>
          <w:szCs w:val="28"/>
        </w:rPr>
      </w:pPr>
      <w:r w:rsidRPr="00C06D29">
        <w:rPr>
          <w:sz w:val="28"/>
          <w:szCs w:val="28"/>
        </w:rPr>
        <w:t xml:space="preserve">в/в – внутривенно </w:t>
      </w:r>
    </w:p>
    <w:p w:rsidR="00B15C9B" w:rsidRPr="00C06D29" w:rsidRDefault="00B15C9B" w:rsidP="00C06D29">
      <w:pPr>
        <w:jc w:val="both"/>
        <w:rPr>
          <w:sz w:val="28"/>
          <w:szCs w:val="28"/>
        </w:rPr>
      </w:pPr>
      <w:r w:rsidRPr="00C06D29">
        <w:rPr>
          <w:sz w:val="28"/>
          <w:szCs w:val="28"/>
        </w:rPr>
        <w:t>ДКА – диабетический кетоацидоз</w:t>
      </w:r>
    </w:p>
    <w:p w:rsidR="00B15C9B" w:rsidRPr="00C06D29" w:rsidRDefault="00B15C9B" w:rsidP="00C06D29">
      <w:pPr>
        <w:jc w:val="both"/>
        <w:rPr>
          <w:sz w:val="28"/>
          <w:szCs w:val="28"/>
        </w:rPr>
      </w:pPr>
      <w:r w:rsidRPr="00C06D29">
        <w:rPr>
          <w:sz w:val="28"/>
          <w:szCs w:val="28"/>
        </w:rPr>
        <w:t xml:space="preserve">ГГС – гиперосмолярное гипергликемическое состояние </w:t>
      </w:r>
    </w:p>
    <w:p w:rsidR="00B15C9B" w:rsidRPr="00C06D29" w:rsidRDefault="00B15C9B" w:rsidP="00C06D29">
      <w:pPr>
        <w:jc w:val="both"/>
        <w:rPr>
          <w:sz w:val="28"/>
          <w:szCs w:val="28"/>
        </w:rPr>
      </w:pPr>
      <w:r w:rsidRPr="00C06D29">
        <w:rPr>
          <w:sz w:val="28"/>
          <w:szCs w:val="28"/>
        </w:rPr>
        <w:t>ИБС – ишемическая болезнь сердца</w:t>
      </w:r>
    </w:p>
    <w:p w:rsidR="00B15C9B" w:rsidRPr="00C06D29" w:rsidRDefault="00B15C9B" w:rsidP="00C06D29">
      <w:pPr>
        <w:jc w:val="both"/>
        <w:rPr>
          <w:sz w:val="28"/>
          <w:szCs w:val="28"/>
        </w:rPr>
      </w:pPr>
      <w:r w:rsidRPr="00C06D29">
        <w:rPr>
          <w:sz w:val="28"/>
          <w:szCs w:val="28"/>
        </w:rPr>
        <w:t>И /У - инсулин/углеводы</w:t>
      </w:r>
    </w:p>
    <w:p w:rsidR="00B15C9B" w:rsidRPr="00C06D29" w:rsidRDefault="00B15C9B" w:rsidP="00C06D29">
      <w:pPr>
        <w:jc w:val="both"/>
        <w:rPr>
          <w:sz w:val="28"/>
          <w:szCs w:val="28"/>
        </w:rPr>
      </w:pPr>
      <w:r w:rsidRPr="00C06D29">
        <w:rPr>
          <w:sz w:val="28"/>
          <w:szCs w:val="28"/>
        </w:rPr>
        <w:t xml:space="preserve">иДПП-4 – </w:t>
      </w:r>
      <w:r w:rsidR="00C06D29">
        <w:rPr>
          <w:sz w:val="28"/>
          <w:szCs w:val="28"/>
        </w:rPr>
        <w:t>и</w:t>
      </w:r>
      <w:r w:rsidRPr="00C06D29">
        <w:rPr>
          <w:sz w:val="28"/>
          <w:szCs w:val="28"/>
        </w:rPr>
        <w:t>нгибиторы дипептидилпептидазы 4 типа</w:t>
      </w:r>
    </w:p>
    <w:p w:rsidR="00B15C9B" w:rsidRPr="00C06D29" w:rsidRDefault="00B15C9B" w:rsidP="00C06D29">
      <w:pPr>
        <w:jc w:val="both"/>
        <w:rPr>
          <w:sz w:val="28"/>
          <w:szCs w:val="28"/>
        </w:rPr>
      </w:pPr>
      <w:r w:rsidRPr="00C06D29">
        <w:rPr>
          <w:sz w:val="28"/>
          <w:szCs w:val="28"/>
        </w:rPr>
        <w:t>ИИТ – интенсифицированная инсулинотерапия</w:t>
      </w:r>
    </w:p>
    <w:p w:rsidR="00B15C9B" w:rsidRPr="00C06D29" w:rsidRDefault="00B15C9B" w:rsidP="00C06D29">
      <w:pPr>
        <w:jc w:val="both"/>
        <w:rPr>
          <w:sz w:val="28"/>
          <w:szCs w:val="28"/>
        </w:rPr>
      </w:pPr>
      <w:r w:rsidRPr="00C06D29">
        <w:rPr>
          <w:sz w:val="28"/>
          <w:szCs w:val="28"/>
        </w:rPr>
        <w:t xml:space="preserve">иНГЛТ-2 - </w:t>
      </w:r>
      <w:r w:rsidR="00C06D29">
        <w:rPr>
          <w:sz w:val="28"/>
          <w:szCs w:val="28"/>
        </w:rPr>
        <w:t>и</w:t>
      </w:r>
      <w:r w:rsidRPr="00C06D29">
        <w:rPr>
          <w:sz w:val="28"/>
          <w:szCs w:val="28"/>
        </w:rPr>
        <w:t>нгибиторы натрий-глюкозногокотранспортера 2 типа (глифлозины)</w:t>
      </w:r>
    </w:p>
    <w:p w:rsidR="00B15C9B" w:rsidRPr="00C06D29" w:rsidRDefault="00B15C9B" w:rsidP="00C06D29">
      <w:pPr>
        <w:jc w:val="both"/>
        <w:rPr>
          <w:sz w:val="28"/>
          <w:szCs w:val="28"/>
        </w:rPr>
      </w:pPr>
      <w:r w:rsidRPr="00C06D29">
        <w:rPr>
          <w:sz w:val="28"/>
          <w:szCs w:val="28"/>
        </w:rPr>
        <w:t>ИР – инсулинорезистентность</w:t>
      </w:r>
    </w:p>
    <w:p w:rsidR="00B15C9B" w:rsidRPr="00C06D29" w:rsidRDefault="00B15C9B" w:rsidP="00C06D29">
      <w:pPr>
        <w:jc w:val="both"/>
        <w:rPr>
          <w:sz w:val="28"/>
          <w:szCs w:val="28"/>
        </w:rPr>
      </w:pPr>
      <w:r w:rsidRPr="00C06D29">
        <w:rPr>
          <w:sz w:val="28"/>
          <w:szCs w:val="28"/>
        </w:rPr>
        <w:t xml:space="preserve">ИРИ – иммунореактивный инсулин </w:t>
      </w:r>
    </w:p>
    <w:p w:rsidR="00B15C9B" w:rsidRPr="00C06D29" w:rsidRDefault="00B15C9B" w:rsidP="00C06D29">
      <w:pPr>
        <w:jc w:val="both"/>
        <w:rPr>
          <w:sz w:val="28"/>
          <w:szCs w:val="28"/>
        </w:rPr>
      </w:pPr>
      <w:r w:rsidRPr="00C06D29">
        <w:rPr>
          <w:sz w:val="28"/>
          <w:szCs w:val="28"/>
        </w:rPr>
        <w:lastRenderedPageBreak/>
        <w:t>ИМТ – индекс массы тела</w:t>
      </w:r>
    </w:p>
    <w:p w:rsidR="00B15C9B" w:rsidRPr="00C06D29" w:rsidRDefault="00B15C9B" w:rsidP="00C06D29">
      <w:pPr>
        <w:jc w:val="both"/>
        <w:rPr>
          <w:sz w:val="28"/>
          <w:szCs w:val="28"/>
        </w:rPr>
      </w:pPr>
      <w:r w:rsidRPr="00C06D29">
        <w:rPr>
          <w:sz w:val="28"/>
          <w:szCs w:val="28"/>
        </w:rPr>
        <w:t>ЛПНП – липопротеиды низкой плотности</w:t>
      </w:r>
    </w:p>
    <w:p w:rsidR="00B15C9B" w:rsidRPr="00C06D29" w:rsidRDefault="00B15C9B" w:rsidP="00C06D29">
      <w:pPr>
        <w:jc w:val="both"/>
        <w:rPr>
          <w:sz w:val="28"/>
          <w:szCs w:val="28"/>
        </w:rPr>
      </w:pPr>
      <w:r w:rsidRPr="00C06D29">
        <w:rPr>
          <w:sz w:val="28"/>
          <w:szCs w:val="28"/>
        </w:rPr>
        <w:t>ЛПВП – липопротеиды высокой плотности</w:t>
      </w:r>
    </w:p>
    <w:p w:rsidR="00B15C9B" w:rsidRPr="00C06D29" w:rsidRDefault="00B15C9B" w:rsidP="00C06D29">
      <w:pPr>
        <w:jc w:val="both"/>
        <w:rPr>
          <w:sz w:val="28"/>
          <w:szCs w:val="28"/>
        </w:rPr>
      </w:pPr>
      <w:r w:rsidRPr="00C06D29">
        <w:rPr>
          <w:sz w:val="28"/>
          <w:szCs w:val="28"/>
        </w:rPr>
        <w:t>ЛА – лактатацидоз</w:t>
      </w:r>
    </w:p>
    <w:p w:rsidR="00B15C9B" w:rsidRPr="00C06D29" w:rsidRDefault="00B15C9B" w:rsidP="00C06D29">
      <w:pPr>
        <w:jc w:val="both"/>
        <w:rPr>
          <w:sz w:val="28"/>
          <w:szCs w:val="28"/>
        </w:rPr>
      </w:pPr>
      <w:r w:rsidRPr="00C06D29">
        <w:rPr>
          <w:sz w:val="28"/>
          <w:szCs w:val="28"/>
        </w:rPr>
        <w:t>МАУ – микроальбуминурия</w:t>
      </w:r>
    </w:p>
    <w:p w:rsidR="00B15C9B" w:rsidRPr="00C06D29" w:rsidRDefault="00B15C9B" w:rsidP="00C06D29">
      <w:pPr>
        <w:jc w:val="both"/>
        <w:rPr>
          <w:sz w:val="28"/>
          <w:szCs w:val="28"/>
        </w:rPr>
      </w:pPr>
      <w:r w:rsidRPr="00C06D29">
        <w:rPr>
          <w:sz w:val="28"/>
          <w:szCs w:val="28"/>
        </w:rPr>
        <w:t xml:space="preserve">МНОПК - международное нормализованное отношение протромбинового комплекса </w:t>
      </w:r>
    </w:p>
    <w:p w:rsidR="00B15C9B" w:rsidRPr="00C06D29" w:rsidRDefault="00B15C9B" w:rsidP="00C06D29">
      <w:pPr>
        <w:jc w:val="both"/>
        <w:rPr>
          <w:sz w:val="28"/>
          <w:szCs w:val="28"/>
        </w:rPr>
      </w:pPr>
      <w:r w:rsidRPr="00C06D29">
        <w:rPr>
          <w:sz w:val="28"/>
          <w:szCs w:val="28"/>
        </w:rPr>
        <w:t>МФ – метформин</w:t>
      </w:r>
    </w:p>
    <w:p w:rsidR="00B15C9B" w:rsidRPr="00C06D29" w:rsidRDefault="00B15C9B" w:rsidP="00C06D29">
      <w:pPr>
        <w:jc w:val="both"/>
        <w:rPr>
          <w:sz w:val="28"/>
          <w:szCs w:val="28"/>
        </w:rPr>
      </w:pPr>
      <w:r w:rsidRPr="00C06D29">
        <w:rPr>
          <w:sz w:val="28"/>
          <w:szCs w:val="28"/>
        </w:rPr>
        <w:t>НТГ – нарушенная толерантность к глюкозе</w:t>
      </w:r>
    </w:p>
    <w:p w:rsidR="00B15C9B" w:rsidRPr="00C06D29" w:rsidRDefault="00B15C9B" w:rsidP="00C06D29">
      <w:pPr>
        <w:jc w:val="both"/>
        <w:rPr>
          <w:sz w:val="28"/>
          <w:szCs w:val="28"/>
        </w:rPr>
      </w:pPr>
      <w:r w:rsidRPr="00C06D29">
        <w:rPr>
          <w:sz w:val="28"/>
          <w:szCs w:val="28"/>
        </w:rPr>
        <w:t>НГН – нарушенная гликемия натощак</w:t>
      </w:r>
    </w:p>
    <w:p w:rsidR="00B15C9B" w:rsidRPr="00C06D29" w:rsidRDefault="00A610C7" w:rsidP="00C06D29">
      <w:pPr>
        <w:jc w:val="both"/>
        <w:rPr>
          <w:sz w:val="28"/>
          <w:szCs w:val="28"/>
        </w:rPr>
      </w:pPr>
      <w:r w:rsidRPr="00C06D29">
        <w:rPr>
          <w:sz w:val="28"/>
          <w:szCs w:val="28"/>
        </w:rPr>
        <w:t>СМГ</w:t>
      </w:r>
      <w:r w:rsidR="00B15C9B" w:rsidRPr="00C06D29">
        <w:rPr>
          <w:sz w:val="28"/>
          <w:szCs w:val="28"/>
        </w:rPr>
        <w:t xml:space="preserve"> – </w:t>
      </w:r>
      <w:r w:rsidR="005F4D9D" w:rsidRPr="00C06D29">
        <w:rPr>
          <w:sz w:val="28"/>
          <w:szCs w:val="28"/>
        </w:rPr>
        <w:t xml:space="preserve">суточный </w:t>
      </w:r>
      <w:r w:rsidR="00B15C9B" w:rsidRPr="00C06D29">
        <w:rPr>
          <w:sz w:val="28"/>
          <w:szCs w:val="28"/>
        </w:rPr>
        <w:t xml:space="preserve">непрерывный мониторинг глюкозы </w:t>
      </w:r>
    </w:p>
    <w:p w:rsidR="00B15C9B" w:rsidRPr="00C06D29" w:rsidRDefault="00B15C9B" w:rsidP="00C06D29">
      <w:pPr>
        <w:jc w:val="both"/>
        <w:rPr>
          <w:sz w:val="28"/>
          <w:szCs w:val="28"/>
        </w:rPr>
      </w:pPr>
      <w:r w:rsidRPr="00C06D29">
        <w:rPr>
          <w:sz w:val="28"/>
          <w:szCs w:val="28"/>
        </w:rPr>
        <w:t>НПИИ – непрерывная подкожная инфузия инсулина</w:t>
      </w:r>
    </w:p>
    <w:p w:rsidR="00B15C9B" w:rsidRPr="00C06D29" w:rsidRDefault="00B15C9B" w:rsidP="00C06D29">
      <w:pPr>
        <w:jc w:val="both"/>
        <w:rPr>
          <w:sz w:val="28"/>
          <w:szCs w:val="28"/>
        </w:rPr>
      </w:pPr>
      <w:r w:rsidRPr="00C06D29">
        <w:rPr>
          <w:sz w:val="28"/>
          <w:szCs w:val="28"/>
        </w:rPr>
        <w:t>ОАК – общий анализ крови</w:t>
      </w:r>
    </w:p>
    <w:p w:rsidR="00B15C9B" w:rsidRPr="00C06D29" w:rsidRDefault="00B15C9B" w:rsidP="00C06D29">
      <w:pPr>
        <w:jc w:val="both"/>
        <w:rPr>
          <w:sz w:val="28"/>
          <w:szCs w:val="28"/>
        </w:rPr>
      </w:pPr>
      <w:r w:rsidRPr="00C06D29">
        <w:rPr>
          <w:sz w:val="28"/>
          <w:szCs w:val="28"/>
        </w:rPr>
        <w:t>ОАМ – общий анализ мочи</w:t>
      </w:r>
    </w:p>
    <w:p w:rsidR="00B15C9B" w:rsidRPr="00C06D29" w:rsidRDefault="00B15C9B" w:rsidP="00C06D29">
      <w:pPr>
        <w:jc w:val="both"/>
        <w:rPr>
          <w:sz w:val="28"/>
          <w:szCs w:val="28"/>
        </w:rPr>
      </w:pPr>
      <w:r w:rsidRPr="00C06D29">
        <w:rPr>
          <w:sz w:val="28"/>
          <w:szCs w:val="28"/>
        </w:rPr>
        <w:t>ОПЖ – ожидаемая продолжительность жизни</w:t>
      </w:r>
    </w:p>
    <w:p w:rsidR="00B15C9B" w:rsidRPr="00C06D29" w:rsidRDefault="00B15C9B" w:rsidP="00C06D29">
      <w:pPr>
        <w:jc w:val="both"/>
        <w:rPr>
          <w:sz w:val="28"/>
          <w:szCs w:val="28"/>
        </w:rPr>
      </w:pPr>
      <w:r w:rsidRPr="00C06D29">
        <w:rPr>
          <w:sz w:val="28"/>
          <w:szCs w:val="28"/>
        </w:rPr>
        <w:t>ПГТТ – пероральный глюкозотолерантный тест</w:t>
      </w:r>
    </w:p>
    <w:p w:rsidR="00B15C9B" w:rsidRPr="00C06D29" w:rsidRDefault="00B15C9B" w:rsidP="00C06D29">
      <w:pPr>
        <w:jc w:val="both"/>
        <w:rPr>
          <w:sz w:val="28"/>
          <w:szCs w:val="28"/>
        </w:rPr>
      </w:pPr>
      <w:r w:rsidRPr="00C06D29">
        <w:rPr>
          <w:sz w:val="28"/>
          <w:szCs w:val="28"/>
        </w:rPr>
        <w:t>РАЭ – Российская Ассоциация Эндокринологов</w:t>
      </w:r>
    </w:p>
    <w:p w:rsidR="00B15C9B" w:rsidRPr="00C06D29" w:rsidRDefault="00B15C9B" w:rsidP="00C06D29">
      <w:pPr>
        <w:jc w:val="both"/>
        <w:rPr>
          <w:sz w:val="28"/>
          <w:szCs w:val="28"/>
        </w:rPr>
      </w:pPr>
      <w:r w:rsidRPr="00C06D29">
        <w:rPr>
          <w:sz w:val="28"/>
          <w:szCs w:val="28"/>
        </w:rPr>
        <w:t>РОО АВЭК – Ассоциация врачей-эндокринологов Казахстана</w:t>
      </w:r>
    </w:p>
    <w:p w:rsidR="00B15C9B" w:rsidRPr="00C06D29" w:rsidRDefault="00B15C9B" w:rsidP="00C06D29">
      <w:pPr>
        <w:jc w:val="both"/>
        <w:rPr>
          <w:sz w:val="28"/>
          <w:szCs w:val="28"/>
        </w:rPr>
      </w:pPr>
      <w:r w:rsidRPr="00C06D29">
        <w:rPr>
          <w:sz w:val="28"/>
          <w:szCs w:val="28"/>
        </w:rPr>
        <w:t>РКФ - растворимые комплексы фибриномономеров</w:t>
      </w:r>
    </w:p>
    <w:p w:rsidR="00B15C9B" w:rsidRPr="00C06D29" w:rsidRDefault="00B15C9B" w:rsidP="00C06D29">
      <w:pPr>
        <w:jc w:val="both"/>
        <w:rPr>
          <w:sz w:val="28"/>
          <w:szCs w:val="28"/>
        </w:rPr>
      </w:pPr>
      <w:r w:rsidRPr="00C06D29">
        <w:rPr>
          <w:sz w:val="28"/>
          <w:szCs w:val="28"/>
        </w:rPr>
        <w:t>СДС – синдром диабетической стопы</w:t>
      </w:r>
    </w:p>
    <w:p w:rsidR="00B15C9B" w:rsidRPr="00C06D29" w:rsidRDefault="00B15C9B" w:rsidP="00C06D29">
      <w:pPr>
        <w:jc w:val="both"/>
        <w:rPr>
          <w:sz w:val="28"/>
          <w:szCs w:val="28"/>
        </w:rPr>
      </w:pPr>
      <w:r w:rsidRPr="00C06D29">
        <w:rPr>
          <w:sz w:val="28"/>
          <w:szCs w:val="28"/>
        </w:rPr>
        <w:t xml:space="preserve">СД – сахарный диабет </w:t>
      </w:r>
    </w:p>
    <w:p w:rsidR="00B15C9B" w:rsidRPr="00C06D29" w:rsidRDefault="00B15C9B" w:rsidP="00C06D29">
      <w:pPr>
        <w:jc w:val="both"/>
        <w:rPr>
          <w:sz w:val="28"/>
          <w:szCs w:val="28"/>
        </w:rPr>
      </w:pPr>
      <w:r w:rsidRPr="00C06D29">
        <w:rPr>
          <w:sz w:val="28"/>
          <w:szCs w:val="28"/>
        </w:rPr>
        <w:t>СД 2 типа – сахарный диабет 2 типа</w:t>
      </w:r>
    </w:p>
    <w:p w:rsidR="00B15C9B" w:rsidRPr="00C06D29" w:rsidRDefault="00B15C9B" w:rsidP="00C06D29">
      <w:pPr>
        <w:jc w:val="both"/>
        <w:rPr>
          <w:sz w:val="28"/>
          <w:szCs w:val="28"/>
        </w:rPr>
      </w:pPr>
      <w:r w:rsidRPr="00C06D29">
        <w:rPr>
          <w:sz w:val="28"/>
          <w:szCs w:val="28"/>
        </w:rPr>
        <w:t xml:space="preserve">СД 1типа – сахарный диабет 1 типа </w:t>
      </w:r>
    </w:p>
    <w:p w:rsidR="00B15C9B" w:rsidRPr="00C06D29" w:rsidRDefault="00B15C9B" w:rsidP="00C06D29">
      <w:pPr>
        <w:jc w:val="both"/>
        <w:rPr>
          <w:sz w:val="28"/>
          <w:szCs w:val="28"/>
        </w:rPr>
      </w:pPr>
      <w:r w:rsidRPr="00C06D29">
        <w:rPr>
          <w:sz w:val="28"/>
          <w:szCs w:val="28"/>
        </w:rPr>
        <w:t>СМАД – суточное мониторирование артериального давления</w:t>
      </w:r>
    </w:p>
    <w:p w:rsidR="00B15C9B" w:rsidRPr="00C06D29" w:rsidRDefault="00B15C9B" w:rsidP="00C06D29">
      <w:pPr>
        <w:jc w:val="both"/>
        <w:rPr>
          <w:sz w:val="28"/>
          <w:szCs w:val="28"/>
        </w:rPr>
      </w:pPr>
      <w:r w:rsidRPr="00C06D29">
        <w:rPr>
          <w:sz w:val="28"/>
          <w:szCs w:val="28"/>
        </w:rPr>
        <w:t>СКФ – скорость клубочковой фильтрации</w:t>
      </w:r>
    </w:p>
    <w:p w:rsidR="00B15C9B" w:rsidRPr="00C06D29" w:rsidRDefault="00B15C9B" w:rsidP="00C06D29">
      <w:pPr>
        <w:jc w:val="both"/>
        <w:rPr>
          <w:sz w:val="28"/>
          <w:szCs w:val="28"/>
        </w:rPr>
      </w:pPr>
      <w:r w:rsidRPr="00C06D29">
        <w:rPr>
          <w:sz w:val="28"/>
          <w:szCs w:val="28"/>
        </w:rPr>
        <w:t>ССТ – сахароснижающая терапия</w:t>
      </w:r>
    </w:p>
    <w:p w:rsidR="00B15C9B" w:rsidRPr="00C06D29" w:rsidRDefault="00B15C9B" w:rsidP="00C06D29">
      <w:pPr>
        <w:jc w:val="both"/>
        <w:rPr>
          <w:sz w:val="28"/>
          <w:szCs w:val="28"/>
        </w:rPr>
      </w:pPr>
      <w:r w:rsidRPr="00C06D29">
        <w:rPr>
          <w:sz w:val="28"/>
          <w:szCs w:val="28"/>
        </w:rPr>
        <w:t>ССП – сахароснижающие препараты</w:t>
      </w:r>
    </w:p>
    <w:p w:rsidR="00B15C9B" w:rsidRPr="00C06D29" w:rsidRDefault="00B15C9B" w:rsidP="00C06D29">
      <w:pPr>
        <w:jc w:val="both"/>
        <w:rPr>
          <w:sz w:val="28"/>
          <w:szCs w:val="28"/>
        </w:rPr>
      </w:pPr>
      <w:r w:rsidRPr="00C06D29">
        <w:rPr>
          <w:sz w:val="28"/>
          <w:szCs w:val="28"/>
        </w:rPr>
        <w:t>СМ – препараты сульфонилмочевины</w:t>
      </w:r>
    </w:p>
    <w:p w:rsidR="00B15C9B" w:rsidRPr="00C06D29" w:rsidRDefault="00B15C9B" w:rsidP="00C06D29">
      <w:pPr>
        <w:jc w:val="both"/>
        <w:rPr>
          <w:sz w:val="28"/>
          <w:szCs w:val="28"/>
        </w:rPr>
      </w:pPr>
      <w:r w:rsidRPr="00C06D29">
        <w:rPr>
          <w:sz w:val="28"/>
          <w:szCs w:val="28"/>
        </w:rPr>
        <w:t>ТЗД – тиазолидиндионы</w:t>
      </w:r>
    </w:p>
    <w:p w:rsidR="00B15C9B" w:rsidRPr="00C06D29" w:rsidRDefault="00B15C9B" w:rsidP="00C06D29">
      <w:pPr>
        <w:jc w:val="both"/>
        <w:rPr>
          <w:sz w:val="28"/>
          <w:szCs w:val="28"/>
        </w:rPr>
      </w:pPr>
      <w:r w:rsidRPr="00C06D29">
        <w:rPr>
          <w:sz w:val="28"/>
          <w:szCs w:val="28"/>
        </w:rPr>
        <w:t>ТГ –  тиреоглобулин</w:t>
      </w:r>
    </w:p>
    <w:p w:rsidR="00B15C9B" w:rsidRPr="00C06D29" w:rsidRDefault="00B15C9B" w:rsidP="00C06D29">
      <w:pPr>
        <w:jc w:val="both"/>
        <w:rPr>
          <w:sz w:val="28"/>
          <w:szCs w:val="28"/>
        </w:rPr>
      </w:pPr>
      <w:r w:rsidRPr="00C06D29">
        <w:rPr>
          <w:sz w:val="28"/>
          <w:szCs w:val="28"/>
        </w:rPr>
        <w:t>ТПО – тиреопироксидаза</w:t>
      </w:r>
    </w:p>
    <w:p w:rsidR="00B15C9B" w:rsidRPr="00C06D29" w:rsidRDefault="00B15C9B" w:rsidP="00C06D29">
      <w:pPr>
        <w:jc w:val="both"/>
        <w:rPr>
          <w:sz w:val="28"/>
          <w:szCs w:val="28"/>
        </w:rPr>
      </w:pPr>
      <w:r w:rsidRPr="00C06D29">
        <w:rPr>
          <w:sz w:val="28"/>
          <w:szCs w:val="28"/>
        </w:rPr>
        <w:t>ТТГ – тиреотропный глобулин</w:t>
      </w:r>
    </w:p>
    <w:p w:rsidR="00B15C9B" w:rsidRPr="00C06D29" w:rsidRDefault="00B15C9B" w:rsidP="00C06D29">
      <w:pPr>
        <w:jc w:val="both"/>
        <w:rPr>
          <w:sz w:val="28"/>
          <w:szCs w:val="28"/>
        </w:rPr>
      </w:pPr>
      <w:r w:rsidRPr="00C06D29">
        <w:rPr>
          <w:sz w:val="28"/>
          <w:szCs w:val="28"/>
        </w:rPr>
        <w:t>УЗИ – ультразвуковое исследование</w:t>
      </w:r>
    </w:p>
    <w:p w:rsidR="00B15C9B" w:rsidRPr="00C06D29" w:rsidRDefault="00B15C9B" w:rsidP="00C06D29">
      <w:pPr>
        <w:jc w:val="both"/>
        <w:rPr>
          <w:sz w:val="28"/>
          <w:szCs w:val="28"/>
        </w:rPr>
      </w:pPr>
      <w:r w:rsidRPr="00C06D29">
        <w:rPr>
          <w:sz w:val="28"/>
          <w:szCs w:val="28"/>
        </w:rPr>
        <w:t>УКИ – ультракороткие инсулины</w:t>
      </w:r>
    </w:p>
    <w:p w:rsidR="00B15C9B" w:rsidRPr="00C06D29" w:rsidRDefault="00B15C9B" w:rsidP="00C06D29">
      <w:pPr>
        <w:jc w:val="both"/>
        <w:rPr>
          <w:sz w:val="28"/>
          <w:szCs w:val="28"/>
        </w:rPr>
      </w:pPr>
      <w:r w:rsidRPr="00C06D29">
        <w:rPr>
          <w:sz w:val="28"/>
          <w:szCs w:val="28"/>
        </w:rPr>
        <w:t>УЗДГ – ультразвуковая доплерография</w:t>
      </w:r>
    </w:p>
    <w:p w:rsidR="00B15C9B" w:rsidRPr="00C06D29" w:rsidRDefault="00B15C9B" w:rsidP="00C06D29">
      <w:pPr>
        <w:jc w:val="both"/>
        <w:rPr>
          <w:sz w:val="28"/>
          <w:szCs w:val="28"/>
        </w:rPr>
      </w:pPr>
      <w:r w:rsidRPr="00C06D29">
        <w:rPr>
          <w:sz w:val="28"/>
          <w:szCs w:val="28"/>
        </w:rPr>
        <w:t>ФА – физическая активность</w:t>
      </w:r>
    </w:p>
    <w:p w:rsidR="00B15C9B" w:rsidRPr="00C06D29" w:rsidRDefault="00B15C9B" w:rsidP="00C06D29">
      <w:pPr>
        <w:jc w:val="both"/>
        <w:rPr>
          <w:sz w:val="28"/>
          <w:szCs w:val="28"/>
        </w:rPr>
      </w:pPr>
      <w:r w:rsidRPr="00C06D29">
        <w:rPr>
          <w:sz w:val="28"/>
          <w:szCs w:val="28"/>
        </w:rPr>
        <w:t>ХБП – хроническая болезнь почек</w:t>
      </w:r>
    </w:p>
    <w:p w:rsidR="00B15C9B" w:rsidRPr="00C06D29" w:rsidRDefault="00B15C9B" w:rsidP="00C06D29">
      <w:pPr>
        <w:jc w:val="both"/>
        <w:rPr>
          <w:sz w:val="28"/>
          <w:szCs w:val="28"/>
        </w:rPr>
      </w:pPr>
      <w:r w:rsidRPr="00C06D29">
        <w:rPr>
          <w:sz w:val="28"/>
          <w:szCs w:val="28"/>
        </w:rPr>
        <w:t xml:space="preserve">ХЕ – хлебные единицы </w:t>
      </w:r>
    </w:p>
    <w:p w:rsidR="00B15C9B" w:rsidRPr="00C06D29" w:rsidRDefault="00B15C9B" w:rsidP="00C06D29">
      <w:pPr>
        <w:jc w:val="both"/>
        <w:rPr>
          <w:sz w:val="28"/>
          <w:szCs w:val="28"/>
        </w:rPr>
      </w:pPr>
      <w:r w:rsidRPr="00C06D29">
        <w:rPr>
          <w:sz w:val="28"/>
          <w:szCs w:val="28"/>
        </w:rPr>
        <w:t>ХС – холестерин</w:t>
      </w:r>
    </w:p>
    <w:p w:rsidR="00B15C9B" w:rsidRPr="00C06D29" w:rsidRDefault="00B15C9B" w:rsidP="00C06D29">
      <w:pPr>
        <w:jc w:val="both"/>
        <w:rPr>
          <w:sz w:val="28"/>
          <w:szCs w:val="28"/>
        </w:rPr>
      </w:pPr>
      <w:r w:rsidRPr="00C06D29">
        <w:rPr>
          <w:sz w:val="28"/>
          <w:szCs w:val="28"/>
        </w:rPr>
        <w:t xml:space="preserve">ЭКГ – электрокардиограмма </w:t>
      </w:r>
    </w:p>
    <w:p w:rsidR="00B15C9B" w:rsidRPr="00C06D29" w:rsidRDefault="00B15C9B" w:rsidP="00C06D29">
      <w:pPr>
        <w:jc w:val="both"/>
        <w:rPr>
          <w:sz w:val="28"/>
          <w:szCs w:val="28"/>
        </w:rPr>
      </w:pPr>
      <w:r w:rsidRPr="00C06D29">
        <w:rPr>
          <w:sz w:val="28"/>
          <w:szCs w:val="28"/>
        </w:rPr>
        <w:t>ЭНГ – электронейромиография</w:t>
      </w:r>
    </w:p>
    <w:p w:rsidR="00B15C9B" w:rsidRPr="00C06D29" w:rsidRDefault="00B15C9B" w:rsidP="00C06D29">
      <w:pPr>
        <w:jc w:val="both"/>
        <w:rPr>
          <w:sz w:val="28"/>
          <w:szCs w:val="28"/>
        </w:rPr>
      </w:pPr>
      <w:r w:rsidRPr="00C06D29">
        <w:rPr>
          <w:sz w:val="28"/>
          <w:szCs w:val="28"/>
        </w:rPr>
        <w:t>ЭхоКГ - эхокардиография</w:t>
      </w:r>
    </w:p>
    <w:p w:rsidR="00B15C9B" w:rsidRPr="00C06D29" w:rsidRDefault="00B15C9B" w:rsidP="00C06D29">
      <w:pPr>
        <w:jc w:val="both"/>
        <w:rPr>
          <w:sz w:val="28"/>
          <w:szCs w:val="28"/>
        </w:rPr>
      </w:pPr>
      <w:r w:rsidRPr="00C06D29">
        <w:rPr>
          <w:sz w:val="28"/>
          <w:szCs w:val="28"/>
        </w:rPr>
        <w:t>ADA – Американская Диабетическая Ассоциация</w:t>
      </w:r>
    </w:p>
    <w:p w:rsidR="00B15C9B" w:rsidRPr="00C06D29" w:rsidRDefault="00B15C9B" w:rsidP="00C06D29">
      <w:pPr>
        <w:jc w:val="both"/>
        <w:rPr>
          <w:sz w:val="28"/>
          <w:szCs w:val="28"/>
        </w:rPr>
      </w:pPr>
      <w:r w:rsidRPr="00C06D29">
        <w:rPr>
          <w:sz w:val="28"/>
          <w:szCs w:val="28"/>
        </w:rPr>
        <w:t>HbAlc – гликозилированный (гликированный) гемоглобин</w:t>
      </w:r>
    </w:p>
    <w:p w:rsidR="00011E7E" w:rsidRPr="00C06D29" w:rsidRDefault="00B15C9B" w:rsidP="00C705FD">
      <w:pPr>
        <w:numPr>
          <w:ilvl w:val="1"/>
          <w:numId w:val="5"/>
        </w:numPr>
        <w:tabs>
          <w:tab w:val="left" w:pos="0"/>
          <w:tab w:val="left" w:pos="426"/>
        </w:tabs>
        <w:ind w:left="0" w:firstLine="0"/>
        <w:contextualSpacing/>
        <w:jc w:val="both"/>
        <w:rPr>
          <w:sz w:val="28"/>
          <w:szCs w:val="28"/>
        </w:rPr>
      </w:pPr>
      <w:r w:rsidRPr="00C06D29">
        <w:rPr>
          <w:b/>
          <w:sz w:val="28"/>
          <w:szCs w:val="28"/>
        </w:rPr>
        <w:lastRenderedPageBreak/>
        <w:t>Пользователи протокола:</w:t>
      </w:r>
      <w:r w:rsidR="00C06D29">
        <w:rPr>
          <w:sz w:val="28"/>
          <w:szCs w:val="28"/>
        </w:rPr>
        <w:t xml:space="preserve"> врачи скорой медицинской помощи, </w:t>
      </w:r>
      <w:r w:rsidR="000D0027" w:rsidRPr="00B15C9B">
        <w:rPr>
          <w:color w:val="000000"/>
          <w:sz w:val="28"/>
          <w:szCs w:val="28"/>
        </w:rPr>
        <w:t xml:space="preserve">врачи общей практики, терапевты, эндокринологи, </w:t>
      </w:r>
      <w:r w:rsidR="003877F3" w:rsidRPr="00B15C9B">
        <w:rPr>
          <w:color w:val="000000"/>
          <w:sz w:val="28"/>
          <w:szCs w:val="28"/>
        </w:rPr>
        <w:t>реаниматологи, сосудисты</w:t>
      </w:r>
      <w:r w:rsidR="00C06D29">
        <w:rPr>
          <w:color w:val="000000"/>
          <w:sz w:val="28"/>
          <w:szCs w:val="28"/>
        </w:rPr>
        <w:t>е</w:t>
      </w:r>
      <w:r w:rsidR="003877F3" w:rsidRPr="00B15C9B">
        <w:rPr>
          <w:color w:val="000000"/>
          <w:sz w:val="28"/>
          <w:szCs w:val="28"/>
        </w:rPr>
        <w:t xml:space="preserve"> хирург</w:t>
      </w:r>
      <w:r w:rsidR="00C06D29">
        <w:rPr>
          <w:color w:val="000000"/>
          <w:sz w:val="28"/>
          <w:szCs w:val="28"/>
        </w:rPr>
        <w:t>и</w:t>
      </w:r>
      <w:r w:rsidR="003877F3" w:rsidRPr="00B15C9B">
        <w:rPr>
          <w:color w:val="000000"/>
          <w:sz w:val="28"/>
          <w:szCs w:val="28"/>
        </w:rPr>
        <w:t>, невропатолог</w:t>
      </w:r>
      <w:r w:rsidR="00C06D29">
        <w:rPr>
          <w:color w:val="000000"/>
          <w:sz w:val="28"/>
          <w:szCs w:val="28"/>
        </w:rPr>
        <w:t>и</w:t>
      </w:r>
      <w:r w:rsidR="003877F3" w:rsidRPr="00B15C9B">
        <w:rPr>
          <w:color w:val="000000"/>
          <w:sz w:val="28"/>
          <w:szCs w:val="28"/>
        </w:rPr>
        <w:t>, кардиолог</w:t>
      </w:r>
      <w:r w:rsidR="00C06D29">
        <w:rPr>
          <w:color w:val="000000"/>
          <w:sz w:val="28"/>
          <w:szCs w:val="28"/>
        </w:rPr>
        <w:t>и</w:t>
      </w:r>
      <w:r w:rsidR="003877F3" w:rsidRPr="00B15C9B">
        <w:rPr>
          <w:color w:val="000000"/>
          <w:sz w:val="28"/>
          <w:szCs w:val="28"/>
        </w:rPr>
        <w:t>.</w:t>
      </w:r>
      <w:r w:rsidR="00920F76">
        <w:rPr>
          <w:color w:val="000000"/>
          <w:sz w:val="28"/>
          <w:szCs w:val="28"/>
        </w:rPr>
        <w:t xml:space="preserve"> </w:t>
      </w:r>
    </w:p>
    <w:p w:rsidR="00C06D29" w:rsidRPr="00B15C9B" w:rsidRDefault="00C06D29" w:rsidP="00C06D29">
      <w:pPr>
        <w:tabs>
          <w:tab w:val="left" w:pos="0"/>
          <w:tab w:val="left" w:pos="426"/>
        </w:tabs>
        <w:contextualSpacing/>
        <w:jc w:val="both"/>
        <w:rPr>
          <w:sz w:val="28"/>
          <w:szCs w:val="28"/>
        </w:rPr>
      </w:pPr>
    </w:p>
    <w:p w:rsidR="000D0027" w:rsidRDefault="00B15C9B" w:rsidP="00C705FD">
      <w:pPr>
        <w:numPr>
          <w:ilvl w:val="1"/>
          <w:numId w:val="5"/>
        </w:numPr>
        <w:tabs>
          <w:tab w:val="left" w:pos="0"/>
          <w:tab w:val="left" w:pos="426"/>
        </w:tabs>
        <w:ind w:left="0" w:firstLine="0"/>
        <w:contextualSpacing/>
        <w:jc w:val="both"/>
        <w:rPr>
          <w:sz w:val="28"/>
          <w:szCs w:val="28"/>
        </w:rPr>
      </w:pPr>
      <w:r w:rsidRPr="00C06D29">
        <w:rPr>
          <w:b/>
          <w:sz w:val="28"/>
          <w:szCs w:val="28"/>
        </w:rPr>
        <w:t>Категория пациентов:</w:t>
      </w:r>
      <w:r w:rsidR="00920F76">
        <w:rPr>
          <w:b/>
          <w:sz w:val="28"/>
          <w:szCs w:val="28"/>
        </w:rPr>
        <w:t xml:space="preserve"> </w:t>
      </w:r>
      <w:r w:rsidR="000D0027" w:rsidRPr="00B15C9B">
        <w:rPr>
          <w:sz w:val="28"/>
          <w:szCs w:val="28"/>
        </w:rPr>
        <w:t>взрослые</w:t>
      </w:r>
      <w:r w:rsidR="003510FE">
        <w:rPr>
          <w:sz w:val="28"/>
          <w:szCs w:val="28"/>
        </w:rPr>
        <w:t xml:space="preserve"> лица с сахарным диабетом 2 типа</w:t>
      </w:r>
      <w:r w:rsidR="00C06D29">
        <w:rPr>
          <w:sz w:val="28"/>
          <w:szCs w:val="28"/>
        </w:rPr>
        <w:t>.</w:t>
      </w:r>
    </w:p>
    <w:p w:rsidR="00C06D29" w:rsidRDefault="00C06D29" w:rsidP="00C06D29">
      <w:pPr>
        <w:tabs>
          <w:tab w:val="left" w:pos="0"/>
          <w:tab w:val="left" w:pos="426"/>
        </w:tabs>
        <w:contextualSpacing/>
        <w:jc w:val="both"/>
        <w:rPr>
          <w:sz w:val="28"/>
          <w:szCs w:val="28"/>
        </w:rPr>
      </w:pPr>
    </w:p>
    <w:p w:rsidR="00B15C9B" w:rsidRPr="00C06D29" w:rsidRDefault="00B15C9B" w:rsidP="00C705FD">
      <w:pPr>
        <w:numPr>
          <w:ilvl w:val="1"/>
          <w:numId w:val="5"/>
        </w:numPr>
        <w:tabs>
          <w:tab w:val="left" w:pos="0"/>
          <w:tab w:val="left" w:pos="567"/>
        </w:tabs>
        <w:ind w:left="0" w:firstLine="0"/>
        <w:contextualSpacing/>
        <w:jc w:val="both"/>
        <w:rPr>
          <w:b/>
          <w:sz w:val="28"/>
          <w:szCs w:val="28"/>
        </w:rPr>
      </w:pPr>
      <w:r w:rsidRPr="00C06D29">
        <w:rPr>
          <w:b/>
          <w:sz w:val="28"/>
          <w:szCs w:val="28"/>
        </w:rPr>
        <w:t>Шкала уровня доказательности:</w:t>
      </w:r>
    </w:p>
    <w:tbl>
      <w:tblPr>
        <w:tblStyle w:val="a5"/>
        <w:tblW w:w="9923" w:type="dxa"/>
        <w:tblInd w:w="108" w:type="dxa"/>
        <w:tblLayout w:type="fixed"/>
        <w:tblLook w:val="04A0" w:firstRow="1" w:lastRow="0" w:firstColumn="1" w:lastColumn="0" w:noHBand="0" w:noVBand="1"/>
      </w:tblPr>
      <w:tblGrid>
        <w:gridCol w:w="1134"/>
        <w:gridCol w:w="8789"/>
      </w:tblGrid>
      <w:tr w:rsidR="003E42BE" w:rsidRPr="0009530F" w:rsidTr="0009530F">
        <w:tc>
          <w:tcPr>
            <w:tcW w:w="1134" w:type="dxa"/>
          </w:tcPr>
          <w:p w:rsidR="003E42BE" w:rsidRPr="0009530F" w:rsidRDefault="0009530F" w:rsidP="0009530F">
            <w:pPr>
              <w:jc w:val="center"/>
              <w:rPr>
                <w:rFonts w:eastAsia="Calibri"/>
                <w:b/>
                <w:bCs/>
              </w:rPr>
            </w:pPr>
            <w:r>
              <w:rPr>
                <w:rFonts w:eastAsia="Calibri"/>
                <w:b/>
                <w:bCs/>
              </w:rPr>
              <w:t>УД</w:t>
            </w:r>
          </w:p>
        </w:tc>
        <w:tc>
          <w:tcPr>
            <w:tcW w:w="8789" w:type="dxa"/>
          </w:tcPr>
          <w:p w:rsidR="003E42BE" w:rsidRPr="0009530F" w:rsidRDefault="003E42BE" w:rsidP="0009530F">
            <w:pPr>
              <w:jc w:val="center"/>
              <w:rPr>
                <w:rFonts w:eastAsia="Calibri"/>
                <w:b/>
                <w:bCs/>
              </w:rPr>
            </w:pPr>
            <w:r w:rsidRPr="0009530F">
              <w:rPr>
                <w:rFonts w:eastAsia="Calibri"/>
                <w:b/>
                <w:bCs/>
              </w:rPr>
              <w:t>Описание</w:t>
            </w:r>
          </w:p>
        </w:tc>
      </w:tr>
      <w:tr w:rsidR="003E42BE" w:rsidRPr="0009530F" w:rsidTr="0009530F">
        <w:tc>
          <w:tcPr>
            <w:tcW w:w="1134" w:type="dxa"/>
            <w:vAlign w:val="center"/>
          </w:tcPr>
          <w:p w:rsidR="003E42BE" w:rsidRPr="0009530F" w:rsidRDefault="003E42BE" w:rsidP="00B15C9B">
            <w:pPr>
              <w:jc w:val="center"/>
              <w:rPr>
                <w:rFonts w:eastAsia="Calibri"/>
                <w:b/>
                <w:bCs/>
              </w:rPr>
            </w:pPr>
            <w:r w:rsidRPr="0009530F">
              <w:rPr>
                <w:rFonts w:eastAsia="Calibri"/>
                <w:b/>
                <w:bCs/>
              </w:rPr>
              <w:t>А</w:t>
            </w:r>
          </w:p>
        </w:tc>
        <w:tc>
          <w:tcPr>
            <w:tcW w:w="8789" w:type="dxa"/>
          </w:tcPr>
          <w:p w:rsidR="003E42BE" w:rsidRPr="0009530F" w:rsidRDefault="003E42BE" w:rsidP="005F6BAD">
            <w:pPr>
              <w:jc w:val="both"/>
              <w:rPr>
                <w:rFonts w:eastAsia="Calibri"/>
                <w:bCs/>
              </w:rPr>
            </w:pPr>
            <w:r w:rsidRPr="0009530F">
              <w:rPr>
                <w:rFonts w:eastAsia="Calibri"/>
                <w:bCs/>
              </w:rPr>
              <w:t>Достоверные данные надлежащих обобщающих РКИ</w:t>
            </w:r>
          </w:p>
          <w:p w:rsidR="003E42BE" w:rsidRPr="0009530F" w:rsidRDefault="003E42BE" w:rsidP="005F6BAD">
            <w:pPr>
              <w:jc w:val="both"/>
              <w:rPr>
                <w:rFonts w:eastAsia="Calibri"/>
                <w:bCs/>
              </w:rPr>
            </w:pPr>
            <w:r w:rsidRPr="0009530F">
              <w:rPr>
                <w:rFonts w:eastAsia="Calibri"/>
                <w:bCs/>
              </w:rPr>
              <w:t>с достаточным количеством пациентов, включая</w:t>
            </w:r>
          </w:p>
          <w:p w:rsidR="003E42BE" w:rsidRPr="0009530F" w:rsidRDefault="003E42BE" w:rsidP="00C705F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Данные мультицентровых исследований;</w:t>
            </w:r>
          </w:p>
          <w:p w:rsidR="003E42BE" w:rsidRPr="0009530F" w:rsidRDefault="003E42BE" w:rsidP="005F6BA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Данные мета-анализов, которые включали рейтинг качества.</w:t>
            </w:r>
          </w:p>
          <w:p w:rsidR="003E42BE" w:rsidRPr="0009530F" w:rsidRDefault="003E42BE" w:rsidP="005F6BAD">
            <w:pPr>
              <w:jc w:val="both"/>
              <w:rPr>
                <w:rFonts w:eastAsia="Calibri"/>
                <w:bCs/>
              </w:rPr>
            </w:pPr>
            <w:r w:rsidRPr="0009530F">
              <w:rPr>
                <w:rFonts w:eastAsia="Calibri"/>
                <w:bCs/>
              </w:rPr>
              <w:t>Убедительные  доказательства, то есть исследование «Все или ничего», разработанное Центром доказательной медицины Оксфордского Университета;</w:t>
            </w:r>
          </w:p>
          <w:p w:rsidR="003E42BE" w:rsidRPr="0009530F" w:rsidRDefault="003E42BE" w:rsidP="005F6BAD">
            <w:pPr>
              <w:jc w:val="both"/>
              <w:rPr>
                <w:rFonts w:eastAsia="Calibri"/>
                <w:bCs/>
              </w:rPr>
            </w:pPr>
            <w:r w:rsidRPr="0009530F">
              <w:rPr>
                <w:rFonts w:eastAsia="Calibri"/>
                <w:bCs/>
              </w:rPr>
              <w:t>Дополнительные доказательства надлежащих РКИ с достаточным количеством пациентов, включая</w:t>
            </w:r>
          </w:p>
          <w:p w:rsidR="003E42BE" w:rsidRPr="0009530F" w:rsidRDefault="003E42BE" w:rsidP="00C705F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результатах надлежащих исследований, проведенных в одном или нескольких научных центрах;</w:t>
            </w:r>
          </w:p>
          <w:p w:rsidR="003E42BE" w:rsidRPr="0009530F" w:rsidRDefault="003E42BE" w:rsidP="00C705FD">
            <w:pPr>
              <w:pStyle w:val="a3"/>
              <w:numPr>
                <w:ilvl w:val="0"/>
                <w:numId w:val="3"/>
              </w:numPr>
              <w:spacing w:after="0" w:line="240" w:lineRule="auto"/>
              <w:ind w:left="227" w:hanging="227"/>
              <w:jc w:val="both"/>
              <w:rPr>
                <w:b/>
                <w:bCs/>
                <w:sz w:val="24"/>
                <w:szCs w:val="24"/>
              </w:rPr>
            </w:pPr>
            <w:r w:rsidRPr="0009530F">
              <w:rPr>
                <w:rFonts w:ascii="Times New Roman" w:hAnsi="Times New Roman"/>
                <w:bCs/>
                <w:sz w:val="24"/>
                <w:szCs w:val="24"/>
              </w:rPr>
              <w:t>Доказательства, основанные на результатах надлежащихмета-анализов, включающихрейтинг качества.</w:t>
            </w:r>
          </w:p>
        </w:tc>
      </w:tr>
      <w:tr w:rsidR="003E42BE" w:rsidRPr="0009530F" w:rsidTr="0009530F">
        <w:tc>
          <w:tcPr>
            <w:tcW w:w="1134" w:type="dxa"/>
            <w:vAlign w:val="center"/>
          </w:tcPr>
          <w:p w:rsidR="003E42BE" w:rsidRPr="0009530F" w:rsidRDefault="003E42BE" w:rsidP="00B15C9B">
            <w:pPr>
              <w:jc w:val="center"/>
              <w:rPr>
                <w:rFonts w:eastAsia="Calibri"/>
                <w:b/>
                <w:bCs/>
              </w:rPr>
            </w:pPr>
            <w:r w:rsidRPr="0009530F">
              <w:rPr>
                <w:rFonts w:eastAsia="Calibri"/>
                <w:b/>
                <w:bCs/>
              </w:rPr>
              <w:t>В</w:t>
            </w:r>
          </w:p>
        </w:tc>
        <w:tc>
          <w:tcPr>
            <w:tcW w:w="8789" w:type="dxa"/>
          </w:tcPr>
          <w:p w:rsidR="003E42BE" w:rsidRPr="0009530F" w:rsidRDefault="003E42BE" w:rsidP="005F6BAD">
            <w:pPr>
              <w:jc w:val="both"/>
              <w:rPr>
                <w:rFonts w:eastAsia="Calibri"/>
                <w:bCs/>
              </w:rPr>
            </w:pPr>
            <w:r w:rsidRPr="0009530F">
              <w:rPr>
                <w:rFonts w:eastAsia="Calibri"/>
                <w:bCs/>
              </w:rPr>
              <w:t>Дополнительныедоказательства, основанные на результатахнадлежащих когортныхисследований:</w:t>
            </w:r>
          </w:p>
          <w:p w:rsidR="003E42BE" w:rsidRPr="0009530F" w:rsidRDefault="003E42BE" w:rsidP="00C705F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результатахнадлежащего проспективногокогортного исследования или национального регистра больных;</w:t>
            </w:r>
          </w:p>
          <w:p w:rsidR="003E42BE" w:rsidRPr="0009530F" w:rsidRDefault="003E42BE" w:rsidP="0009530F">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результатахнадлежащегомета-анализа когортных исследований.</w:t>
            </w:r>
          </w:p>
          <w:p w:rsidR="003E42BE" w:rsidRPr="0009530F" w:rsidRDefault="003E42BE" w:rsidP="005F6BAD">
            <w:pPr>
              <w:jc w:val="both"/>
              <w:rPr>
                <w:rFonts w:eastAsia="Calibri"/>
                <w:b/>
                <w:bCs/>
              </w:rPr>
            </w:pPr>
            <w:r w:rsidRPr="0009530F">
              <w:rPr>
                <w:rFonts w:eastAsia="Calibri"/>
                <w:bCs/>
              </w:rPr>
              <w:t>Дополнительные доказательства, основанные на результатах надлежащих исследований «случай-контроль»</w:t>
            </w:r>
          </w:p>
        </w:tc>
      </w:tr>
      <w:tr w:rsidR="003E42BE" w:rsidRPr="0009530F" w:rsidTr="0009530F">
        <w:tc>
          <w:tcPr>
            <w:tcW w:w="1134" w:type="dxa"/>
            <w:vAlign w:val="center"/>
          </w:tcPr>
          <w:p w:rsidR="003E42BE" w:rsidRPr="0009530F" w:rsidRDefault="003E42BE" w:rsidP="00B15C9B">
            <w:pPr>
              <w:jc w:val="center"/>
              <w:rPr>
                <w:rFonts w:eastAsia="Calibri"/>
                <w:b/>
                <w:bCs/>
              </w:rPr>
            </w:pPr>
            <w:r w:rsidRPr="0009530F">
              <w:rPr>
                <w:rFonts w:eastAsia="Calibri"/>
                <w:b/>
                <w:bCs/>
              </w:rPr>
              <w:t>С</w:t>
            </w:r>
          </w:p>
        </w:tc>
        <w:tc>
          <w:tcPr>
            <w:tcW w:w="8789" w:type="dxa"/>
          </w:tcPr>
          <w:p w:rsidR="003E42BE" w:rsidRPr="0009530F" w:rsidRDefault="003E42BE" w:rsidP="005F6BAD">
            <w:pPr>
              <w:jc w:val="both"/>
              <w:rPr>
                <w:rFonts w:eastAsia="Calibri"/>
                <w:bCs/>
              </w:rPr>
            </w:pPr>
            <w:r w:rsidRPr="0009530F">
              <w:rPr>
                <w:rFonts w:eastAsia="Calibri"/>
                <w:bCs/>
              </w:rPr>
              <w:t>Дополнительные доказательства, основанные на результатах плохо контролируемых или неконтролируемых исследований:</w:t>
            </w:r>
          </w:p>
          <w:p w:rsidR="003E42BE" w:rsidRPr="0009530F" w:rsidRDefault="003E42BE" w:rsidP="00C705F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результатахРКИ  с одним или более основными либо тремя илиболее мелкими методологическими недостатками, которые могут привести к недостоверности результатов;</w:t>
            </w:r>
          </w:p>
          <w:p w:rsidR="003E42BE" w:rsidRPr="0009530F" w:rsidRDefault="003E42BE" w:rsidP="00C705F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результатах обсервационных исследований с высоким риском предвзятости;</w:t>
            </w:r>
          </w:p>
          <w:p w:rsidR="003E42BE" w:rsidRPr="0009530F" w:rsidRDefault="003E42BE" w:rsidP="005F6BAD">
            <w:pPr>
              <w:pStyle w:val="a3"/>
              <w:numPr>
                <w:ilvl w:val="0"/>
                <w:numId w:val="3"/>
              </w:numPr>
              <w:spacing w:after="0" w:line="240" w:lineRule="auto"/>
              <w:ind w:left="227" w:hanging="227"/>
              <w:jc w:val="both"/>
              <w:rPr>
                <w:rFonts w:ascii="Times New Roman" w:hAnsi="Times New Roman"/>
                <w:bCs/>
                <w:sz w:val="24"/>
                <w:szCs w:val="24"/>
              </w:rPr>
            </w:pPr>
            <w:r w:rsidRPr="0009530F">
              <w:rPr>
                <w:rFonts w:ascii="Times New Roman" w:hAnsi="Times New Roman"/>
                <w:bCs/>
                <w:sz w:val="24"/>
                <w:szCs w:val="24"/>
              </w:rPr>
              <w:t>Доказательства, основанные на серии случаев или отчетов о случаях.</w:t>
            </w:r>
          </w:p>
          <w:p w:rsidR="003E42BE" w:rsidRPr="0009530F" w:rsidRDefault="003E42BE" w:rsidP="005F6BAD">
            <w:pPr>
              <w:jc w:val="both"/>
              <w:rPr>
                <w:rFonts w:eastAsia="Calibri"/>
                <w:bCs/>
              </w:rPr>
            </w:pPr>
            <w:r w:rsidRPr="0009530F">
              <w:rPr>
                <w:rFonts w:eastAsia="Calibri"/>
                <w:bCs/>
              </w:rPr>
              <w:t>Противоречивые результаты, основанные нарекомендациях.</w:t>
            </w:r>
          </w:p>
        </w:tc>
      </w:tr>
      <w:tr w:rsidR="003E42BE" w:rsidRPr="0009530F" w:rsidTr="0009530F">
        <w:tc>
          <w:tcPr>
            <w:tcW w:w="1134" w:type="dxa"/>
            <w:vAlign w:val="center"/>
          </w:tcPr>
          <w:p w:rsidR="003E42BE" w:rsidRPr="0009530F" w:rsidRDefault="003E42BE" w:rsidP="00B15C9B">
            <w:pPr>
              <w:jc w:val="center"/>
              <w:rPr>
                <w:rFonts w:eastAsia="Calibri"/>
                <w:b/>
                <w:bCs/>
              </w:rPr>
            </w:pPr>
            <w:r w:rsidRPr="0009530F">
              <w:rPr>
                <w:rFonts w:eastAsia="Calibri"/>
                <w:b/>
                <w:bCs/>
              </w:rPr>
              <w:t>Е</w:t>
            </w:r>
          </w:p>
        </w:tc>
        <w:tc>
          <w:tcPr>
            <w:tcW w:w="8789" w:type="dxa"/>
          </w:tcPr>
          <w:p w:rsidR="003E42BE" w:rsidRPr="0009530F" w:rsidRDefault="003E42BE" w:rsidP="005F6BAD">
            <w:pPr>
              <w:jc w:val="both"/>
              <w:rPr>
                <w:rFonts w:eastAsia="Calibri"/>
                <w:bCs/>
              </w:rPr>
            </w:pPr>
            <w:r w:rsidRPr="0009530F">
              <w:rPr>
                <w:rFonts w:eastAsia="Calibri"/>
                <w:bCs/>
              </w:rPr>
              <w:t>Экспертное мнение или клинический опыт</w:t>
            </w:r>
          </w:p>
        </w:tc>
      </w:tr>
    </w:tbl>
    <w:p w:rsidR="00EB3B3A" w:rsidRDefault="00EB3B3A" w:rsidP="003E42BE">
      <w:pPr>
        <w:rPr>
          <w:rFonts w:eastAsia="Calibri"/>
          <w:b/>
          <w:bCs/>
          <w:sz w:val="28"/>
          <w:szCs w:val="28"/>
        </w:rPr>
      </w:pPr>
    </w:p>
    <w:p w:rsidR="00EB3B3A" w:rsidRPr="00C06D29" w:rsidRDefault="00B15C9B" w:rsidP="00C705FD">
      <w:pPr>
        <w:numPr>
          <w:ilvl w:val="1"/>
          <w:numId w:val="5"/>
        </w:numPr>
        <w:tabs>
          <w:tab w:val="left" w:pos="0"/>
          <w:tab w:val="left" w:pos="426"/>
        </w:tabs>
        <w:ind w:left="0" w:firstLine="0"/>
        <w:contextualSpacing/>
        <w:jc w:val="both"/>
        <w:rPr>
          <w:rFonts w:eastAsia="Calibri"/>
          <w:b/>
          <w:bCs/>
          <w:sz w:val="28"/>
          <w:szCs w:val="28"/>
        </w:rPr>
      </w:pPr>
      <w:r w:rsidRPr="00C06D29">
        <w:rPr>
          <w:b/>
          <w:sz w:val="28"/>
          <w:szCs w:val="28"/>
        </w:rPr>
        <w:t>Определение</w:t>
      </w:r>
      <w:r w:rsidR="00C06D29" w:rsidRPr="00C06D29">
        <w:rPr>
          <w:rFonts w:eastAsia="TimesNewRoman"/>
          <w:b/>
          <w:color w:val="000000"/>
          <w:kern w:val="1"/>
          <w:sz w:val="28"/>
          <w:szCs w:val="28"/>
          <w:lang w:eastAsia="zh-CN"/>
        </w:rPr>
        <w:t>[1, 2]</w:t>
      </w:r>
      <w:r w:rsidR="00C06D29" w:rsidRPr="00C06D29">
        <w:rPr>
          <w:b/>
          <w:sz w:val="28"/>
          <w:szCs w:val="28"/>
        </w:rPr>
        <w:t xml:space="preserve">: </w:t>
      </w:r>
      <w:r w:rsidR="00C23AD8" w:rsidRPr="00C06D29">
        <w:rPr>
          <w:rFonts w:eastAsia="Calibri"/>
          <w:b/>
          <w:bCs/>
          <w:sz w:val="28"/>
          <w:szCs w:val="28"/>
        </w:rPr>
        <w:t>С</w:t>
      </w:r>
      <w:r w:rsidR="003877F3" w:rsidRPr="00C06D29">
        <w:rPr>
          <w:rFonts w:eastAsia="Calibri"/>
          <w:b/>
          <w:bCs/>
          <w:sz w:val="28"/>
          <w:szCs w:val="28"/>
        </w:rPr>
        <w:t>ахарный диабет (СД)</w:t>
      </w:r>
      <w:r w:rsidR="003877F3" w:rsidRPr="00C06D29">
        <w:rPr>
          <w:rFonts w:eastAsia="Calibri"/>
          <w:bCs/>
          <w:sz w:val="28"/>
          <w:szCs w:val="28"/>
        </w:rPr>
        <w:t xml:space="preserve"> – это группа метаболических (обменных) заболеваний, характеризующихся хронической гипергликемией, которая является результатом нарушения секреции инсулина, действия инсулина или обоих этих факторов. Хроническая гипергликемия при СД сопровождается повреждением, дисфункцией и недостаточностью различных органов, особенно глаз, почек, нерво</w:t>
      </w:r>
      <w:r w:rsidR="00C06D29">
        <w:rPr>
          <w:rFonts w:eastAsia="Calibri"/>
          <w:bCs/>
          <w:sz w:val="28"/>
          <w:szCs w:val="28"/>
        </w:rPr>
        <w:t>в, сердца и кровеносных сосудов.</w:t>
      </w:r>
    </w:p>
    <w:p w:rsidR="00C06D29" w:rsidRPr="00C06D29" w:rsidRDefault="00C06D29" w:rsidP="00C06D29">
      <w:pPr>
        <w:tabs>
          <w:tab w:val="left" w:pos="0"/>
          <w:tab w:val="left" w:pos="426"/>
        </w:tabs>
        <w:contextualSpacing/>
        <w:jc w:val="both"/>
        <w:rPr>
          <w:rFonts w:eastAsia="Calibri"/>
          <w:b/>
          <w:bCs/>
          <w:sz w:val="28"/>
          <w:szCs w:val="28"/>
        </w:rPr>
      </w:pPr>
    </w:p>
    <w:p w:rsidR="00B15C9B" w:rsidRPr="003960EA" w:rsidRDefault="00B15C9B" w:rsidP="00C705FD">
      <w:pPr>
        <w:numPr>
          <w:ilvl w:val="1"/>
          <w:numId w:val="5"/>
        </w:numPr>
        <w:tabs>
          <w:tab w:val="left" w:pos="0"/>
          <w:tab w:val="left" w:pos="567"/>
        </w:tabs>
        <w:ind w:left="0" w:firstLine="0"/>
        <w:contextualSpacing/>
        <w:jc w:val="both"/>
        <w:rPr>
          <w:sz w:val="28"/>
          <w:szCs w:val="28"/>
        </w:rPr>
      </w:pPr>
      <w:r w:rsidRPr="00C06D29">
        <w:rPr>
          <w:b/>
          <w:sz w:val="28"/>
          <w:szCs w:val="28"/>
        </w:rPr>
        <w:t>Классификация</w:t>
      </w:r>
      <w:r w:rsidR="00C06D29" w:rsidRPr="00C06D29">
        <w:rPr>
          <w:b/>
          <w:sz w:val="28"/>
          <w:szCs w:val="28"/>
        </w:rPr>
        <w:t>[1]:</w:t>
      </w:r>
    </w:p>
    <w:p w:rsidR="000D0027" w:rsidRPr="00C06D29" w:rsidRDefault="000D0027" w:rsidP="00B15C9B">
      <w:pPr>
        <w:rPr>
          <w:rFonts w:eastAsia="TimesNewRoman"/>
          <w:b/>
          <w:color w:val="000000"/>
          <w:kern w:val="1"/>
          <w:sz w:val="28"/>
          <w:szCs w:val="28"/>
          <w:lang w:eastAsia="zh-CN"/>
        </w:rPr>
      </w:pPr>
      <w:r w:rsidRPr="00C06D29">
        <w:rPr>
          <w:b/>
          <w:sz w:val="28"/>
          <w:szCs w:val="28"/>
        </w:rPr>
        <w:t>Таблица 1</w:t>
      </w:r>
      <w:r w:rsidR="00564902" w:rsidRPr="00C06D29">
        <w:rPr>
          <w:b/>
          <w:sz w:val="28"/>
          <w:szCs w:val="28"/>
        </w:rPr>
        <w:t>.</w:t>
      </w:r>
      <w:r w:rsidRPr="00C06D29">
        <w:rPr>
          <w:b/>
          <w:sz w:val="28"/>
          <w:szCs w:val="28"/>
        </w:rPr>
        <w:t xml:space="preserve"> Клиническая классификация CД </w:t>
      </w:r>
    </w:p>
    <w:tbl>
      <w:tblPr>
        <w:tblW w:w="0" w:type="auto"/>
        <w:tblInd w:w="108" w:type="dxa"/>
        <w:tblLayout w:type="fixed"/>
        <w:tblLook w:val="0000" w:firstRow="0" w:lastRow="0" w:firstColumn="0" w:lastColumn="0" w:noHBand="0" w:noVBand="0"/>
      </w:tblPr>
      <w:tblGrid>
        <w:gridCol w:w="2340"/>
        <w:gridCol w:w="7299"/>
      </w:tblGrid>
      <w:tr w:rsidR="000D0027" w:rsidRPr="00402A63" w:rsidTr="000D727E">
        <w:tc>
          <w:tcPr>
            <w:tcW w:w="2340" w:type="dxa"/>
            <w:tcBorders>
              <w:top w:val="single" w:sz="4" w:space="0" w:color="000000"/>
              <w:left w:val="single" w:sz="4" w:space="0" w:color="000000"/>
              <w:bottom w:val="single" w:sz="4" w:space="0" w:color="000000"/>
            </w:tcBorders>
          </w:tcPr>
          <w:p w:rsidR="000D0027" w:rsidRPr="00402A63" w:rsidRDefault="000D0027" w:rsidP="00210CF6">
            <w:pPr>
              <w:tabs>
                <w:tab w:val="left" w:pos="142"/>
              </w:tabs>
              <w:snapToGrid w:val="0"/>
              <w:jc w:val="both"/>
              <w:rPr>
                <w:sz w:val="28"/>
                <w:szCs w:val="28"/>
              </w:rPr>
            </w:pPr>
            <w:r w:rsidRPr="00402A63">
              <w:rPr>
                <w:sz w:val="28"/>
                <w:szCs w:val="28"/>
              </w:rPr>
              <w:lastRenderedPageBreak/>
              <w:t>СД 1 типа</w:t>
            </w:r>
          </w:p>
        </w:tc>
        <w:tc>
          <w:tcPr>
            <w:tcW w:w="7299" w:type="dxa"/>
            <w:tcBorders>
              <w:top w:val="single" w:sz="4" w:space="0" w:color="000000"/>
              <w:left w:val="single" w:sz="4" w:space="0" w:color="000000"/>
              <w:bottom w:val="single" w:sz="4" w:space="0" w:color="000000"/>
              <w:right w:val="single" w:sz="4" w:space="0" w:color="000000"/>
            </w:tcBorders>
          </w:tcPr>
          <w:p w:rsidR="000D0027" w:rsidRPr="00402A63" w:rsidRDefault="000D0027" w:rsidP="00210CF6">
            <w:pPr>
              <w:tabs>
                <w:tab w:val="left" w:pos="142"/>
              </w:tabs>
              <w:snapToGrid w:val="0"/>
              <w:jc w:val="both"/>
              <w:rPr>
                <w:sz w:val="28"/>
                <w:szCs w:val="28"/>
              </w:rPr>
            </w:pPr>
            <w:r w:rsidRPr="00402A63">
              <w:rPr>
                <w:sz w:val="28"/>
                <w:szCs w:val="28"/>
              </w:rPr>
              <w:t>Деструкция β-клеток поджелудочной железы, обычно приводящая к абсолютной инсулиновой недостаточности</w:t>
            </w:r>
          </w:p>
        </w:tc>
      </w:tr>
      <w:tr w:rsidR="000D0027" w:rsidRPr="00402A63" w:rsidTr="000D727E">
        <w:tc>
          <w:tcPr>
            <w:tcW w:w="2340" w:type="dxa"/>
            <w:tcBorders>
              <w:top w:val="single" w:sz="4" w:space="0" w:color="000000"/>
              <w:left w:val="single" w:sz="4" w:space="0" w:color="000000"/>
              <w:bottom w:val="single" w:sz="4" w:space="0" w:color="000000"/>
            </w:tcBorders>
          </w:tcPr>
          <w:p w:rsidR="000D0027" w:rsidRPr="00402A63" w:rsidRDefault="000D0027" w:rsidP="00210CF6">
            <w:pPr>
              <w:tabs>
                <w:tab w:val="left" w:pos="142"/>
              </w:tabs>
              <w:snapToGrid w:val="0"/>
              <w:jc w:val="both"/>
              <w:rPr>
                <w:sz w:val="28"/>
                <w:szCs w:val="28"/>
              </w:rPr>
            </w:pPr>
            <w:r w:rsidRPr="00402A63">
              <w:rPr>
                <w:sz w:val="28"/>
                <w:szCs w:val="28"/>
              </w:rPr>
              <w:t>СД 2 типа</w:t>
            </w:r>
          </w:p>
        </w:tc>
        <w:tc>
          <w:tcPr>
            <w:tcW w:w="7299" w:type="dxa"/>
            <w:tcBorders>
              <w:top w:val="single" w:sz="4" w:space="0" w:color="000000"/>
              <w:left w:val="single" w:sz="4" w:space="0" w:color="000000"/>
              <w:bottom w:val="single" w:sz="4" w:space="0" w:color="000000"/>
              <w:right w:val="single" w:sz="4" w:space="0" w:color="000000"/>
            </w:tcBorders>
          </w:tcPr>
          <w:p w:rsidR="000D0027" w:rsidRPr="00402A63" w:rsidRDefault="000D0027" w:rsidP="00210CF6">
            <w:pPr>
              <w:tabs>
                <w:tab w:val="left" w:pos="142"/>
              </w:tabs>
              <w:snapToGrid w:val="0"/>
              <w:jc w:val="both"/>
              <w:rPr>
                <w:sz w:val="28"/>
                <w:szCs w:val="28"/>
              </w:rPr>
            </w:pPr>
            <w:r w:rsidRPr="00402A63">
              <w:rPr>
                <w:sz w:val="28"/>
                <w:szCs w:val="28"/>
              </w:rPr>
              <w:t>Прогрессирующее нарушение секреции инсулина на фоне инсулинорезистентности</w:t>
            </w:r>
          </w:p>
        </w:tc>
      </w:tr>
      <w:tr w:rsidR="000D0027" w:rsidRPr="00402A63" w:rsidTr="000D727E">
        <w:tc>
          <w:tcPr>
            <w:tcW w:w="2340" w:type="dxa"/>
            <w:tcBorders>
              <w:top w:val="single" w:sz="4" w:space="0" w:color="000000"/>
              <w:left w:val="single" w:sz="4" w:space="0" w:color="000000"/>
              <w:bottom w:val="single" w:sz="4" w:space="0" w:color="000000"/>
            </w:tcBorders>
          </w:tcPr>
          <w:p w:rsidR="000D0027" w:rsidRPr="00402A63" w:rsidRDefault="00BE5DA8" w:rsidP="00210CF6">
            <w:pPr>
              <w:tabs>
                <w:tab w:val="left" w:pos="142"/>
              </w:tabs>
              <w:snapToGrid w:val="0"/>
              <w:jc w:val="both"/>
              <w:rPr>
                <w:sz w:val="28"/>
                <w:szCs w:val="28"/>
              </w:rPr>
            </w:pPr>
            <w:r w:rsidRPr="00402A63">
              <w:rPr>
                <w:sz w:val="28"/>
                <w:szCs w:val="28"/>
              </w:rPr>
              <w:t>Другие специ</w:t>
            </w:r>
            <w:r w:rsidR="000D0027" w:rsidRPr="00402A63">
              <w:rPr>
                <w:sz w:val="28"/>
                <w:szCs w:val="28"/>
              </w:rPr>
              <w:t>фические типы СД</w:t>
            </w:r>
          </w:p>
        </w:tc>
        <w:tc>
          <w:tcPr>
            <w:tcW w:w="7299" w:type="dxa"/>
            <w:tcBorders>
              <w:top w:val="single" w:sz="4" w:space="0" w:color="000000"/>
              <w:left w:val="single" w:sz="4" w:space="0" w:color="000000"/>
              <w:bottom w:val="single" w:sz="4" w:space="0" w:color="000000"/>
              <w:right w:val="single" w:sz="4" w:space="0" w:color="000000"/>
            </w:tcBorders>
          </w:tcPr>
          <w:p w:rsidR="000D0027"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генетические дефекты функции β-клеток;</w:t>
            </w:r>
          </w:p>
          <w:p w:rsidR="000D0027"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 xml:space="preserve">генетические дефекты действия инсулина; </w:t>
            </w:r>
          </w:p>
          <w:p w:rsidR="007149E2" w:rsidRPr="00402A63" w:rsidRDefault="00564902"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з</w:t>
            </w:r>
            <w:r w:rsidR="000D0027" w:rsidRPr="00402A63">
              <w:rPr>
                <w:rFonts w:ascii="Times New Roman" w:hAnsi="Times New Roman"/>
                <w:sz w:val="28"/>
                <w:szCs w:val="28"/>
              </w:rPr>
              <w:t>аболевания экзокринной части поджелудочной</w:t>
            </w:r>
          </w:p>
          <w:p w:rsidR="000D0027" w:rsidRPr="00402A63" w:rsidRDefault="000D0027" w:rsidP="007149E2">
            <w:pPr>
              <w:pStyle w:val="a3"/>
              <w:tabs>
                <w:tab w:val="left" w:pos="387"/>
              </w:tabs>
              <w:snapToGrid w:val="0"/>
              <w:spacing w:after="0"/>
              <w:ind w:left="104"/>
              <w:jc w:val="both"/>
              <w:rPr>
                <w:rFonts w:ascii="Times New Roman" w:hAnsi="Times New Roman"/>
                <w:sz w:val="28"/>
                <w:szCs w:val="28"/>
              </w:rPr>
            </w:pPr>
            <w:r w:rsidRPr="00402A63">
              <w:rPr>
                <w:rFonts w:ascii="Times New Roman" w:hAnsi="Times New Roman"/>
                <w:sz w:val="28"/>
                <w:szCs w:val="28"/>
              </w:rPr>
              <w:t xml:space="preserve">железы; </w:t>
            </w:r>
          </w:p>
          <w:p w:rsidR="007149E2"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индуцированный</w:t>
            </w:r>
            <w:r w:rsidR="00564902" w:rsidRPr="00402A63">
              <w:rPr>
                <w:rFonts w:ascii="Times New Roman" w:hAnsi="Times New Roman"/>
                <w:sz w:val="28"/>
                <w:szCs w:val="28"/>
              </w:rPr>
              <w:t xml:space="preserve"> лекарственными препаратами или</w:t>
            </w:r>
          </w:p>
          <w:p w:rsidR="007149E2" w:rsidRPr="00402A63" w:rsidRDefault="000D0027" w:rsidP="007149E2">
            <w:pPr>
              <w:pStyle w:val="a3"/>
              <w:tabs>
                <w:tab w:val="left" w:pos="387"/>
              </w:tabs>
              <w:snapToGrid w:val="0"/>
              <w:spacing w:after="0"/>
              <w:ind w:left="104"/>
              <w:jc w:val="both"/>
              <w:rPr>
                <w:rFonts w:ascii="Times New Roman" w:hAnsi="Times New Roman"/>
                <w:sz w:val="28"/>
                <w:szCs w:val="28"/>
              </w:rPr>
            </w:pPr>
            <w:r w:rsidRPr="00402A63">
              <w:rPr>
                <w:rFonts w:ascii="Times New Roman" w:hAnsi="Times New Roman"/>
                <w:sz w:val="28"/>
                <w:szCs w:val="28"/>
              </w:rPr>
              <w:t>химическими вещества</w:t>
            </w:r>
            <w:r w:rsidR="00564902" w:rsidRPr="00402A63">
              <w:rPr>
                <w:rFonts w:ascii="Times New Roman" w:hAnsi="Times New Roman"/>
                <w:sz w:val="28"/>
                <w:szCs w:val="28"/>
              </w:rPr>
              <w:t>ми (при лечении ВИЧ/СПИД или</w:t>
            </w:r>
          </w:p>
          <w:p w:rsidR="000D2C71" w:rsidRPr="0086694A" w:rsidRDefault="000D0027" w:rsidP="0086694A">
            <w:pPr>
              <w:pStyle w:val="a3"/>
              <w:tabs>
                <w:tab w:val="left" w:pos="387"/>
              </w:tabs>
              <w:snapToGrid w:val="0"/>
              <w:spacing w:after="0"/>
              <w:ind w:left="104"/>
              <w:jc w:val="both"/>
              <w:rPr>
                <w:rFonts w:ascii="Times New Roman" w:hAnsi="Times New Roman"/>
                <w:sz w:val="28"/>
                <w:szCs w:val="28"/>
              </w:rPr>
            </w:pPr>
            <w:r w:rsidRPr="00402A63">
              <w:rPr>
                <w:rFonts w:ascii="Times New Roman" w:hAnsi="Times New Roman"/>
                <w:sz w:val="28"/>
                <w:szCs w:val="28"/>
              </w:rPr>
              <w:t>после трансплантации органов);</w:t>
            </w:r>
          </w:p>
          <w:p w:rsidR="000D0027"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эндокринопатии;</w:t>
            </w:r>
          </w:p>
          <w:p w:rsidR="000D0027"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инфекции;</w:t>
            </w:r>
          </w:p>
          <w:p w:rsidR="000D0027" w:rsidRPr="00402A63" w:rsidRDefault="000D0027" w:rsidP="00767142">
            <w:pPr>
              <w:pStyle w:val="a3"/>
              <w:numPr>
                <w:ilvl w:val="0"/>
                <w:numId w:val="2"/>
              </w:numPr>
              <w:tabs>
                <w:tab w:val="left" w:pos="387"/>
              </w:tabs>
              <w:snapToGrid w:val="0"/>
              <w:spacing w:after="0"/>
              <w:ind w:left="104" w:hanging="104"/>
              <w:jc w:val="both"/>
              <w:rPr>
                <w:rFonts w:ascii="Times New Roman" w:hAnsi="Times New Roman"/>
                <w:sz w:val="28"/>
                <w:szCs w:val="28"/>
              </w:rPr>
            </w:pPr>
            <w:r w:rsidRPr="00402A63">
              <w:rPr>
                <w:rFonts w:ascii="Times New Roman" w:hAnsi="Times New Roman"/>
                <w:sz w:val="28"/>
                <w:szCs w:val="28"/>
              </w:rPr>
              <w:t>другие генетические синдромы, сочетающиеся с СД</w:t>
            </w:r>
          </w:p>
        </w:tc>
      </w:tr>
      <w:tr w:rsidR="000D0027" w:rsidRPr="00402A63" w:rsidTr="000D727E">
        <w:tc>
          <w:tcPr>
            <w:tcW w:w="2340" w:type="dxa"/>
            <w:tcBorders>
              <w:top w:val="single" w:sz="4" w:space="0" w:color="000000"/>
              <w:left w:val="single" w:sz="4" w:space="0" w:color="000000"/>
              <w:bottom w:val="single" w:sz="4" w:space="0" w:color="000000"/>
            </w:tcBorders>
          </w:tcPr>
          <w:p w:rsidR="000D0027" w:rsidRPr="00402A63" w:rsidRDefault="000D0027" w:rsidP="00210CF6">
            <w:pPr>
              <w:tabs>
                <w:tab w:val="left" w:pos="142"/>
              </w:tabs>
              <w:snapToGrid w:val="0"/>
              <w:jc w:val="both"/>
              <w:rPr>
                <w:sz w:val="28"/>
                <w:szCs w:val="28"/>
              </w:rPr>
            </w:pPr>
            <w:r w:rsidRPr="00402A63">
              <w:rPr>
                <w:sz w:val="28"/>
                <w:szCs w:val="28"/>
              </w:rPr>
              <w:t>Гестационный СД</w:t>
            </w:r>
          </w:p>
        </w:tc>
        <w:tc>
          <w:tcPr>
            <w:tcW w:w="7299" w:type="dxa"/>
            <w:tcBorders>
              <w:top w:val="single" w:sz="4" w:space="0" w:color="000000"/>
              <w:left w:val="single" w:sz="4" w:space="0" w:color="000000"/>
              <w:bottom w:val="single" w:sz="4" w:space="0" w:color="000000"/>
              <w:right w:val="single" w:sz="4" w:space="0" w:color="000000"/>
            </w:tcBorders>
          </w:tcPr>
          <w:p w:rsidR="000D0027" w:rsidRPr="00402A63" w:rsidRDefault="004F4996" w:rsidP="00210CF6">
            <w:pPr>
              <w:tabs>
                <w:tab w:val="left" w:pos="142"/>
              </w:tabs>
              <w:snapToGrid w:val="0"/>
              <w:jc w:val="both"/>
              <w:rPr>
                <w:sz w:val="28"/>
                <w:szCs w:val="28"/>
              </w:rPr>
            </w:pPr>
            <w:r w:rsidRPr="00402A63">
              <w:rPr>
                <w:sz w:val="28"/>
                <w:szCs w:val="28"/>
              </w:rPr>
              <w:t>В</w:t>
            </w:r>
            <w:r w:rsidR="000D0027" w:rsidRPr="00402A63">
              <w:rPr>
                <w:sz w:val="28"/>
                <w:szCs w:val="28"/>
              </w:rPr>
              <w:t>озникает во время беременности</w:t>
            </w:r>
          </w:p>
        </w:tc>
      </w:tr>
    </w:tbl>
    <w:p w:rsidR="003E42BE" w:rsidRDefault="003E42BE" w:rsidP="007C0203">
      <w:pPr>
        <w:rPr>
          <w:rFonts w:eastAsia="Calibri"/>
          <w:b/>
          <w:bCs/>
          <w:sz w:val="28"/>
          <w:szCs w:val="28"/>
        </w:rPr>
      </w:pPr>
    </w:p>
    <w:p w:rsidR="00B15C9B" w:rsidRPr="003960EA" w:rsidRDefault="00B15C9B" w:rsidP="00C705FD">
      <w:pPr>
        <w:numPr>
          <w:ilvl w:val="0"/>
          <w:numId w:val="4"/>
        </w:numPr>
        <w:tabs>
          <w:tab w:val="left" w:pos="426"/>
        </w:tabs>
        <w:ind w:left="0" w:firstLine="0"/>
        <w:contextualSpacing/>
        <w:jc w:val="both"/>
        <w:rPr>
          <w:b/>
          <w:sz w:val="28"/>
          <w:szCs w:val="28"/>
        </w:rPr>
      </w:pPr>
      <w:r w:rsidRPr="003960EA">
        <w:rPr>
          <w:b/>
          <w:sz w:val="28"/>
          <w:szCs w:val="28"/>
        </w:rPr>
        <w:t>МЕТОДЫ, ПОДХОДЫ И ПРОЦЕДУРЫ ДИАГНОСТИКИ И ЛЕЧЕНИЯ</w:t>
      </w:r>
      <w:r w:rsidR="00920F76">
        <w:rPr>
          <w:b/>
          <w:sz w:val="28"/>
          <w:szCs w:val="28"/>
        </w:rPr>
        <w:t xml:space="preserve"> </w:t>
      </w:r>
      <w:r w:rsidR="00E477C7" w:rsidRPr="00E477C7">
        <w:rPr>
          <w:b/>
          <w:sz w:val="28"/>
          <w:szCs w:val="28"/>
        </w:rPr>
        <w:t>[</w:t>
      </w:r>
      <w:r w:rsidR="00E477C7">
        <w:rPr>
          <w:b/>
          <w:sz w:val="28"/>
          <w:szCs w:val="28"/>
        </w:rPr>
        <w:t>1,3,</w:t>
      </w:r>
      <w:r w:rsidR="00E477C7" w:rsidRPr="00E477C7">
        <w:rPr>
          <w:b/>
          <w:sz w:val="28"/>
          <w:szCs w:val="28"/>
        </w:rPr>
        <w:t>6</w:t>
      </w:r>
      <w:r w:rsidR="00F60531">
        <w:rPr>
          <w:b/>
          <w:sz w:val="28"/>
          <w:szCs w:val="28"/>
        </w:rPr>
        <w:t>,7</w:t>
      </w:r>
      <w:r w:rsidR="00E477C7" w:rsidRPr="00E477C7">
        <w:rPr>
          <w:b/>
          <w:sz w:val="28"/>
          <w:szCs w:val="28"/>
        </w:rPr>
        <w:t>]:</w:t>
      </w:r>
    </w:p>
    <w:p w:rsidR="00E477C7" w:rsidRDefault="00E477C7" w:rsidP="00E477C7">
      <w:pPr>
        <w:pStyle w:val="a3"/>
        <w:tabs>
          <w:tab w:val="left" w:pos="426"/>
        </w:tabs>
        <w:suppressAutoHyphens/>
        <w:autoSpaceDE w:val="0"/>
        <w:spacing w:after="0" w:line="240" w:lineRule="auto"/>
        <w:ind w:left="0"/>
        <w:jc w:val="both"/>
        <w:rPr>
          <w:rFonts w:ascii="Times New Roman" w:hAnsi="Times New Roman"/>
          <w:b/>
          <w:bCs/>
          <w:color w:val="000000"/>
          <w:kern w:val="1"/>
          <w:sz w:val="28"/>
          <w:szCs w:val="28"/>
          <w:lang w:eastAsia="zh-CN"/>
        </w:rPr>
      </w:pPr>
      <w:r>
        <w:rPr>
          <w:rFonts w:ascii="Times New Roman" w:hAnsi="Times New Roman"/>
          <w:b/>
          <w:bCs/>
          <w:color w:val="000000"/>
          <w:kern w:val="1"/>
          <w:sz w:val="28"/>
          <w:szCs w:val="28"/>
          <w:lang w:eastAsia="zh-CN"/>
        </w:rPr>
        <w:t>Диагностически</w:t>
      </w:r>
      <w:r w:rsidR="00920F76">
        <w:rPr>
          <w:rFonts w:ascii="Times New Roman" w:hAnsi="Times New Roman"/>
          <w:b/>
          <w:bCs/>
          <w:color w:val="000000"/>
          <w:kern w:val="1"/>
          <w:sz w:val="28"/>
          <w:szCs w:val="28"/>
          <w:lang w:eastAsia="zh-CN"/>
        </w:rPr>
        <w:t xml:space="preserve">е </w:t>
      </w:r>
      <w:r>
        <w:rPr>
          <w:rFonts w:ascii="Times New Roman" w:hAnsi="Times New Roman"/>
          <w:b/>
          <w:bCs/>
          <w:color w:val="000000"/>
          <w:kern w:val="1"/>
          <w:sz w:val="28"/>
          <w:szCs w:val="28"/>
          <w:lang w:eastAsia="zh-CN"/>
        </w:rPr>
        <w:t>критерии:</w:t>
      </w:r>
    </w:p>
    <w:p w:rsidR="003E42BE" w:rsidRPr="00402A63" w:rsidRDefault="003E42BE" w:rsidP="00E477C7">
      <w:pPr>
        <w:pStyle w:val="a3"/>
        <w:tabs>
          <w:tab w:val="left" w:pos="426"/>
        </w:tabs>
        <w:suppressAutoHyphens/>
        <w:autoSpaceDE w:val="0"/>
        <w:spacing w:after="0" w:line="240" w:lineRule="auto"/>
        <w:ind w:left="0"/>
        <w:jc w:val="both"/>
        <w:rPr>
          <w:rFonts w:ascii="Times New Roman" w:hAnsi="Times New Roman"/>
          <w:b/>
          <w:bCs/>
          <w:color w:val="000000"/>
          <w:kern w:val="1"/>
          <w:sz w:val="28"/>
          <w:szCs w:val="28"/>
          <w:lang w:eastAsia="zh-CN"/>
        </w:rPr>
      </w:pPr>
      <w:r w:rsidRPr="00402A63">
        <w:rPr>
          <w:rFonts w:ascii="Times New Roman" w:hAnsi="Times New Roman"/>
          <w:b/>
          <w:bCs/>
          <w:color w:val="000000"/>
          <w:kern w:val="1"/>
          <w:sz w:val="28"/>
          <w:szCs w:val="28"/>
          <w:lang w:eastAsia="zh-CN"/>
        </w:rPr>
        <w:t>Жалобы</w:t>
      </w:r>
      <w:r w:rsidR="0039214F">
        <w:rPr>
          <w:rFonts w:ascii="Times New Roman" w:hAnsi="Times New Roman"/>
          <w:b/>
          <w:bCs/>
          <w:color w:val="000000"/>
          <w:kern w:val="1"/>
          <w:sz w:val="28"/>
          <w:szCs w:val="28"/>
          <w:lang w:eastAsia="zh-CN"/>
        </w:rPr>
        <w:t>*</w:t>
      </w:r>
      <w:r w:rsidRPr="00402A63">
        <w:rPr>
          <w:rFonts w:ascii="Times New Roman" w:hAnsi="Times New Roman"/>
          <w:b/>
          <w:bCs/>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color w:val="000000"/>
          <w:kern w:val="1"/>
          <w:sz w:val="28"/>
          <w:szCs w:val="28"/>
          <w:lang w:eastAsia="zh-CN"/>
        </w:rPr>
      </w:pPr>
      <w:r w:rsidRPr="00402A63">
        <w:rPr>
          <w:rFonts w:ascii="Times New Roman" w:hAnsi="Times New Roman"/>
          <w:sz w:val="28"/>
          <w:szCs w:val="28"/>
        </w:rPr>
        <w:t>слабость</w:t>
      </w:r>
      <w:r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color w:val="000000"/>
          <w:kern w:val="1"/>
          <w:sz w:val="28"/>
          <w:szCs w:val="28"/>
          <w:lang w:eastAsia="zh-CN"/>
        </w:rPr>
      </w:pPr>
      <w:r w:rsidRPr="00402A63">
        <w:rPr>
          <w:rFonts w:ascii="Times New Roman" w:hAnsi="Times New Roman"/>
          <w:sz w:val="28"/>
          <w:szCs w:val="28"/>
        </w:rPr>
        <w:t>недомогание</w:t>
      </w:r>
      <w:r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color w:val="000000"/>
          <w:kern w:val="1"/>
          <w:sz w:val="28"/>
          <w:szCs w:val="28"/>
          <w:lang w:eastAsia="zh-CN"/>
        </w:rPr>
      </w:pPr>
      <w:r w:rsidRPr="00402A63">
        <w:rPr>
          <w:rFonts w:ascii="Times New Roman" w:hAnsi="Times New Roman"/>
          <w:sz w:val="28"/>
          <w:szCs w:val="28"/>
        </w:rPr>
        <w:t>снижение работоспособности</w:t>
      </w:r>
      <w:r w:rsidRPr="00402A63">
        <w:rPr>
          <w:rFonts w:ascii="Times New Roman" w:hAnsi="Times New Roman"/>
          <w:color w:val="000000"/>
          <w:kern w:val="1"/>
          <w:sz w:val="28"/>
          <w:szCs w:val="28"/>
          <w:lang w:eastAsia="zh-CN"/>
        </w:rPr>
        <w:t xml:space="preserve">; </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color w:val="000000"/>
          <w:kern w:val="1"/>
          <w:sz w:val="28"/>
          <w:szCs w:val="28"/>
          <w:lang w:eastAsia="zh-CN"/>
        </w:rPr>
      </w:pPr>
      <w:r w:rsidRPr="00402A63">
        <w:rPr>
          <w:rFonts w:ascii="Times New Roman" w:hAnsi="Times New Roman"/>
          <w:sz w:val="28"/>
          <w:szCs w:val="28"/>
        </w:rPr>
        <w:t>апатия</w:t>
      </w:r>
      <w:r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color w:val="000000"/>
          <w:kern w:val="1"/>
          <w:sz w:val="28"/>
          <w:szCs w:val="28"/>
          <w:lang w:eastAsia="zh-CN"/>
        </w:rPr>
      </w:pPr>
      <w:r w:rsidRPr="00402A63">
        <w:rPr>
          <w:rFonts w:ascii="Times New Roman" w:hAnsi="Times New Roman"/>
          <w:sz w:val="28"/>
          <w:szCs w:val="28"/>
        </w:rPr>
        <w:t>кожный и влагалищный зуд</w:t>
      </w:r>
      <w:r w:rsidRPr="00402A63">
        <w:rPr>
          <w:rFonts w:ascii="Times New Roman" w:hAnsi="Times New Roman"/>
          <w:color w:val="000000"/>
          <w:kern w:val="1"/>
          <w:sz w:val="28"/>
          <w:szCs w:val="28"/>
          <w:lang w:eastAsia="zh-CN"/>
        </w:rPr>
        <w:t>.</w:t>
      </w:r>
    </w:p>
    <w:p w:rsidR="0039214F" w:rsidRDefault="003E42BE" w:rsidP="00E477C7">
      <w:pPr>
        <w:suppressAutoHyphens/>
        <w:autoSpaceDE w:val="0"/>
        <w:jc w:val="both"/>
        <w:rPr>
          <w:sz w:val="28"/>
          <w:szCs w:val="28"/>
        </w:rPr>
      </w:pPr>
      <w:r w:rsidRPr="00402A63">
        <w:rPr>
          <w:sz w:val="28"/>
          <w:szCs w:val="28"/>
        </w:rPr>
        <w:t>Жалобы на жажду и полиурию редко достигают значительной выраженности</w:t>
      </w:r>
      <w:r w:rsidR="0039214F">
        <w:rPr>
          <w:sz w:val="28"/>
          <w:szCs w:val="28"/>
        </w:rPr>
        <w:t>.</w:t>
      </w:r>
    </w:p>
    <w:p w:rsidR="00E477C7" w:rsidRPr="00920F76" w:rsidRDefault="0039214F" w:rsidP="003E42BE">
      <w:pPr>
        <w:suppressAutoHyphens/>
        <w:autoSpaceDE w:val="0"/>
        <w:jc w:val="both"/>
        <w:rPr>
          <w:i/>
          <w:sz w:val="28"/>
          <w:szCs w:val="28"/>
        </w:rPr>
      </w:pPr>
      <w:r w:rsidRPr="00E477C7">
        <w:rPr>
          <w:i/>
          <w:sz w:val="28"/>
          <w:szCs w:val="28"/>
        </w:rPr>
        <w:t xml:space="preserve">* жалобы при случайном выявлении гипергликемии могут отсутствовать </w:t>
      </w:r>
      <w:r w:rsidR="003E42BE" w:rsidRPr="00E477C7">
        <w:rPr>
          <w:i/>
          <w:sz w:val="28"/>
          <w:szCs w:val="28"/>
        </w:rPr>
        <w:t xml:space="preserve"> [6].</w:t>
      </w:r>
    </w:p>
    <w:p w:rsidR="003E42BE" w:rsidRPr="00402A63" w:rsidRDefault="003E42BE" w:rsidP="00E477C7">
      <w:pPr>
        <w:suppressAutoHyphens/>
        <w:autoSpaceDE w:val="0"/>
        <w:jc w:val="both"/>
        <w:rPr>
          <w:b/>
          <w:bCs/>
          <w:color w:val="000000"/>
          <w:kern w:val="1"/>
          <w:sz w:val="28"/>
          <w:szCs w:val="28"/>
          <w:lang w:eastAsia="zh-CN"/>
        </w:rPr>
      </w:pPr>
      <w:r w:rsidRPr="00402A63">
        <w:rPr>
          <w:b/>
          <w:bCs/>
          <w:color w:val="000000"/>
          <w:kern w:val="1"/>
          <w:sz w:val="28"/>
          <w:szCs w:val="28"/>
          <w:lang w:eastAsia="zh-CN"/>
        </w:rPr>
        <w:t>При декомпенсации СД больных:</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sidRPr="00402A63">
        <w:rPr>
          <w:rFonts w:ascii="Times New Roman" w:hAnsi="Times New Roman"/>
          <w:sz w:val="28"/>
          <w:szCs w:val="28"/>
        </w:rPr>
        <w:t>полиурия</w:t>
      </w:r>
      <w:r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sidRPr="00402A63">
        <w:rPr>
          <w:rFonts w:ascii="Times New Roman" w:hAnsi="Times New Roman"/>
          <w:sz w:val="28"/>
          <w:szCs w:val="28"/>
        </w:rPr>
        <w:t>полидипсия</w:t>
      </w:r>
      <w:r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sidRPr="00402A63">
        <w:rPr>
          <w:rFonts w:ascii="Times New Roman" w:hAnsi="Times New Roman"/>
          <w:sz w:val="28"/>
          <w:szCs w:val="28"/>
        </w:rPr>
        <w:t>жалобы на периодическую нечеткость зрения</w:t>
      </w:r>
      <w:r w:rsidRPr="00402A63">
        <w:rPr>
          <w:rFonts w:ascii="Times New Roman" w:hAnsi="Times New Roman"/>
          <w:color w:val="000000"/>
          <w:kern w:val="1"/>
          <w:sz w:val="28"/>
          <w:szCs w:val="28"/>
          <w:lang w:eastAsia="zh-CN"/>
        </w:rPr>
        <w:t>;</w:t>
      </w:r>
    </w:p>
    <w:p w:rsidR="003E42BE" w:rsidRPr="00402A63" w:rsidRDefault="0039214F"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Pr>
          <w:rFonts w:ascii="Times New Roman" w:hAnsi="Times New Roman"/>
          <w:sz w:val="28"/>
          <w:szCs w:val="28"/>
        </w:rPr>
        <w:t xml:space="preserve">ощущение </w:t>
      </w:r>
      <w:r w:rsidR="003E42BE" w:rsidRPr="00402A63">
        <w:rPr>
          <w:rFonts w:ascii="Times New Roman" w:hAnsi="Times New Roman"/>
          <w:sz w:val="28"/>
          <w:szCs w:val="28"/>
        </w:rPr>
        <w:t>жар</w:t>
      </w:r>
      <w:r>
        <w:rPr>
          <w:rFonts w:ascii="Times New Roman" w:hAnsi="Times New Roman"/>
          <w:sz w:val="28"/>
          <w:szCs w:val="28"/>
        </w:rPr>
        <w:t>а</w:t>
      </w:r>
      <w:r w:rsidR="003E42BE" w:rsidRPr="00402A63">
        <w:rPr>
          <w:rFonts w:ascii="Times New Roman" w:hAnsi="Times New Roman"/>
          <w:sz w:val="28"/>
          <w:szCs w:val="28"/>
        </w:rPr>
        <w:t xml:space="preserve"> в стопах</w:t>
      </w:r>
      <w:r w:rsidR="003E42BE" w:rsidRPr="00402A63">
        <w:rPr>
          <w:rFonts w:ascii="Times New Roman" w:hAnsi="Times New Roman"/>
          <w:color w:val="000000"/>
          <w:kern w:val="1"/>
          <w:sz w:val="28"/>
          <w:szCs w:val="28"/>
          <w:lang w:eastAsia="zh-CN"/>
        </w:rPr>
        <w:t>;</w:t>
      </w:r>
    </w:p>
    <w:p w:rsidR="003E42BE" w:rsidRPr="00402A63"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sidRPr="00402A63">
        <w:rPr>
          <w:rFonts w:ascii="Times New Roman" w:hAnsi="Times New Roman"/>
          <w:sz w:val="28"/>
          <w:szCs w:val="28"/>
        </w:rPr>
        <w:t xml:space="preserve">судороги </w:t>
      </w:r>
      <w:r w:rsidR="0039214F">
        <w:rPr>
          <w:rFonts w:ascii="Times New Roman" w:hAnsi="Times New Roman"/>
          <w:sz w:val="28"/>
          <w:szCs w:val="28"/>
        </w:rPr>
        <w:t>в нижних конечностях</w:t>
      </w:r>
      <w:r w:rsidRPr="00402A63">
        <w:rPr>
          <w:rFonts w:ascii="Times New Roman" w:hAnsi="Times New Roman"/>
          <w:sz w:val="28"/>
          <w:szCs w:val="28"/>
        </w:rPr>
        <w:t xml:space="preserve"> и парестезии в ночное время</w:t>
      </w:r>
      <w:r w:rsidRPr="00402A63">
        <w:rPr>
          <w:rFonts w:ascii="Times New Roman" w:hAnsi="Times New Roman"/>
          <w:color w:val="000000"/>
          <w:kern w:val="1"/>
          <w:sz w:val="28"/>
          <w:szCs w:val="28"/>
          <w:lang w:eastAsia="zh-CN"/>
        </w:rPr>
        <w:t>;</w:t>
      </w:r>
    </w:p>
    <w:p w:rsidR="003E42BE" w:rsidRPr="003E42BE" w:rsidRDefault="003E42BE" w:rsidP="00E477C7">
      <w:pPr>
        <w:pStyle w:val="a3"/>
        <w:numPr>
          <w:ilvl w:val="0"/>
          <w:numId w:val="1"/>
        </w:numPr>
        <w:tabs>
          <w:tab w:val="left" w:pos="426"/>
        </w:tabs>
        <w:suppressAutoHyphens/>
        <w:autoSpaceDE w:val="0"/>
        <w:spacing w:after="0" w:line="240" w:lineRule="auto"/>
        <w:ind w:left="0" w:firstLine="0"/>
        <w:jc w:val="both"/>
        <w:rPr>
          <w:rFonts w:ascii="Times New Roman" w:hAnsi="Times New Roman"/>
          <w:sz w:val="28"/>
          <w:szCs w:val="28"/>
        </w:rPr>
      </w:pPr>
      <w:r w:rsidRPr="00402A63">
        <w:rPr>
          <w:rFonts w:ascii="Times New Roman" w:hAnsi="Times New Roman"/>
          <w:sz w:val="28"/>
          <w:szCs w:val="28"/>
        </w:rPr>
        <w:t>дистрофические изменения кожи и ногтей на стопах</w:t>
      </w:r>
      <w:r w:rsidR="00E477C7">
        <w:rPr>
          <w:rFonts w:ascii="Times New Roman" w:hAnsi="Times New Roman"/>
          <w:color w:val="000000"/>
          <w:kern w:val="1"/>
          <w:sz w:val="28"/>
          <w:szCs w:val="28"/>
          <w:lang w:eastAsia="zh-CN"/>
        </w:rPr>
        <w:t>.</w:t>
      </w:r>
    </w:p>
    <w:p w:rsidR="003E42BE" w:rsidRPr="003E42BE" w:rsidRDefault="003E42BE" w:rsidP="003E42BE">
      <w:pPr>
        <w:tabs>
          <w:tab w:val="left" w:pos="426"/>
        </w:tabs>
        <w:suppressAutoHyphens/>
        <w:autoSpaceDE w:val="0"/>
        <w:jc w:val="both"/>
        <w:rPr>
          <w:b/>
          <w:bCs/>
          <w:color w:val="000000"/>
          <w:kern w:val="1"/>
          <w:sz w:val="28"/>
          <w:szCs w:val="28"/>
          <w:lang w:eastAsia="zh-CN"/>
        </w:rPr>
      </w:pPr>
      <w:r w:rsidRPr="003E42BE">
        <w:rPr>
          <w:b/>
          <w:bCs/>
          <w:color w:val="000000"/>
          <w:kern w:val="1"/>
          <w:sz w:val="28"/>
          <w:szCs w:val="28"/>
          <w:lang w:eastAsia="zh-CN"/>
        </w:rPr>
        <w:t xml:space="preserve">Анамнез: </w:t>
      </w:r>
    </w:p>
    <w:p w:rsidR="003E42BE" w:rsidRPr="003E42BE" w:rsidRDefault="003E42BE" w:rsidP="00E477C7">
      <w:pPr>
        <w:suppressAutoHyphens/>
        <w:autoSpaceDE w:val="0"/>
        <w:jc w:val="both"/>
        <w:rPr>
          <w:sz w:val="28"/>
          <w:szCs w:val="28"/>
        </w:rPr>
      </w:pPr>
      <w:r w:rsidRPr="003E42BE">
        <w:rPr>
          <w:sz w:val="28"/>
          <w:szCs w:val="28"/>
        </w:rPr>
        <w:t xml:space="preserve">Заболевание </w:t>
      </w:r>
      <w:r w:rsidR="0039214F">
        <w:rPr>
          <w:sz w:val="28"/>
          <w:szCs w:val="28"/>
        </w:rPr>
        <w:t xml:space="preserve">обычно </w:t>
      </w:r>
      <w:r w:rsidRPr="003E42BE">
        <w:rPr>
          <w:sz w:val="28"/>
          <w:szCs w:val="28"/>
        </w:rPr>
        <w:t xml:space="preserve">манифестирует в возрасте старше 40 лет, </w:t>
      </w:r>
      <w:r w:rsidR="0039214F">
        <w:rPr>
          <w:sz w:val="28"/>
          <w:szCs w:val="28"/>
        </w:rPr>
        <w:t xml:space="preserve">ему предшествует </w:t>
      </w:r>
      <w:r w:rsidRPr="003E42BE">
        <w:rPr>
          <w:sz w:val="28"/>
          <w:szCs w:val="28"/>
        </w:rPr>
        <w:t>наличие компонентов метаболического синдрома (ожирение, артериальная гипертензия и т.д.).</w:t>
      </w:r>
    </w:p>
    <w:p w:rsidR="003E42BE" w:rsidRPr="00BF36C6" w:rsidRDefault="003E42BE" w:rsidP="003E42BE">
      <w:pPr>
        <w:jc w:val="both"/>
        <w:rPr>
          <w:b/>
          <w:sz w:val="28"/>
          <w:szCs w:val="28"/>
        </w:rPr>
      </w:pPr>
      <w:r w:rsidRPr="00BF36C6">
        <w:rPr>
          <w:b/>
          <w:sz w:val="28"/>
          <w:szCs w:val="28"/>
        </w:rPr>
        <w:t>Физикальное обследование:</w:t>
      </w:r>
    </w:p>
    <w:p w:rsidR="003E42BE" w:rsidRPr="00BF36C6" w:rsidRDefault="003E42BE" w:rsidP="003E42BE">
      <w:pPr>
        <w:jc w:val="both"/>
        <w:rPr>
          <w:sz w:val="28"/>
          <w:szCs w:val="28"/>
        </w:rPr>
      </w:pPr>
      <w:r w:rsidRPr="00BF36C6">
        <w:rPr>
          <w:sz w:val="28"/>
          <w:szCs w:val="28"/>
        </w:rPr>
        <w:t>Пациенты с СД 2 типа имеют:</w:t>
      </w:r>
    </w:p>
    <w:p w:rsidR="003E42BE" w:rsidRPr="00BF36C6" w:rsidRDefault="003E42BE"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признаки ИР: висцеральное ожирение,</w:t>
      </w:r>
      <w:r w:rsidR="003510FE">
        <w:rPr>
          <w:rFonts w:ascii="Times New Roman" w:hAnsi="Times New Roman"/>
          <w:sz w:val="28"/>
          <w:szCs w:val="28"/>
        </w:rPr>
        <w:t xml:space="preserve"> АГ,</w:t>
      </w:r>
      <w:r w:rsidRPr="00BF36C6">
        <w:rPr>
          <w:rFonts w:ascii="Times New Roman" w:hAnsi="Times New Roman"/>
          <w:sz w:val="28"/>
          <w:szCs w:val="28"/>
        </w:rPr>
        <w:t>акантозиснигриканс;</w:t>
      </w:r>
    </w:p>
    <w:p w:rsidR="003E42BE" w:rsidRPr="00BF36C6" w:rsidRDefault="003E42BE"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lastRenderedPageBreak/>
        <w:t>увеличение размеров печени;</w:t>
      </w:r>
    </w:p>
    <w:p w:rsidR="003E42BE" w:rsidRPr="00BF36C6" w:rsidRDefault="003E42BE"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 xml:space="preserve">признаки дегидратации (сухость слизистых, кожи, снижение тургора кожи, гипотония, гипотермия); </w:t>
      </w:r>
    </w:p>
    <w:p w:rsidR="003E42BE" w:rsidRPr="00BF36C6" w:rsidRDefault="003E42BE"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признаки гипокалиемии (экстрасистолии, мышечная слабость, атония кишечника);</w:t>
      </w:r>
    </w:p>
    <w:p w:rsidR="003E42BE" w:rsidRPr="00BF36C6" w:rsidRDefault="003E42BE"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признаки нейропатии (парестезии, дистрофические изменения кожи и ногтей, язвенные дефекты стоп).</w:t>
      </w:r>
    </w:p>
    <w:p w:rsidR="003E42BE" w:rsidRDefault="003E42BE" w:rsidP="00E477C7">
      <w:pPr>
        <w:suppressAutoHyphens/>
        <w:autoSpaceDE w:val="0"/>
        <w:jc w:val="both"/>
        <w:rPr>
          <w:sz w:val="28"/>
          <w:szCs w:val="28"/>
        </w:rPr>
      </w:pPr>
      <w:r w:rsidRPr="003E42BE">
        <w:rPr>
          <w:i/>
          <w:sz w:val="28"/>
          <w:szCs w:val="28"/>
        </w:rPr>
        <w:t>Инсулинорезистентность (ИР)</w:t>
      </w:r>
      <w:r w:rsidRPr="003E42BE">
        <w:rPr>
          <w:sz w:val="28"/>
          <w:szCs w:val="28"/>
        </w:rPr>
        <w:t>– это нарушение биологического действия инсулина и реакции инсулинчувствительных тканей на инсулин на пре-, пострецепторном уровнях, приводящее к хроническим метаболическим изменениям и сопровождающееся на первых этапах компенсаторной гиперинсулинемией.</w:t>
      </w:r>
    </w:p>
    <w:p w:rsidR="003E42BE" w:rsidRPr="003E42BE" w:rsidRDefault="003E42BE" w:rsidP="003E42BE">
      <w:pPr>
        <w:suppressAutoHyphens/>
        <w:autoSpaceDE w:val="0"/>
        <w:ind w:firstLine="851"/>
        <w:jc w:val="both"/>
        <w:rPr>
          <w:sz w:val="28"/>
          <w:szCs w:val="28"/>
        </w:rPr>
      </w:pPr>
    </w:p>
    <w:p w:rsidR="003E42BE" w:rsidRPr="00E477C7" w:rsidRDefault="003E42BE" w:rsidP="00E477C7">
      <w:pPr>
        <w:jc w:val="both"/>
        <w:rPr>
          <w:b/>
          <w:sz w:val="28"/>
          <w:szCs w:val="28"/>
        </w:rPr>
      </w:pPr>
      <w:r w:rsidRPr="00E477C7">
        <w:rPr>
          <w:b/>
          <w:sz w:val="28"/>
          <w:szCs w:val="28"/>
        </w:rPr>
        <w:t>Расчет индекса ИР проводится в соответствии с таблицей 2.</w:t>
      </w:r>
    </w:p>
    <w:p w:rsidR="003E42BE" w:rsidRPr="00E477C7" w:rsidRDefault="003E42BE" w:rsidP="003E42BE">
      <w:pPr>
        <w:jc w:val="both"/>
        <w:rPr>
          <w:b/>
          <w:sz w:val="28"/>
          <w:szCs w:val="28"/>
        </w:rPr>
      </w:pPr>
      <w:r w:rsidRPr="00E477C7">
        <w:rPr>
          <w:b/>
          <w:sz w:val="28"/>
          <w:szCs w:val="28"/>
        </w:rPr>
        <w:t>Таблица 2</w:t>
      </w:r>
      <w:r w:rsidR="00810EE8" w:rsidRPr="00E477C7">
        <w:rPr>
          <w:b/>
          <w:sz w:val="28"/>
          <w:szCs w:val="28"/>
        </w:rPr>
        <w:t xml:space="preserve">. </w:t>
      </w:r>
      <w:r w:rsidRPr="00E477C7">
        <w:rPr>
          <w:b/>
          <w:sz w:val="28"/>
          <w:szCs w:val="28"/>
        </w:rPr>
        <w:t xml:space="preserve"> Индексы инсулинорезистентности</w:t>
      </w:r>
    </w:p>
    <w:tbl>
      <w:tblPr>
        <w:tblW w:w="9923" w:type="dxa"/>
        <w:tblInd w:w="144" w:type="dxa"/>
        <w:tblCellMar>
          <w:left w:w="0" w:type="dxa"/>
          <w:right w:w="0" w:type="dxa"/>
        </w:tblCellMar>
        <w:tblLook w:val="0600" w:firstRow="0" w:lastRow="0" w:firstColumn="0" w:lastColumn="0" w:noHBand="1" w:noVBand="1"/>
      </w:tblPr>
      <w:tblGrid>
        <w:gridCol w:w="4111"/>
        <w:gridCol w:w="3402"/>
        <w:gridCol w:w="2410"/>
      </w:tblGrid>
      <w:tr w:rsidR="003E42BE" w:rsidRPr="00BF36C6" w:rsidTr="00E477C7">
        <w:trPr>
          <w:trHeight w:val="214"/>
        </w:trPr>
        <w:tc>
          <w:tcPr>
            <w:tcW w:w="41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3E42BE" w:rsidRPr="00BF36C6" w:rsidRDefault="003E42BE" w:rsidP="005F6BAD">
            <w:pPr>
              <w:jc w:val="center"/>
              <w:rPr>
                <w:b/>
                <w:bCs/>
                <w:sz w:val="28"/>
                <w:szCs w:val="28"/>
              </w:rPr>
            </w:pPr>
            <w:r w:rsidRPr="00BF36C6">
              <w:rPr>
                <w:b/>
                <w:bCs/>
                <w:sz w:val="28"/>
                <w:szCs w:val="28"/>
              </w:rPr>
              <w:t>Индексы ИР</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3E42BE" w:rsidRPr="00BF36C6" w:rsidRDefault="003E42BE" w:rsidP="005F6BAD">
            <w:pPr>
              <w:jc w:val="center"/>
              <w:rPr>
                <w:b/>
                <w:bCs/>
                <w:sz w:val="28"/>
                <w:szCs w:val="28"/>
              </w:rPr>
            </w:pPr>
            <w:r w:rsidRPr="00BF36C6">
              <w:rPr>
                <w:b/>
                <w:bCs/>
                <w:sz w:val="28"/>
                <w:szCs w:val="28"/>
              </w:rPr>
              <w:t>Расчет индексов ИР</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3E42BE" w:rsidRPr="00BF36C6" w:rsidRDefault="003E42BE" w:rsidP="005F6BAD">
            <w:pPr>
              <w:jc w:val="center"/>
              <w:rPr>
                <w:b/>
                <w:bCs/>
                <w:sz w:val="28"/>
                <w:szCs w:val="28"/>
              </w:rPr>
            </w:pPr>
            <w:r w:rsidRPr="00BF36C6">
              <w:rPr>
                <w:b/>
                <w:bCs/>
                <w:sz w:val="28"/>
                <w:szCs w:val="28"/>
              </w:rPr>
              <w:t>Норма</w:t>
            </w:r>
          </w:p>
        </w:tc>
      </w:tr>
      <w:tr w:rsidR="003E42BE" w:rsidRPr="00BF36C6" w:rsidTr="00E477C7">
        <w:trPr>
          <w:trHeight w:val="448"/>
        </w:trPr>
        <w:tc>
          <w:tcPr>
            <w:tcW w:w="41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E71976" w:rsidRDefault="003E42BE" w:rsidP="005F6BAD">
            <w:pPr>
              <w:jc w:val="both"/>
              <w:rPr>
                <w:sz w:val="28"/>
                <w:szCs w:val="28"/>
                <w:lang w:val="en-US"/>
              </w:rPr>
            </w:pPr>
            <w:r w:rsidRPr="00BF36C6">
              <w:rPr>
                <w:bCs/>
                <w:sz w:val="28"/>
                <w:szCs w:val="28"/>
                <w:lang w:val="en-US"/>
              </w:rPr>
              <w:t>HOMA</w:t>
            </w:r>
            <w:r w:rsidRPr="00E71976">
              <w:rPr>
                <w:bCs/>
                <w:sz w:val="28"/>
                <w:szCs w:val="28"/>
                <w:lang w:val="en-US"/>
              </w:rPr>
              <w:t>-</w:t>
            </w:r>
            <w:r w:rsidRPr="00BF36C6">
              <w:rPr>
                <w:bCs/>
                <w:sz w:val="28"/>
                <w:szCs w:val="28"/>
                <w:lang w:val="en-US"/>
              </w:rPr>
              <w:t>IR</w:t>
            </w:r>
            <w:r w:rsidRPr="00E71976">
              <w:rPr>
                <w:bCs/>
                <w:sz w:val="28"/>
                <w:szCs w:val="28"/>
                <w:lang w:val="en-US"/>
              </w:rPr>
              <w:t xml:space="preserve"> (</w:t>
            </w:r>
            <w:r w:rsidRPr="00BF36C6">
              <w:rPr>
                <w:bCs/>
                <w:sz w:val="28"/>
                <w:szCs w:val="28"/>
                <w:lang w:val="en-US"/>
              </w:rPr>
              <w:t>Homeostasismodelassessment</w:t>
            </w:r>
            <w:r w:rsidRPr="00E71976">
              <w:rPr>
                <w:bCs/>
                <w:sz w:val="28"/>
                <w:szCs w:val="28"/>
                <w:lang w:val="en-US"/>
              </w:rPr>
              <w:t>)</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BF36C6" w:rsidRDefault="003E42BE" w:rsidP="005F6BAD">
            <w:pPr>
              <w:jc w:val="center"/>
              <w:rPr>
                <w:sz w:val="28"/>
                <w:szCs w:val="28"/>
              </w:rPr>
            </w:pPr>
            <w:r w:rsidRPr="00BF36C6">
              <w:rPr>
                <w:bCs/>
                <w:sz w:val="28"/>
                <w:szCs w:val="28"/>
                <w:u w:val="single"/>
              </w:rPr>
              <w:t>ИРИ** х Г*</w:t>
            </w:r>
          </w:p>
          <w:p w:rsidR="003E42BE" w:rsidRPr="00BF36C6" w:rsidRDefault="003E42BE" w:rsidP="005F6BAD">
            <w:pPr>
              <w:jc w:val="center"/>
              <w:rPr>
                <w:sz w:val="28"/>
                <w:szCs w:val="28"/>
              </w:rPr>
            </w:pPr>
            <w:r w:rsidRPr="00BF36C6">
              <w:rPr>
                <w:bCs/>
                <w:sz w:val="28"/>
                <w:szCs w:val="28"/>
              </w:rPr>
              <w:t>22,5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BF36C6" w:rsidRDefault="003E42BE" w:rsidP="005F6BAD">
            <w:pPr>
              <w:jc w:val="center"/>
              <w:rPr>
                <w:sz w:val="28"/>
                <w:szCs w:val="28"/>
              </w:rPr>
            </w:pPr>
            <w:r w:rsidRPr="00810EE8">
              <w:rPr>
                <w:bCs/>
                <w:sz w:val="28"/>
                <w:szCs w:val="28"/>
              </w:rPr>
              <w:t>&lt;</w:t>
            </w:r>
            <w:r w:rsidRPr="00BF36C6">
              <w:rPr>
                <w:bCs/>
                <w:sz w:val="28"/>
                <w:szCs w:val="28"/>
              </w:rPr>
              <w:t>3,2</w:t>
            </w:r>
          </w:p>
          <w:p w:rsidR="003E42BE" w:rsidRPr="00BF36C6" w:rsidRDefault="003E42BE" w:rsidP="005F6BAD">
            <w:pPr>
              <w:jc w:val="center"/>
              <w:rPr>
                <w:sz w:val="28"/>
                <w:szCs w:val="28"/>
              </w:rPr>
            </w:pPr>
          </w:p>
        </w:tc>
      </w:tr>
      <w:tr w:rsidR="003E42BE" w:rsidRPr="00BF36C6" w:rsidTr="00E477C7">
        <w:trPr>
          <w:trHeight w:val="457"/>
        </w:trPr>
        <w:tc>
          <w:tcPr>
            <w:tcW w:w="41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BF36C6" w:rsidRDefault="003E42BE" w:rsidP="005F6BAD">
            <w:pPr>
              <w:jc w:val="both"/>
              <w:rPr>
                <w:sz w:val="28"/>
                <w:szCs w:val="28"/>
              </w:rPr>
            </w:pPr>
            <w:r w:rsidRPr="00BF36C6">
              <w:rPr>
                <w:bCs/>
                <w:sz w:val="28"/>
                <w:szCs w:val="28"/>
                <w:lang w:val="en-US"/>
              </w:rPr>
              <w:t>Caro</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BF36C6" w:rsidRDefault="003E42BE" w:rsidP="005F6BAD">
            <w:pPr>
              <w:jc w:val="center"/>
              <w:rPr>
                <w:sz w:val="28"/>
                <w:szCs w:val="28"/>
              </w:rPr>
            </w:pPr>
            <w:r w:rsidRPr="00BF36C6">
              <w:rPr>
                <w:bCs/>
                <w:sz w:val="28"/>
                <w:szCs w:val="28"/>
                <w:u w:val="single"/>
              </w:rPr>
              <w:t>__Г__</w:t>
            </w:r>
          </w:p>
          <w:p w:rsidR="003E42BE" w:rsidRPr="00BF36C6" w:rsidRDefault="003E42BE" w:rsidP="005F6BAD">
            <w:pPr>
              <w:jc w:val="center"/>
              <w:rPr>
                <w:sz w:val="28"/>
                <w:szCs w:val="28"/>
              </w:rPr>
            </w:pPr>
            <w:r w:rsidRPr="00BF36C6">
              <w:rPr>
                <w:bCs/>
                <w:sz w:val="28"/>
                <w:szCs w:val="28"/>
              </w:rPr>
              <w:t>ИРИ</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3E42BE" w:rsidRPr="00BF36C6" w:rsidRDefault="003E42BE" w:rsidP="005F6BAD">
            <w:pPr>
              <w:jc w:val="center"/>
              <w:rPr>
                <w:sz w:val="28"/>
                <w:szCs w:val="28"/>
              </w:rPr>
            </w:pPr>
            <w:r w:rsidRPr="00810EE8">
              <w:rPr>
                <w:bCs/>
                <w:sz w:val="28"/>
                <w:szCs w:val="28"/>
              </w:rPr>
              <w:t>&gt;</w:t>
            </w:r>
            <w:r w:rsidRPr="00BF36C6">
              <w:rPr>
                <w:bCs/>
                <w:sz w:val="28"/>
                <w:szCs w:val="28"/>
              </w:rPr>
              <w:t>0,3</w:t>
            </w:r>
          </w:p>
        </w:tc>
      </w:tr>
    </w:tbl>
    <w:p w:rsidR="003E42BE" w:rsidRPr="00E477C7" w:rsidRDefault="003E42BE" w:rsidP="003E42BE">
      <w:pPr>
        <w:jc w:val="both"/>
        <w:rPr>
          <w:i/>
        </w:rPr>
      </w:pPr>
      <w:r w:rsidRPr="00E477C7">
        <w:rPr>
          <w:i/>
        </w:rPr>
        <w:t>*Г-глюкоза крови натощак;</w:t>
      </w:r>
    </w:p>
    <w:p w:rsidR="003E42BE" w:rsidRPr="00E477C7" w:rsidRDefault="003E42BE" w:rsidP="003E42BE">
      <w:pPr>
        <w:jc w:val="both"/>
        <w:rPr>
          <w:i/>
        </w:rPr>
      </w:pPr>
      <w:r w:rsidRPr="00E477C7">
        <w:rPr>
          <w:i/>
        </w:rPr>
        <w:t>**ИРИ – иммунореактивный инсулин натощак</w:t>
      </w:r>
    </w:p>
    <w:p w:rsidR="00E477C7" w:rsidRDefault="00E477C7" w:rsidP="003E42BE">
      <w:pPr>
        <w:jc w:val="both"/>
        <w:rPr>
          <w:sz w:val="28"/>
          <w:szCs w:val="28"/>
        </w:rPr>
      </w:pPr>
    </w:p>
    <w:p w:rsidR="003E42BE" w:rsidRPr="00BF36C6" w:rsidRDefault="003E42BE" w:rsidP="003E42BE">
      <w:pPr>
        <w:jc w:val="both"/>
        <w:rPr>
          <w:sz w:val="28"/>
          <w:szCs w:val="28"/>
        </w:rPr>
      </w:pPr>
      <w:r w:rsidRPr="00BF36C6">
        <w:rPr>
          <w:sz w:val="28"/>
          <w:szCs w:val="28"/>
        </w:rPr>
        <w:t>ИР устанавливается при отклонении от нормы хотя бы одного индекса ИР.</w:t>
      </w:r>
    </w:p>
    <w:p w:rsidR="003E42BE" w:rsidRPr="00BF36C6" w:rsidRDefault="003E42BE" w:rsidP="003E42BE">
      <w:pPr>
        <w:jc w:val="both"/>
        <w:rPr>
          <w:sz w:val="28"/>
          <w:szCs w:val="28"/>
        </w:rPr>
      </w:pPr>
    </w:p>
    <w:p w:rsidR="0039214F" w:rsidRDefault="00EF5819" w:rsidP="00B717BB">
      <w:pPr>
        <w:jc w:val="both"/>
        <w:rPr>
          <w:sz w:val="28"/>
          <w:szCs w:val="28"/>
        </w:rPr>
      </w:pPr>
      <w:r>
        <w:rPr>
          <w:b/>
          <w:sz w:val="28"/>
          <w:szCs w:val="28"/>
        </w:rPr>
        <w:t xml:space="preserve"> Л</w:t>
      </w:r>
      <w:r w:rsidRPr="00BF36C6">
        <w:rPr>
          <w:b/>
          <w:sz w:val="28"/>
          <w:szCs w:val="28"/>
        </w:rPr>
        <w:t>абораторные исследования:</w:t>
      </w:r>
    </w:p>
    <w:p w:rsidR="0039214F" w:rsidRPr="00E477C7" w:rsidRDefault="0039214F" w:rsidP="006C76C8">
      <w:pPr>
        <w:pStyle w:val="a3"/>
        <w:numPr>
          <w:ilvl w:val="0"/>
          <w:numId w:val="15"/>
        </w:numPr>
        <w:tabs>
          <w:tab w:val="left" w:pos="426"/>
        </w:tabs>
        <w:ind w:left="0" w:firstLine="0"/>
        <w:jc w:val="both"/>
        <w:rPr>
          <w:rFonts w:ascii="Times New Roman" w:hAnsi="Times New Roman"/>
          <w:sz w:val="28"/>
          <w:szCs w:val="28"/>
        </w:rPr>
      </w:pPr>
      <w:r w:rsidRPr="00E477C7">
        <w:rPr>
          <w:rFonts w:ascii="Times New Roman" w:hAnsi="Times New Roman"/>
          <w:sz w:val="28"/>
          <w:szCs w:val="28"/>
        </w:rPr>
        <w:t xml:space="preserve">Определение глюкозы крови: </w:t>
      </w:r>
    </w:p>
    <w:p w:rsidR="0039214F" w:rsidRPr="00E477C7" w:rsidRDefault="0039214F" w:rsidP="006C76C8">
      <w:pPr>
        <w:pStyle w:val="a3"/>
        <w:numPr>
          <w:ilvl w:val="0"/>
          <w:numId w:val="16"/>
        </w:numPr>
        <w:jc w:val="both"/>
        <w:rPr>
          <w:rFonts w:ascii="Times New Roman" w:hAnsi="Times New Roman"/>
          <w:sz w:val="28"/>
          <w:szCs w:val="28"/>
        </w:rPr>
      </w:pPr>
      <w:r w:rsidRPr="00E477C7">
        <w:rPr>
          <w:rFonts w:ascii="Times New Roman" w:hAnsi="Times New Roman"/>
          <w:b/>
          <w:sz w:val="28"/>
          <w:szCs w:val="28"/>
        </w:rPr>
        <w:t>натощак -</w:t>
      </w:r>
      <w:r w:rsidRPr="00E477C7">
        <w:rPr>
          <w:rFonts w:ascii="Times New Roman" w:hAnsi="Times New Roman"/>
          <w:sz w:val="28"/>
          <w:szCs w:val="28"/>
        </w:rPr>
        <w:t xml:space="preserve"> означает уровень глюкозы утром после предварительного голодания не менее 8 часов.</w:t>
      </w:r>
    </w:p>
    <w:p w:rsidR="0039214F" w:rsidRPr="00E477C7" w:rsidRDefault="0039214F" w:rsidP="006C76C8">
      <w:pPr>
        <w:pStyle w:val="a3"/>
        <w:numPr>
          <w:ilvl w:val="0"/>
          <w:numId w:val="16"/>
        </w:numPr>
        <w:jc w:val="both"/>
        <w:rPr>
          <w:rFonts w:ascii="Times New Roman" w:hAnsi="Times New Roman"/>
          <w:sz w:val="28"/>
          <w:szCs w:val="28"/>
        </w:rPr>
      </w:pPr>
      <w:r w:rsidRPr="00E477C7">
        <w:rPr>
          <w:rFonts w:ascii="Times New Roman" w:hAnsi="Times New Roman"/>
          <w:b/>
          <w:sz w:val="28"/>
          <w:szCs w:val="28"/>
        </w:rPr>
        <w:t>случайное</w:t>
      </w:r>
      <w:r w:rsidRPr="00E477C7">
        <w:rPr>
          <w:rFonts w:ascii="Times New Roman" w:hAnsi="Times New Roman"/>
          <w:sz w:val="28"/>
          <w:szCs w:val="28"/>
        </w:rPr>
        <w:t xml:space="preserve"> - означает уровень глюкозы в любое время суток вне зависимости от времени приема пищи. </w:t>
      </w:r>
    </w:p>
    <w:p w:rsidR="003510FE" w:rsidRPr="00E477C7" w:rsidRDefault="003510FE" w:rsidP="006C76C8">
      <w:pPr>
        <w:pStyle w:val="a3"/>
        <w:numPr>
          <w:ilvl w:val="0"/>
          <w:numId w:val="15"/>
        </w:numPr>
        <w:tabs>
          <w:tab w:val="left" w:pos="426"/>
        </w:tabs>
        <w:ind w:left="0" w:firstLine="0"/>
        <w:jc w:val="both"/>
        <w:rPr>
          <w:rFonts w:ascii="Times New Roman" w:hAnsi="Times New Roman"/>
          <w:sz w:val="28"/>
          <w:szCs w:val="28"/>
        </w:rPr>
      </w:pPr>
      <w:r w:rsidRPr="00E477C7">
        <w:rPr>
          <w:rFonts w:ascii="Times New Roman" w:hAnsi="Times New Roman"/>
          <w:sz w:val="28"/>
          <w:szCs w:val="28"/>
        </w:rPr>
        <w:t xml:space="preserve">Определение </w:t>
      </w:r>
      <w:r w:rsidRPr="00E477C7">
        <w:rPr>
          <w:rFonts w:ascii="Times New Roman" w:hAnsi="Times New Roman"/>
          <w:sz w:val="28"/>
          <w:szCs w:val="28"/>
          <w:lang w:val="en-GB"/>
        </w:rPr>
        <w:t>HbA1c</w:t>
      </w:r>
      <w:r w:rsidR="00E477C7" w:rsidRPr="00E477C7">
        <w:rPr>
          <w:rFonts w:ascii="Times New Roman" w:hAnsi="Times New Roman"/>
          <w:sz w:val="28"/>
          <w:szCs w:val="28"/>
        </w:rPr>
        <w:t>.</w:t>
      </w:r>
    </w:p>
    <w:p w:rsidR="00B717BB" w:rsidRPr="00E477C7" w:rsidRDefault="00EF5819" w:rsidP="00EF5819">
      <w:pPr>
        <w:jc w:val="both"/>
        <w:rPr>
          <w:b/>
          <w:sz w:val="28"/>
          <w:szCs w:val="28"/>
        </w:rPr>
      </w:pPr>
      <w:r w:rsidRPr="00E477C7">
        <w:rPr>
          <w:b/>
          <w:sz w:val="28"/>
          <w:szCs w:val="28"/>
        </w:rPr>
        <w:t>Таблица 3. Диагностические критерии сахарного диабета и других нарушений гликемии</w:t>
      </w:r>
      <w:r w:rsidR="00E477C7" w:rsidRPr="00E477C7">
        <w:rPr>
          <w:b/>
          <w:sz w:val="28"/>
          <w:szCs w:val="28"/>
        </w:rPr>
        <w:t>,</w:t>
      </w:r>
      <w:r w:rsidR="00B717BB" w:rsidRPr="00E477C7">
        <w:rPr>
          <w:b/>
          <w:sz w:val="28"/>
          <w:szCs w:val="28"/>
        </w:rPr>
        <w:t>рисунок 1</w:t>
      </w:r>
      <w:r w:rsidR="00E477C7" w:rsidRPr="00E477C7">
        <w:rPr>
          <w:b/>
          <w:sz w:val="28"/>
          <w:szCs w:val="28"/>
        </w:rPr>
        <w:t>[1, 3]</w:t>
      </w:r>
      <w:r w:rsidR="00B717BB" w:rsidRPr="00E477C7">
        <w:rPr>
          <w:b/>
          <w:sz w:val="28"/>
          <w:szCs w:val="28"/>
        </w:rPr>
        <w:t>.</w:t>
      </w:r>
    </w:p>
    <w:tbl>
      <w:tblPr>
        <w:tblStyle w:val="a5"/>
        <w:tblW w:w="0" w:type="auto"/>
        <w:tblInd w:w="108" w:type="dxa"/>
        <w:tblLook w:val="04A0" w:firstRow="1" w:lastRow="0" w:firstColumn="1" w:lastColumn="0" w:noHBand="0" w:noVBand="1"/>
      </w:tblPr>
      <w:tblGrid>
        <w:gridCol w:w="3870"/>
        <w:gridCol w:w="2880"/>
        <w:gridCol w:w="3173"/>
      </w:tblGrid>
      <w:tr w:rsidR="00EF5819" w:rsidRPr="00BF36C6" w:rsidTr="00E477C7">
        <w:tc>
          <w:tcPr>
            <w:tcW w:w="3870" w:type="dxa"/>
            <w:vMerge w:val="restart"/>
          </w:tcPr>
          <w:p w:rsidR="00EF5819" w:rsidRPr="00BF36C6" w:rsidRDefault="00EF5819" w:rsidP="005F6BAD">
            <w:pPr>
              <w:jc w:val="center"/>
              <w:rPr>
                <w:b/>
                <w:sz w:val="28"/>
                <w:szCs w:val="28"/>
              </w:rPr>
            </w:pPr>
            <w:r w:rsidRPr="00BF36C6">
              <w:rPr>
                <w:b/>
                <w:sz w:val="28"/>
                <w:szCs w:val="28"/>
              </w:rPr>
              <w:t>Время определения</w:t>
            </w:r>
          </w:p>
        </w:tc>
        <w:tc>
          <w:tcPr>
            <w:tcW w:w="6053" w:type="dxa"/>
            <w:gridSpan w:val="2"/>
          </w:tcPr>
          <w:p w:rsidR="00EF5819" w:rsidRPr="00BF36C6" w:rsidRDefault="00EF5819" w:rsidP="005F6BAD">
            <w:pPr>
              <w:jc w:val="center"/>
              <w:rPr>
                <w:b/>
                <w:sz w:val="28"/>
                <w:szCs w:val="28"/>
              </w:rPr>
            </w:pPr>
            <w:r w:rsidRPr="00BF36C6">
              <w:rPr>
                <w:b/>
                <w:sz w:val="28"/>
                <w:szCs w:val="28"/>
              </w:rPr>
              <w:t>Концентрация глюкозы, ммоль/л*</w:t>
            </w:r>
          </w:p>
        </w:tc>
      </w:tr>
      <w:tr w:rsidR="00EF5819" w:rsidRPr="00BF36C6" w:rsidTr="00E477C7">
        <w:tc>
          <w:tcPr>
            <w:tcW w:w="3870" w:type="dxa"/>
            <w:vMerge/>
          </w:tcPr>
          <w:p w:rsidR="00EF5819" w:rsidRPr="00BF36C6" w:rsidRDefault="00EF5819" w:rsidP="005F6BAD">
            <w:pPr>
              <w:jc w:val="center"/>
              <w:rPr>
                <w:b/>
                <w:sz w:val="28"/>
                <w:szCs w:val="28"/>
              </w:rPr>
            </w:pPr>
          </w:p>
        </w:tc>
        <w:tc>
          <w:tcPr>
            <w:tcW w:w="2880" w:type="dxa"/>
          </w:tcPr>
          <w:p w:rsidR="00EF5819" w:rsidRPr="00BF36C6" w:rsidRDefault="00EF5819" w:rsidP="005F6BAD">
            <w:pPr>
              <w:jc w:val="center"/>
              <w:rPr>
                <w:b/>
                <w:sz w:val="28"/>
                <w:szCs w:val="28"/>
              </w:rPr>
            </w:pPr>
            <w:r w:rsidRPr="00BF36C6">
              <w:rPr>
                <w:b/>
                <w:sz w:val="28"/>
                <w:szCs w:val="28"/>
              </w:rPr>
              <w:t>Цельная капиллярная кровь</w:t>
            </w:r>
          </w:p>
        </w:tc>
        <w:tc>
          <w:tcPr>
            <w:tcW w:w="3173" w:type="dxa"/>
          </w:tcPr>
          <w:p w:rsidR="00EF5819" w:rsidRPr="00BF36C6" w:rsidRDefault="00EF5819" w:rsidP="005F6BAD">
            <w:pPr>
              <w:jc w:val="center"/>
              <w:rPr>
                <w:b/>
                <w:sz w:val="28"/>
                <w:szCs w:val="28"/>
              </w:rPr>
            </w:pPr>
            <w:r w:rsidRPr="00BF36C6">
              <w:rPr>
                <w:b/>
                <w:sz w:val="28"/>
                <w:szCs w:val="28"/>
              </w:rPr>
              <w:t>Венозная плазма</w:t>
            </w:r>
          </w:p>
        </w:tc>
      </w:tr>
      <w:tr w:rsidR="00EF5819" w:rsidRPr="00BF36C6" w:rsidTr="00E477C7">
        <w:tc>
          <w:tcPr>
            <w:tcW w:w="9923" w:type="dxa"/>
            <w:gridSpan w:val="3"/>
          </w:tcPr>
          <w:p w:rsidR="00EF5819" w:rsidRPr="00E477C7" w:rsidRDefault="00EF5819" w:rsidP="005F6BAD">
            <w:pPr>
              <w:jc w:val="center"/>
              <w:rPr>
                <w:b/>
                <w:sz w:val="28"/>
                <w:szCs w:val="28"/>
              </w:rPr>
            </w:pPr>
            <w:r w:rsidRPr="00E477C7">
              <w:rPr>
                <w:b/>
                <w:sz w:val="28"/>
                <w:szCs w:val="28"/>
              </w:rPr>
              <w:t>НОРМА</w:t>
            </w:r>
          </w:p>
        </w:tc>
      </w:tr>
      <w:tr w:rsidR="00EF5819" w:rsidRPr="00BF36C6" w:rsidTr="00E477C7">
        <w:tc>
          <w:tcPr>
            <w:tcW w:w="3870" w:type="dxa"/>
            <w:vMerge w:val="restart"/>
          </w:tcPr>
          <w:p w:rsidR="00EF5819" w:rsidRPr="00BF36C6" w:rsidRDefault="00EF5819" w:rsidP="005F6BAD">
            <w:pPr>
              <w:rPr>
                <w:sz w:val="28"/>
                <w:szCs w:val="28"/>
              </w:rPr>
            </w:pPr>
            <w:r w:rsidRPr="00BF36C6">
              <w:rPr>
                <w:sz w:val="28"/>
                <w:szCs w:val="28"/>
              </w:rPr>
              <w:t xml:space="preserve">Натощак </w:t>
            </w:r>
          </w:p>
          <w:p w:rsidR="00EF5819" w:rsidRPr="00BF36C6" w:rsidRDefault="00EF5819" w:rsidP="005F6BAD">
            <w:pPr>
              <w:rPr>
                <w:sz w:val="28"/>
                <w:szCs w:val="28"/>
              </w:rPr>
            </w:pPr>
            <w:r w:rsidRPr="00BF36C6">
              <w:rPr>
                <w:sz w:val="28"/>
                <w:szCs w:val="28"/>
              </w:rPr>
              <w:t>и через 2  часа после  ПГТТ</w:t>
            </w:r>
          </w:p>
        </w:tc>
        <w:tc>
          <w:tcPr>
            <w:tcW w:w="2880" w:type="dxa"/>
          </w:tcPr>
          <w:p w:rsidR="00EF5819" w:rsidRPr="00BF36C6" w:rsidRDefault="00EF5819" w:rsidP="005F6BAD">
            <w:pPr>
              <w:jc w:val="center"/>
              <w:rPr>
                <w:sz w:val="28"/>
                <w:szCs w:val="28"/>
              </w:rPr>
            </w:pPr>
            <w:r w:rsidRPr="00BF36C6">
              <w:rPr>
                <w:sz w:val="28"/>
                <w:szCs w:val="28"/>
              </w:rPr>
              <w:t>&lt; 5,6</w:t>
            </w:r>
          </w:p>
        </w:tc>
        <w:tc>
          <w:tcPr>
            <w:tcW w:w="3173" w:type="dxa"/>
          </w:tcPr>
          <w:p w:rsidR="00EF5819" w:rsidRPr="00BF36C6" w:rsidRDefault="00EF5819" w:rsidP="005F6BAD">
            <w:pPr>
              <w:jc w:val="center"/>
              <w:rPr>
                <w:sz w:val="28"/>
                <w:szCs w:val="28"/>
              </w:rPr>
            </w:pPr>
            <w:r w:rsidRPr="00BF36C6">
              <w:rPr>
                <w:sz w:val="28"/>
                <w:szCs w:val="28"/>
              </w:rPr>
              <w:t>&lt; 6,1</w:t>
            </w:r>
          </w:p>
        </w:tc>
      </w:tr>
      <w:tr w:rsidR="00EF5819" w:rsidRPr="00BF36C6" w:rsidTr="00E477C7">
        <w:tc>
          <w:tcPr>
            <w:tcW w:w="3870" w:type="dxa"/>
            <w:vMerge/>
          </w:tcPr>
          <w:p w:rsidR="00EF5819" w:rsidRPr="00BF36C6" w:rsidRDefault="00EF5819" w:rsidP="005F6BAD">
            <w:pPr>
              <w:jc w:val="center"/>
              <w:rPr>
                <w:sz w:val="28"/>
                <w:szCs w:val="28"/>
              </w:rPr>
            </w:pPr>
          </w:p>
        </w:tc>
        <w:tc>
          <w:tcPr>
            <w:tcW w:w="2880" w:type="dxa"/>
          </w:tcPr>
          <w:p w:rsidR="00EF5819" w:rsidRPr="00BF36C6" w:rsidRDefault="00EF5819" w:rsidP="005F6BAD">
            <w:pPr>
              <w:jc w:val="center"/>
              <w:rPr>
                <w:sz w:val="28"/>
                <w:szCs w:val="28"/>
              </w:rPr>
            </w:pPr>
            <w:r w:rsidRPr="00BF36C6">
              <w:rPr>
                <w:sz w:val="28"/>
                <w:szCs w:val="28"/>
              </w:rPr>
              <w:t>&lt; 7,8</w:t>
            </w:r>
          </w:p>
        </w:tc>
        <w:tc>
          <w:tcPr>
            <w:tcW w:w="3173" w:type="dxa"/>
          </w:tcPr>
          <w:p w:rsidR="00EF5819" w:rsidRPr="00BF36C6" w:rsidRDefault="00EF5819" w:rsidP="005F6BAD">
            <w:pPr>
              <w:jc w:val="center"/>
              <w:rPr>
                <w:sz w:val="28"/>
                <w:szCs w:val="28"/>
              </w:rPr>
            </w:pPr>
            <w:r w:rsidRPr="00BF36C6">
              <w:rPr>
                <w:sz w:val="28"/>
                <w:szCs w:val="28"/>
              </w:rPr>
              <w:t>&lt; 7,8</w:t>
            </w:r>
          </w:p>
        </w:tc>
      </w:tr>
      <w:tr w:rsidR="00EF5819" w:rsidRPr="00BF36C6" w:rsidTr="00E477C7">
        <w:tc>
          <w:tcPr>
            <w:tcW w:w="9923" w:type="dxa"/>
            <w:gridSpan w:val="3"/>
          </w:tcPr>
          <w:p w:rsidR="00EF5819" w:rsidRPr="00E477C7" w:rsidRDefault="00EF5819" w:rsidP="005F6BAD">
            <w:pPr>
              <w:jc w:val="center"/>
              <w:rPr>
                <w:b/>
                <w:sz w:val="28"/>
                <w:szCs w:val="28"/>
              </w:rPr>
            </w:pPr>
            <w:r w:rsidRPr="00E477C7">
              <w:rPr>
                <w:b/>
                <w:sz w:val="28"/>
                <w:szCs w:val="28"/>
              </w:rPr>
              <w:lastRenderedPageBreak/>
              <w:t>Сахарный диабет</w:t>
            </w:r>
          </w:p>
        </w:tc>
      </w:tr>
      <w:tr w:rsidR="00EF5819" w:rsidRPr="00BF36C6" w:rsidTr="00E477C7">
        <w:tc>
          <w:tcPr>
            <w:tcW w:w="3870" w:type="dxa"/>
          </w:tcPr>
          <w:p w:rsidR="00EF5819" w:rsidRPr="00BF36C6" w:rsidRDefault="00EF5819" w:rsidP="005F6BAD">
            <w:pPr>
              <w:rPr>
                <w:sz w:val="28"/>
                <w:szCs w:val="28"/>
              </w:rPr>
            </w:pPr>
            <w:r w:rsidRPr="00BF36C6">
              <w:rPr>
                <w:sz w:val="28"/>
                <w:szCs w:val="28"/>
              </w:rPr>
              <w:t>Натощак **</w:t>
            </w:r>
          </w:p>
          <w:p w:rsidR="00EF5819" w:rsidRPr="00BF36C6" w:rsidRDefault="00EF5819" w:rsidP="005F6BAD">
            <w:pPr>
              <w:rPr>
                <w:sz w:val="28"/>
                <w:szCs w:val="28"/>
              </w:rPr>
            </w:pPr>
            <w:r w:rsidRPr="00BF36C6">
              <w:rPr>
                <w:sz w:val="28"/>
                <w:szCs w:val="28"/>
              </w:rPr>
              <w:t>или через 2 часа после ПГТТ</w:t>
            </w:r>
          </w:p>
          <w:p w:rsidR="00EF5819" w:rsidRPr="00BF36C6" w:rsidRDefault="00EF5819" w:rsidP="005F6BAD">
            <w:pPr>
              <w:rPr>
                <w:sz w:val="28"/>
                <w:szCs w:val="28"/>
              </w:rPr>
            </w:pPr>
            <w:r w:rsidRPr="00BF36C6">
              <w:rPr>
                <w:sz w:val="28"/>
                <w:szCs w:val="28"/>
              </w:rPr>
              <w:t>или случайное  определение***</w:t>
            </w:r>
          </w:p>
        </w:tc>
        <w:tc>
          <w:tcPr>
            <w:tcW w:w="2880" w:type="dxa"/>
          </w:tcPr>
          <w:p w:rsidR="00EF5819" w:rsidRPr="00BF36C6" w:rsidRDefault="00EF5819" w:rsidP="005F6BAD">
            <w:pPr>
              <w:jc w:val="center"/>
              <w:rPr>
                <w:sz w:val="28"/>
                <w:szCs w:val="28"/>
              </w:rPr>
            </w:pPr>
            <w:r w:rsidRPr="00BF36C6">
              <w:rPr>
                <w:sz w:val="28"/>
                <w:szCs w:val="28"/>
              </w:rPr>
              <w:t>≥ 6,1</w:t>
            </w:r>
          </w:p>
          <w:p w:rsidR="00EF5819" w:rsidRPr="00BF36C6" w:rsidRDefault="00EF5819" w:rsidP="005F6BAD">
            <w:pPr>
              <w:jc w:val="center"/>
              <w:rPr>
                <w:sz w:val="28"/>
                <w:szCs w:val="28"/>
              </w:rPr>
            </w:pPr>
            <w:r w:rsidRPr="00BF36C6">
              <w:rPr>
                <w:sz w:val="28"/>
                <w:szCs w:val="28"/>
              </w:rPr>
              <w:t>≥ 11,1</w:t>
            </w:r>
          </w:p>
          <w:p w:rsidR="00EF5819" w:rsidRPr="00BF36C6" w:rsidRDefault="00EF5819" w:rsidP="005F6BAD">
            <w:pPr>
              <w:rPr>
                <w:sz w:val="28"/>
                <w:szCs w:val="28"/>
              </w:rPr>
            </w:pPr>
            <w:r w:rsidRPr="00BF36C6">
              <w:rPr>
                <w:sz w:val="28"/>
                <w:szCs w:val="28"/>
              </w:rPr>
              <w:t xml:space="preserve">                ≥ 11,1</w:t>
            </w:r>
          </w:p>
        </w:tc>
        <w:tc>
          <w:tcPr>
            <w:tcW w:w="3173" w:type="dxa"/>
          </w:tcPr>
          <w:p w:rsidR="00EF5819" w:rsidRPr="00BF36C6" w:rsidRDefault="00EF5819" w:rsidP="005F6BAD">
            <w:pPr>
              <w:jc w:val="center"/>
              <w:rPr>
                <w:sz w:val="28"/>
                <w:szCs w:val="28"/>
              </w:rPr>
            </w:pPr>
            <w:r w:rsidRPr="00BF36C6">
              <w:rPr>
                <w:sz w:val="28"/>
                <w:szCs w:val="28"/>
              </w:rPr>
              <w:t>≥ 7,0</w:t>
            </w:r>
          </w:p>
          <w:p w:rsidR="00EF5819" w:rsidRPr="00BF36C6" w:rsidRDefault="00EF5819" w:rsidP="005F6BAD">
            <w:pPr>
              <w:jc w:val="center"/>
              <w:rPr>
                <w:sz w:val="28"/>
                <w:szCs w:val="28"/>
              </w:rPr>
            </w:pPr>
            <w:r w:rsidRPr="00BF36C6">
              <w:rPr>
                <w:sz w:val="28"/>
                <w:szCs w:val="28"/>
              </w:rPr>
              <w:t>≥ 11,1</w:t>
            </w:r>
          </w:p>
          <w:p w:rsidR="00EF5819" w:rsidRPr="00BF36C6" w:rsidRDefault="00EF5819" w:rsidP="005F6BAD">
            <w:pPr>
              <w:jc w:val="center"/>
              <w:rPr>
                <w:sz w:val="28"/>
                <w:szCs w:val="28"/>
              </w:rPr>
            </w:pPr>
            <w:r w:rsidRPr="00BF36C6">
              <w:rPr>
                <w:sz w:val="28"/>
                <w:szCs w:val="28"/>
              </w:rPr>
              <w:t>≥ 11,1</w:t>
            </w:r>
          </w:p>
        </w:tc>
      </w:tr>
      <w:tr w:rsidR="00EF5819" w:rsidRPr="00BF36C6" w:rsidTr="00E477C7">
        <w:tc>
          <w:tcPr>
            <w:tcW w:w="9923" w:type="dxa"/>
            <w:gridSpan w:val="3"/>
          </w:tcPr>
          <w:p w:rsidR="00EF5819" w:rsidRPr="00E477C7" w:rsidRDefault="00EF5819" w:rsidP="005F6BAD">
            <w:pPr>
              <w:jc w:val="center"/>
              <w:rPr>
                <w:b/>
                <w:sz w:val="28"/>
                <w:szCs w:val="28"/>
              </w:rPr>
            </w:pPr>
            <w:r w:rsidRPr="00E477C7">
              <w:rPr>
                <w:b/>
                <w:sz w:val="28"/>
                <w:szCs w:val="28"/>
              </w:rPr>
              <w:t>Нарушенная толерантность к глюкозе</w:t>
            </w:r>
          </w:p>
        </w:tc>
      </w:tr>
      <w:tr w:rsidR="00EF5819" w:rsidRPr="00BF36C6" w:rsidTr="00E477C7">
        <w:tc>
          <w:tcPr>
            <w:tcW w:w="3870" w:type="dxa"/>
          </w:tcPr>
          <w:p w:rsidR="00EF5819" w:rsidRPr="00BF36C6" w:rsidRDefault="00EF5819" w:rsidP="005F6BAD">
            <w:pPr>
              <w:rPr>
                <w:sz w:val="28"/>
                <w:szCs w:val="28"/>
              </w:rPr>
            </w:pPr>
            <w:r w:rsidRPr="00BF36C6">
              <w:rPr>
                <w:sz w:val="28"/>
                <w:szCs w:val="28"/>
              </w:rPr>
              <w:t>Натощак</w:t>
            </w:r>
          </w:p>
          <w:p w:rsidR="00EF5819" w:rsidRPr="00BF36C6" w:rsidRDefault="00EF5819" w:rsidP="005F6BAD">
            <w:pPr>
              <w:rPr>
                <w:sz w:val="28"/>
                <w:szCs w:val="28"/>
              </w:rPr>
            </w:pPr>
            <w:r w:rsidRPr="00BF36C6">
              <w:rPr>
                <w:sz w:val="28"/>
                <w:szCs w:val="28"/>
              </w:rPr>
              <w:t>и через 2  часа после ПГТТ</w:t>
            </w:r>
          </w:p>
        </w:tc>
        <w:tc>
          <w:tcPr>
            <w:tcW w:w="2880" w:type="dxa"/>
          </w:tcPr>
          <w:p w:rsidR="00EF5819" w:rsidRPr="00BF36C6" w:rsidRDefault="00EF5819" w:rsidP="005F6BAD">
            <w:pPr>
              <w:jc w:val="center"/>
              <w:rPr>
                <w:sz w:val="28"/>
                <w:szCs w:val="28"/>
              </w:rPr>
            </w:pPr>
            <w:r w:rsidRPr="00BF36C6">
              <w:rPr>
                <w:sz w:val="28"/>
                <w:szCs w:val="28"/>
              </w:rPr>
              <w:t>&lt; 6,1</w:t>
            </w:r>
          </w:p>
          <w:p w:rsidR="00EF5819" w:rsidRPr="00BF36C6" w:rsidRDefault="00EF5819" w:rsidP="005F6BAD">
            <w:pPr>
              <w:jc w:val="center"/>
              <w:rPr>
                <w:sz w:val="28"/>
                <w:szCs w:val="28"/>
              </w:rPr>
            </w:pPr>
            <w:r w:rsidRPr="00BF36C6">
              <w:rPr>
                <w:sz w:val="28"/>
                <w:szCs w:val="28"/>
              </w:rPr>
              <w:t>≥ 7,8 и &lt; 11,1</w:t>
            </w:r>
          </w:p>
        </w:tc>
        <w:tc>
          <w:tcPr>
            <w:tcW w:w="3173" w:type="dxa"/>
          </w:tcPr>
          <w:p w:rsidR="00EF5819" w:rsidRPr="00BF36C6" w:rsidRDefault="00EF5819" w:rsidP="005F6BAD">
            <w:pPr>
              <w:jc w:val="center"/>
              <w:rPr>
                <w:sz w:val="28"/>
                <w:szCs w:val="28"/>
              </w:rPr>
            </w:pPr>
            <w:r w:rsidRPr="00BF36C6">
              <w:rPr>
                <w:sz w:val="28"/>
                <w:szCs w:val="28"/>
              </w:rPr>
              <w:t>&lt; 7,0</w:t>
            </w:r>
          </w:p>
          <w:p w:rsidR="00EF5819" w:rsidRPr="00BF36C6" w:rsidRDefault="00EF5819" w:rsidP="005F6BAD">
            <w:pPr>
              <w:jc w:val="center"/>
              <w:rPr>
                <w:sz w:val="28"/>
                <w:szCs w:val="28"/>
              </w:rPr>
            </w:pPr>
            <w:r w:rsidRPr="00BF36C6">
              <w:rPr>
                <w:sz w:val="28"/>
                <w:szCs w:val="28"/>
              </w:rPr>
              <w:t>≥ 7,8 и &lt; 11,1</w:t>
            </w:r>
          </w:p>
        </w:tc>
      </w:tr>
      <w:tr w:rsidR="00EF5819" w:rsidRPr="00BF36C6" w:rsidTr="00E477C7">
        <w:tc>
          <w:tcPr>
            <w:tcW w:w="9923" w:type="dxa"/>
            <w:gridSpan w:val="3"/>
          </w:tcPr>
          <w:p w:rsidR="00EF5819" w:rsidRPr="00E477C7" w:rsidRDefault="00EF5819" w:rsidP="005F6BAD">
            <w:pPr>
              <w:jc w:val="center"/>
              <w:rPr>
                <w:b/>
                <w:sz w:val="28"/>
                <w:szCs w:val="28"/>
              </w:rPr>
            </w:pPr>
            <w:r w:rsidRPr="00E477C7">
              <w:rPr>
                <w:b/>
                <w:sz w:val="28"/>
                <w:szCs w:val="28"/>
              </w:rPr>
              <w:t>Нарушенная гликемия натощак</w:t>
            </w:r>
          </w:p>
        </w:tc>
      </w:tr>
      <w:tr w:rsidR="00EF5819" w:rsidRPr="00BF36C6" w:rsidTr="00E477C7">
        <w:tc>
          <w:tcPr>
            <w:tcW w:w="3870" w:type="dxa"/>
          </w:tcPr>
          <w:p w:rsidR="00EF5819" w:rsidRPr="00BF36C6" w:rsidRDefault="00EF5819" w:rsidP="005F6BAD">
            <w:pPr>
              <w:rPr>
                <w:sz w:val="28"/>
                <w:szCs w:val="28"/>
              </w:rPr>
            </w:pPr>
            <w:r w:rsidRPr="00BF36C6">
              <w:rPr>
                <w:sz w:val="28"/>
                <w:szCs w:val="28"/>
              </w:rPr>
              <w:t xml:space="preserve">Натощак </w:t>
            </w:r>
          </w:p>
          <w:p w:rsidR="00EF5819" w:rsidRPr="00BF36C6" w:rsidRDefault="00EF5819" w:rsidP="005F6BAD">
            <w:pPr>
              <w:rPr>
                <w:sz w:val="28"/>
                <w:szCs w:val="28"/>
              </w:rPr>
            </w:pPr>
            <w:r w:rsidRPr="00BF36C6">
              <w:rPr>
                <w:sz w:val="28"/>
                <w:szCs w:val="28"/>
              </w:rPr>
              <w:t>и через 2 часа после ПГТТ</w:t>
            </w:r>
          </w:p>
        </w:tc>
        <w:tc>
          <w:tcPr>
            <w:tcW w:w="2880" w:type="dxa"/>
          </w:tcPr>
          <w:p w:rsidR="00EF5819" w:rsidRPr="00BF36C6" w:rsidRDefault="00EF5819" w:rsidP="005F6BAD">
            <w:pPr>
              <w:jc w:val="center"/>
              <w:rPr>
                <w:sz w:val="28"/>
                <w:szCs w:val="28"/>
              </w:rPr>
            </w:pPr>
            <w:r w:rsidRPr="00BF36C6">
              <w:rPr>
                <w:sz w:val="28"/>
                <w:szCs w:val="28"/>
              </w:rPr>
              <w:t>≥ 5,6 и &lt; 6,1</w:t>
            </w:r>
          </w:p>
          <w:p w:rsidR="00EF5819" w:rsidRPr="00BF36C6" w:rsidRDefault="00EF5819" w:rsidP="005F6BAD">
            <w:pPr>
              <w:jc w:val="center"/>
              <w:rPr>
                <w:sz w:val="28"/>
                <w:szCs w:val="28"/>
              </w:rPr>
            </w:pPr>
            <w:r w:rsidRPr="00BF36C6">
              <w:rPr>
                <w:sz w:val="28"/>
                <w:szCs w:val="28"/>
              </w:rPr>
              <w:t>&lt; 7,8</w:t>
            </w:r>
          </w:p>
        </w:tc>
        <w:tc>
          <w:tcPr>
            <w:tcW w:w="3173" w:type="dxa"/>
          </w:tcPr>
          <w:p w:rsidR="00EF5819" w:rsidRPr="00BF36C6" w:rsidRDefault="00EF5819" w:rsidP="005F6BAD">
            <w:pPr>
              <w:jc w:val="center"/>
              <w:rPr>
                <w:sz w:val="28"/>
                <w:szCs w:val="28"/>
              </w:rPr>
            </w:pPr>
            <w:r w:rsidRPr="00BF36C6">
              <w:rPr>
                <w:sz w:val="28"/>
                <w:szCs w:val="28"/>
              </w:rPr>
              <w:t>≥ 6,1 и &lt; 7,0</w:t>
            </w:r>
          </w:p>
          <w:p w:rsidR="00EF5819" w:rsidRPr="00BF36C6" w:rsidRDefault="00EF5819" w:rsidP="005F6BAD">
            <w:pPr>
              <w:jc w:val="center"/>
              <w:rPr>
                <w:sz w:val="28"/>
                <w:szCs w:val="28"/>
              </w:rPr>
            </w:pPr>
            <w:r w:rsidRPr="00BF36C6">
              <w:rPr>
                <w:sz w:val="28"/>
                <w:szCs w:val="28"/>
              </w:rPr>
              <w:t>&lt; 7,8</w:t>
            </w:r>
          </w:p>
        </w:tc>
      </w:tr>
      <w:tr w:rsidR="00EF5819" w:rsidRPr="00BF36C6" w:rsidTr="00E477C7">
        <w:tc>
          <w:tcPr>
            <w:tcW w:w="9923" w:type="dxa"/>
            <w:gridSpan w:val="3"/>
          </w:tcPr>
          <w:p w:rsidR="00EF5819" w:rsidRPr="00E477C7" w:rsidRDefault="00EF5819" w:rsidP="005F6BAD">
            <w:pPr>
              <w:jc w:val="center"/>
              <w:rPr>
                <w:b/>
                <w:sz w:val="28"/>
                <w:szCs w:val="28"/>
              </w:rPr>
            </w:pPr>
            <w:r w:rsidRPr="00E477C7">
              <w:rPr>
                <w:b/>
                <w:sz w:val="28"/>
                <w:szCs w:val="28"/>
              </w:rPr>
              <w:t>Гестационный сахарный диабет</w:t>
            </w:r>
          </w:p>
        </w:tc>
      </w:tr>
      <w:tr w:rsidR="00EF5819" w:rsidRPr="00BF36C6" w:rsidTr="00E477C7">
        <w:tc>
          <w:tcPr>
            <w:tcW w:w="3870" w:type="dxa"/>
            <w:vMerge w:val="restart"/>
          </w:tcPr>
          <w:p w:rsidR="00EF5819" w:rsidRPr="00BF36C6" w:rsidRDefault="00EF5819" w:rsidP="005F6BAD">
            <w:pPr>
              <w:jc w:val="both"/>
              <w:rPr>
                <w:sz w:val="28"/>
                <w:szCs w:val="28"/>
              </w:rPr>
            </w:pPr>
            <w:r w:rsidRPr="00BF36C6">
              <w:rPr>
                <w:sz w:val="28"/>
                <w:szCs w:val="28"/>
              </w:rPr>
              <w:t>Натощак</w:t>
            </w:r>
          </w:p>
          <w:p w:rsidR="00EF5819" w:rsidRPr="00BF36C6" w:rsidRDefault="00EF5819" w:rsidP="005F6BAD">
            <w:pPr>
              <w:rPr>
                <w:sz w:val="28"/>
                <w:szCs w:val="28"/>
              </w:rPr>
            </w:pPr>
            <w:r w:rsidRPr="00BF36C6">
              <w:rPr>
                <w:sz w:val="28"/>
                <w:szCs w:val="28"/>
              </w:rPr>
              <w:t>или через 1 часа после ПГТТ</w:t>
            </w:r>
          </w:p>
          <w:p w:rsidR="00EF5819" w:rsidRPr="00BF36C6" w:rsidRDefault="00EF5819" w:rsidP="005F6BAD">
            <w:pPr>
              <w:rPr>
                <w:sz w:val="28"/>
                <w:szCs w:val="28"/>
              </w:rPr>
            </w:pPr>
            <w:r w:rsidRPr="00BF36C6">
              <w:rPr>
                <w:sz w:val="28"/>
                <w:szCs w:val="28"/>
              </w:rPr>
              <w:t>или через 2 часа после ПГТТ</w:t>
            </w:r>
          </w:p>
        </w:tc>
        <w:tc>
          <w:tcPr>
            <w:tcW w:w="2880" w:type="dxa"/>
          </w:tcPr>
          <w:p w:rsidR="00EF5819" w:rsidRPr="00BF36C6" w:rsidRDefault="00EF5819" w:rsidP="005F6BAD">
            <w:pPr>
              <w:jc w:val="center"/>
              <w:rPr>
                <w:sz w:val="28"/>
                <w:szCs w:val="28"/>
              </w:rPr>
            </w:pPr>
          </w:p>
        </w:tc>
        <w:tc>
          <w:tcPr>
            <w:tcW w:w="3173" w:type="dxa"/>
          </w:tcPr>
          <w:p w:rsidR="00EF5819" w:rsidRPr="00BF36C6" w:rsidRDefault="00EF5819" w:rsidP="005F6BAD">
            <w:pPr>
              <w:jc w:val="center"/>
              <w:rPr>
                <w:sz w:val="28"/>
                <w:szCs w:val="28"/>
              </w:rPr>
            </w:pPr>
            <w:r w:rsidRPr="00BF36C6">
              <w:rPr>
                <w:sz w:val="28"/>
                <w:szCs w:val="28"/>
              </w:rPr>
              <w:t>≥ 5,1 и &lt; 7,0</w:t>
            </w:r>
          </w:p>
        </w:tc>
      </w:tr>
      <w:tr w:rsidR="00EF5819" w:rsidRPr="00BF36C6" w:rsidTr="00E477C7">
        <w:tc>
          <w:tcPr>
            <w:tcW w:w="3870" w:type="dxa"/>
            <w:vMerge/>
          </w:tcPr>
          <w:p w:rsidR="00EF5819" w:rsidRPr="00BF36C6" w:rsidRDefault="00EF5819" w:rsidP="005F6BAD">
            <w:pPr>
              <w:jc w:val="center"/>
              <w:rPr>
                <w:sz w:val="28"/>
                <w:szCs w:val="28"/>
              </w:rPr>
            </w:pPr>
          </w:p>
        </w:tc>
        <w:tc>
          <w:tcPr>
            <w:tcW w:w="2880" w:type="dxa"/>
          </w:tcPr>
          <w:p w:rsidR="00EF5819" w:rsidRPr="00BF36C6" w:rsidRDefault="00EF5819" w:rsidP="005F6BAD">
            <w:pPr>
              <w:jc w:val="center"/>
              <w:rPr>
                <w:sz w:val="28"/>
                <w:szCs w:val="28"/>
              </w:rPr>
            </w:pPr>
          </w:p>
        </w:tc>
        <w:tc>
          <w:tcPr>
            <w:tcW w:w="3173" w:type="dxa"/>
          </w:tcPr>
          <w:p w:rsidR="00EF5819" w:rsidRPr="00BF36C6" w:rsidRDefault="00EF5819" w:rsidP="005F6BAD">
            <w:pPr>
              <w:jc w:val="center"/>
              <w:rPr>
                <w:sz w:val="28"/>
                <w:szCs w:val="28"/>
              </w:rPr>
            </w:pPr>
            <w:r w:rsidRPr="00BF36C6">
              <w:rPr>
                <w:sz w:val="28"/>
                <w:szCs w:val="28"/>
              </w:rPr>
              <w:t>≥ 10,0</w:t>
            </w:r>
          </w:p>
        </w:tc>
      </w:tr>
      <w:tr w:rsidR="00EF5819" w:rsidRPr="00BF36C6" w:rsidTr="00E477C7">
        <w:tc>
          <w:tcPr>
            <w:tcW w:w="3870" w:type="dxa"/>
            <w:vMerge/>
          </w:tcPr>
          <w:p w:rsidR="00EF5819" w:rsidRPr="00BF36C6" w:rsidRDefault="00EF5819" w:rsidP="005F6BAD">
            <w:pPr>
              <w:jc w:val="center"/>
              <w:rPr>
                <w:sz w:val="28"/>
                <w:szCs w:val="28"/>
              </w:rPr>
            </w:pPr>
          </w:p>
        </w:tc>
        <w:tc>
          <w:tcPr>
            <w:tcW w:w="2880" w:type="dxa"/>
          </w:tcPr>
          <w:p w:rsidR="00EF5819" w:rsidRPr="00BF36C6" w:rsidRDefault="00EF5819" w:rsidP="005F6BAD">
            <w:pPr>
              <w:jc w:val="center"/>
              <w:rPr>
                <w:sz w:val="28"/>
                <w:szCs w:val="28"/>
              </w:rPr>
            </w:pPr>
          </w:p>
        </w:tc>
        <w:tc>
          <w:tcPr>
            <w:tcW w:w="3173" w:type="dxa"/>
          </w:tcPr>
          <w:p w:rsidR="00EF5819" w:rsidRPr="00BF36C6" w:rsidRDefault="00EF5819" w:rsidP="005F6BAD">
            <w:pPr>
              <w:jc w:val="center"/>
              <w:rPr>
                <w:sz w:val="28"/>
                <w:szCs w:val="28"/>
              </w:rPr>
            </w:pPr>
            <w:r w:rsidRPr="00BF36C6">
              <w:rPr>
                <w:sz w:val="28"/>
                <w:szCs w:val="28"/>
              </w:rPr>
              <w:t>≥ 8,5</w:t>
            </w:r>
            <w:r>
              <w:rPr>
                <w:sz w:val="28"/>
                <w:szCs w:val="28"/>
              </w:rPr>
              <w:t xml:space="preserve"> и &lt;11,1</w:t>
            </w:r>
          </w:p>
        </w:tc>
      </w:tr>
    </w:tbl>
    <w:p w:rsidR="00EF5819" w:rsidRPr="00E477C7" w:rsidRDefault="00EF5819" w:rsidP="00EF5819">
      <w:pPr>
        <w:jc w:val="both"/>
        <w:rPr>
          <w:i/>
        </w:rPr>
      </w:pPr>
      <w:r w:rsidRPr="00E477C7">
        <w:rPr>
          <w:i/>
        </w:rPr>
        <w:t>* Диагностика проводится на основании лабораторных определений уровня глюкозы</w:t>
      </w:r>
    </w:p>
    <w:p w:rsidR="00EF5819" w:rsidRPr="00E477C7" w:rsidRDefault="00EF5819" w:rsidP="00EF5819">
      <w:pPr>
        <w:jc w:val="both"/>
        <w:rPr>
          <w:i/>
        </w:rPr>
      </w:pPr>
      <w:r w:rsidRPr="00E477C7">
        <w:rPr>
          <w:i/>
        </w:rPr>
        <w:t>** Диагноз СД всегда следует подтверждать повторным определением гликемии в последующие дни, за исключением случаев несомненной гипергликемии с острой метаболической декомпенсацией или с очевидными симптомами.</w:t>
      </w:r>
    </w:p>
    <w:p w:rsidR="00EF5819" w:rsidRPr="00E477C7" w:rsidRDefault="00EF5819" w:rsidP="00EF5819">
      <w:pPr>
        <w:jc w:val="both"/>
        <w:rPr>
          <w:i/>
        </w:rPr>
      </w:pPr>
      <w:r w:rsidRPr="00E477C7">
        <w:rPr>
          <w:i/>
        </w:rPr>
        <w:t>Диагноз гестационного СД может быть поставлен на основании однократного определения гликемии.</w:t>
      </w:r>
    </w:p>
    <w:p w:rsidR="00EF5819" w:rsidRPr="00E477C7" w:rsidRDefault="00EF5819" w:rsidP="00EF5819">
      <w:pPr>
        <w:rPr>
          <w:i/>
        </w:rPr>
      </w:pPr>
      <w:r w:rsidRPr="00E477C7">
        <w:rPr>
          <w:i/>
        </w:rPr>
        <w:t>*** При наличии классических симптомов гипергликемии.</w:t>
      </w:r>
    </w:p>
    <w:p w:rsidR="00EF5819" w:rsidRDefault="00EF5819" w:rsidP="00EF5819"/>
    <w:p w:rsidR="00EF5819" w:rsidRPr="00C9476A" w:rsidRDefault="00EF5819" w:rsidP="00E477C7">
      <w:pPr>
        <w:rPr>
          <w:b/>
          <w:sz w:val="28"/>
          <w:szCs w:val="28"/>
        </w:rPr>
      </w:pPr>
      <w:r>
        <w:rPr>
          <w:b/>
          <w:sz w:val="28"/>
          <w:szCs w:val="28"/>
          <w:lang w:val="en-US"/>
        </w:rPr>
        <w:t>HbA</w:t>
      </w:r>
      <w:r w:rsidRPr="00C9476A">
        <w:rPr>
          <w:b/>
          <w:sz w:val="28"/>
          <w:szCs w:val="28"/>
        </w:rPr>
        <w:t>1</w:t>
      </w:r>
      <w:r>
        <w:rPr>
          <w:b/>
          <w:sz w:val="28"/>
          <w:szCs w:val="28"/>
          <w:lang w:val="en-US"/>
        </w:rPr>
        <w:t>c</w:t>
      </w:r>
      <w:r w:rsidR="00B717BB" w:rsidRPr="00C9476A">
        <w:rPr>
          <w:b/>
          <w:sz w:val="28"/>
          <w:szCs w:val="28"/>
        </w:rPr>
        <w:t xml:space="preserve">как диагностический критерий </w:t>
      </w:r>
      <w:r w:rsidRPr="00C9476A">
        <w:rPr>
          <w:b/>
          <w:sz w:val="28"/>
          <w:szCs w:val="28"/>
        </w:rPr>
        <w:t xml:space="preserve">СД </w:t>
      </w:r>
      <w:r w:rsidRPr="00A76A44">
        <w:rPr>
          <w:b/>
          <w:sz w:val="28"/>
          <w:szCs w:val="28"/>
        </w:rPr>
        <w:t>[3</w:t>
      </w:r>
      <w:r>
        <w:rPr>
          <w:b/>
          <w:sz w:val="28"/>
          <w:szCs w:val="28"/>
        </w:rPr>
        <w:t>, 6</w:t>
      </w:r>
      <w:r w:rsidRPr="00A76A44">
        <w:rPr>
          <w:b/>
          <w:sz w:val="28"/>
          <w:szCs w:val="28"/>
        </w:rPr>
        <w:t>]</w:t>
      </w:r>
      <w:r w:rsidR="00E477C7">
        <w:rPr>
          <w:b/>
          <w:sz w:val="28"/>
          <w:szCs w:val="28"/>
        </w:rPr>
        <w:t>:</w:t>
      </w:r>
    </w:p>
    <w:p w:rsidR="00EF5819" w:rsidRPr="00C9476A" w:rsidRDefault="00EF5819" w:rsidP="00E477C7">
      <w:pPr>
        <w:jc w:val="both"/>
        <w:rPr>
          <w:b/>
          <w:sz w:val="28"/>
          <w:szCs w:val="28"/>
        </w:rPr>
      </w:pPr>
      <w:r w:rsidRPr="00C9476A">
        <w:rPr>
          <w:b/>
          <w:sz w:val="28"/>
          <w:szCs w:val="28"/>
        </w:rPr>
        <w:t>В качестве диагностического кр</w:t>
      </w:r>
      <w:r>
        <w:rPr>
          <w:b/>
          <w:sz w:val="28"/>
          <w:szCs w:val="28"/>
        </w:rPr>
        <w:t>итерия СД выбран уровень HbAlc</w:t>
      </w:r>
      <w:r w:rsidRPr="00C9476A">
        <w:rPr>
          <w:b/>
          <w:sz w:val="28"/>
          <w:szCs w:val="28"/>
        </w:rPr>
        <w:t xml:space="preserve">≥ 6,5% (48 ммоль/моль). </w:t>
      </w:r>
    </w:p>
    <w:p w:rsidR="00EF5819" w:rsidRDefault="00EF5819" w:rsidP="00E477C7">
      <w:pPr>
        <w:jc w:val="both"/>
        <w:rPr>
          <w:sz w:val="28"/>
          <w:szCs w:val="28"/>
        </w:rPr>
      </w:pPr>
      <w:r w:rsidRPr="00A76A44">
        <w:rPr>
          <w:sz w:val="28"/>
          <w:szCs w:val="28"/>
        </w:rPr>
        <w:t xml:space="preserve">Нормальным считается уровень HbAlc до </w:t>
      </w:r>
      <w:r w:rsidR="0039214F">
        <w:rPr>
          <w:sz w:val="28"/>
          <w:szCs w:val="28"/>
        </w:rPr>
        <w:t>5,7</w:t>
      </w:r>
      <w:r w:rsidRPr="00A76A44">
        <w:rPr>
          <w:sz w:val="28"/>
          <w:szCs w:val="28"/>
        </w:rPr>
        <w:t>%,</w:t>
      </w:r>
      <w:r>
        <w:rPr>
          <w:sz w:val="28"/>
          <w:szCs w:val="28"/>
        </w:rPr>
        <w:t xml:space="preserve"> при условии, что его определение произведено методом NationalGlicohemoglobinStandardizationProgram (NGSP), по стандартизованным DiabetesControlandComplicationsTrial (DCCT).</w:t>
      </w:r>
    </w:p>
    <w:p w:rsidR="00EF5819" w:rsidRDefault="00EF5819" w:rsidP="00E477C7">
      <w:pPr>
        <w:jc w:val="both"/>
        <w:rPr>
          <w:sz w:val="28"/>
          <w:szCs w:val="28"/>
        </w:rPr>
      </w:pPr>
      <w:r>
        <w:rPr>
          <w:sz w:val="28"/>
          <w:szCs w:val="28"/>
        </w:rPr>
        <w:t xml:space="preserve">В случае отсутствия симптомов острой метаболической декомпенсации диагноз должен быть поставлен на основании двух цифр, находящихся в диабетическом диапазоне, например, дважды определенный HbAlc или однократное определение HbAlc + </w:t>
      </w:r>
      <w:r w:rsidR="003510FE">
        <w:rPr>
          <w:sz w:val="28"/>
          <w:szCs w:val="28"/>
        </w:rPr>
        <w:t xml:space="preserve">как минимум </w:t>
      </w:r>
      <w:r>
        <w:rPr>
          <w:sz w:val="28"/>
          <w:szCs w:val="28"/>
        </w:rPr>
        <w:t>однократное определение уровня глюкозы.</w:t>
      </w:r>
    </w:p>
    <w:p w:rsidR="00B717BB" w:rsidRPr="00082DB5" w:rsidRDefault="00B717BB" w:rsidP="00B717BB">
      <w:pPr>
        <w:autoSpaceDE w:val="0"/>
        <w:jc w:val="both"/>
        <w:rPr>
          <w:b/>
          <w:sz w:val="28"/>
          <w:szCs w:val="28"/>
        </w:rPr>
      </w:pPr>
    </w:p>
    <w:p w:rsidR="00B717BB" w:rsidRDefault="00B717BB" w:rsidP="00B717BB">
      <w:pPr>
        <w:autoSpaceDE w:val="0"/>
        <w:jc w:val="both"/>
        <w:rPr>
          <w:b/>
          <w:bCs/>
          <w:color w:val="000000"/>
          <w:sz w:val="28"/>
          <w:szCs w:val="28"/>
        </w:rPr>
      </w:pPr>
      <w:r w:rsidRPr="00A022B8">
        <w:rPr>
          <w:b/>
          <w:bCs/>
          <w:noProof/>
          <w:color w:val="000000"/>
          <w:sz w:val="28"/>
          <w:szCs w:val="28"/>
        </w:rPr>
        <w:lastRenderedPageBreak/>
        <w:drawing>
          <wp:inline distT="0" distB="0" distL="0" distR="0">
            <wp:extent cx="5924550" cy="2744529"/>
            <wp:effectExtent l="0" t="38100" r="19050" b="1778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B717BB" w:rsidRDefault="00B717BB" w:rsidP="00B717BB">
      <w:pPr>
        <w:ind w:firstLine="709"/>
        <w:jc w:val="both"/>
        <w:rPr>
          <w:sz w:val="28"/>
          <w:szCs w:val="28"/>
        </w:rPr>
      </w:pPr>
    </w:p>
    <w:p w:rsidR="00B717BB" w:rsidRPr="003A5671" w:rsidRDefault="00B717BB" w:rsidP="00E477C7">
      <w:pPr>
        <w:jc w:val="both"/>
        <w:rPr>
          <w:b/>
          <w:sz w:val="28"/>
          <w:szCs w:val="28"/>
        </w:rPr>
      </w:pPr>
      <w:r w:rsidRPr="003A5671">
        <w:rPr>
          <w:b/>
          <w:sz w:val="28"/>
          <w:szCs w:val="28"/>
        </w:rPr>
        <w:t>Рисунок 1. Диагностические критерии СД</w:t>
      </w:r>
    </w:p>
    <w:p w:rsidR="00B717BB" w:rsidRDefault="00B717BB" w:rsidP="003E42BE">
      <w:pPr>
        <w:rPr>
          <w:rFonts w:eastAsia="Calibri"/>
          <w:b/>
          <w:bCs/>
          <w:sz w:val="28"/>
          <w:szCs w:val="28"/>
        </w:rPr>
      </w:pPr>
    </w:p>
    <w:p w:rsidR="003E42BE" w:rsidRDefault="00EF5819" w:rsidP="003E42BE">
      <w:pPr>
        <w:rPr>
          <w:rFonts w:eastAsia="Calibri"/>
          <w:b/>
          <w:bCs/>
          <w:sz w:val="28"/>
          <w:szCs w:val="28"/>
        </w:rPr>
      </w:pPr>
      <w:r>
        <w:rPr>
          <w:rFonts w:eastAsia="Calibri"/>
          <w:b/>
          <w:bCs/>
          <w:sz w:val="28"/>
          <w:szCs w:val="28"/>
        </w:rPr>
        <w:t>Инструментальные исследования</w:t>
      </w:r>
      <w:r w:rsidR="003510FE">
        <w:rPr>
          <w:rFonts w:eastAsia="Calibri"/>
          <w:b/>
          <w:bCs/>
          <w:sz w:val="28"/>
          <w:szCs w:val="28"/>
        </w:rPr>
        <w:t xml:space="preserve"> (по показаниям)</w:t>
      </w:r>
      <w:r w:rsidR="00E477C7">
        <w:rPr>
          <w:rFonts w:eastAsia="Calibri"/>
          <w:b/>
          <w:bCs/>
          <w:sz w:val="28"/>
          <w:szCs w:val="28"/>
        </w:rPr>
        <w:t>:</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ЭКГ</w:t>
      </w:r>
      <w:r>
        <w:rPr>
          <w:rFonts w:ascii="Times New Roman" w:hAnsi="Times New Roman"/>
          <w:sz w:val="28"/>
          <w:szCs w:val="28"/>
        </w:rPr>
        <w:t xml:space="preserve"> – наличие отрицательных зубцов</w:t>
      </w:r>
      <w:r w:rsidRPr="00BF36C6">
        <w:rPr>
          <w:rFonts w:ascii="Times New Roman" w:hAnsi="Times New Roman"/>
          <w:sz w:val="28"/>
          <w:szCs w:val="28"/>
        </w:rPr>
        <w:t>Т, наличие признаков ишемии, наличие признаков гипертрофии миокарда левого желудочка, наличие признаков систолической перегрузки;</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ЭхоКГ – наличие признаков дистрофии отдельных участков миокарда, зон ишемии, снижение показателей фракции изгнания, наличие признаков дилатации полостей сердца, гипертрофии;</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УЗИ органов брюшной полости – признаки изменения строения органо</w:t>
      </w:r>
      <w:r w:rsidR="00E477C7">
        <w:rPr>
          <w:rFonts w:ascii="Times New Roman" w:hAnsi="Times New Roman"/>
          <w:sz w:val="28"/>
          <w:szCs w:val="28"/>
        </w:rPr>
        <w:t>в, гепатомегалия, спленомегалия;</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УЗДГ сосудов нижних конечностей – изменения скоростных показателей тока крови на магистральных артериях</w:t>
      </w:r>
      <w:r w:rsidR="00E477C7">
        <w:rPr>
          <w:rFonts w:ascii="Times New Roman" w:hAnsi="Times New Roman"/>
          <w:sz w:val="28"/>
          <w:szCs w:val="28"/>
        </w:rPr>
        <w:t xml:space="preserve"> и артериях стоп;</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Холтеровское мониторирование - регистрация постоянно повышенного АД, наличие аритмии;</w:t>
      </w:r>
    </w:p>
    <w:p w:rsidR="00EF5819" w:rsidRPr="00BF36C6" w:rsidRDefault="003877F3"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Pr>
          <w:rFonts w:ascii="Times New Roman" w:hAnsi="Times New Roman"/>
          <w:sz w:val="28"/>
          <w:szCs w:val="28"/>
        </w:rPr>
        <w:t xml:space="preserve">Система </w:t>
      </w:r>
      <w:r w:rsidR="00A610C7">
        <w:rPr>
          <w:rFonts w:ascii="Times New Roman" w:hAnsi="Times New Roman"/>
          <w:sz w:val="28"/>
          <w:szCs w:val="28"/>
        </w:rPr>
        <w:t>СМГ</w:t>
      </w:r>
      <w:r w:rsidR="00EF5819" w:rsidRPr="00BF36C6">
        <w:rPr>
          <w:rFonts w:ascii="Times New Roman" w:hAnsi="Times New Roman"/>
          <w:sz w:val="28"/>
          <w:szCs w:val="28"/>
        </w:rPr>
        <w:t xml:space="preserve"> используется как метод </w:t>
      </w:r>
      <w:r w:rsidR="0039214F">
        <w:rPr>
          <w:rFonts w:ascii="Times New Roman" w:hAnsi="Times New Roman"/>
          <w:sz w:val="28"/>
          <w:szCs w:val="28"/>
        </w:rPr>
        <w:t xml:space="preserve">мониторирования </w:t>
      </w:r>
      <w:r w:rsidR="00EF5819" w:rsidRPr="00BF36C6">
        <w:rPr>
          <w:rFonts w:ascii="Times New Roman" w:hAnsi="Times New Roman"/>
          <w:sz w:val="28"/>
          <w:szCs w:val="28"/>
        </w:rPr>
        <w:t>гликеми</w:t>
      </w:r>
      <w:r w:rsidR="0039214F">
        <w:rPr>
          <w:rFonts w:ascii="Times New Roman" w:hAnsi="Times New Roman"/>
          <w:sz w:val="28"/>
          <w:szCs w:val="28"/>
        </w:rPr>
        <w:t>и</w:t>
      </w:r>
      <w:r w:rsidR="00EF5819" w:rsidRPr="00BF36C6">
        <w:rPr>
          <w:rFonts w:ascii="Times New Roman" w:hAnsi="Times New Roman"/>
          <w:sz w:val="28"/>
          <w:szCs w:val="28"/>
        </w:rPr>
        <w:t xml:space="preserve">, проведения коррекции лечения и подбора сахароснижающей терапии; способствует обучению пациентов и </w:t>
      </w:r>
      <w:r w:rsidR="00B717BB">
        <w:rPr>
          <w:rFonts w:ascii="Times New Roman" w:hAnsi="Times New Roman"/>
          <w:sz w:val="28"/>
          <w:szCs w:val="28"/>
        </w:rPr>
        <w:t>их вовлечения в лечение</w:t>
      </w:r>
      <w:r w:rsidR="00EF5819" w:rsidRPr="00BF36C6">
        <w:rPr>
          <w:rFonts w:ascii="Times New Roman" w:hAnsi="Times New Roman"/>
          <w:sz w:val="28"/>
          <w:szCs w:val="28"/>
        </w:rPr>
        <w:t xml:space="preserve"> (</w:t>
      </w:r>
      <w:r w:rsidR="00EF5819" w:rsidRPr="005F4D9D">
        <w:rPr>
          <w:rFonts w:ascii="Times New Roman" w:hAnsi="Times New Roman"/>
          <w:sz w:val="28"/>
          <w:szCs w:val="28"/>
        </w:rPr>
        <w:t>согласно приложения 2);</w:t>
      </w:r>
    </w:p>
    <w:p w:rsidR="00EF5819" w:rsidRPr="00BF36C6" w:rsidRDefault="00EF5819" w:rsidP="00E477C7">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Рентгенография стоп – для оценки степени тяжести и глубины повреждения тканей при синдроме диабетической стопы;</w:t>
      </w:r>
    </w:p>
    <w:p w:rsidR="00EF5819" w:rsidRDefault="00EF5819"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EF5819">
        <w:rPr>
          <w:rFonts w:ascii="Times New Roman" w:hAnsi="Times New Roman"/>
          <w:sz w:val="28"/>
          <w:szCs w:val="28"/>
        </w:rPr>
        <w:t>Микробиологическое исследование раневого отделяемого при трофических поражениях стоп – для рациональной антибиотикотерапии;</w:t>
      </w:r>
    </w:p>
    <w:p w:rsidR="003877F3" w:rsidRDefault="003877F3"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Pr>
          <w:rFonts w:ascii="Times New Roman" w:hAnsi="Times New Roman"/>
          <w:sz w:val="28"/>
          <w:szCs w:val="28"/>
        </w:rPr>
        <w:t>Электромиография нижних конечностей</w:t>
      </w:r>
      <w:r w:rsidR="00B717BB">
        <w:rPr>
          <w:rFonts w:ascii="Times New Roman" w:hAnsi="Times New Roman"/>
          <w:sz w:val="28"/>
          <w:szCs w:val="28"/>
        </w:rPr>
        <w:t xml:space="preserve"> – для ранней диагностики диабетической полинейропатии</w:t>
      </w:r>
      <w:r w:rsidR="000638E9" w:rsidRPr="00EF5819">
        <w:rPr>
          <w:rFonts w:ascii="Times New Roman" w:hAnsi="Times New Roman"/>
          <w:sz w:val="28"/>
          <w:szCs w:val="28"/>
        </w:rPr>
        <w:t>;</w:t>
      </w:r>
    </w:p>
    <w:p w:rsidR="003877F3" w:rsidRDefault="000638E9"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0638E9">
        <w:rPr>
          <w:rFonts w:ascii="Times New Roman" w:hAnsi="Times New Roman"/>
          <w:bCs/>
          <w:sz w:val="28"/>
          <w:szCs w:val="28"/>
        </w:rPr>
        <w:t>К</w:t>
      </w:r>
      <w:r w:rsidR="003877F3" w:rsidRPr="000638E9">
        <w:rPr>
          <w:rFonts w:ascii="Times New Roman" w:hAnsi="Times New Roman"/>
          <w:bCs/>
          <w:sz w:val="28"/>
          <w:szCs w:val="28"/>
        </w:rPr>
        <w:t>онфокальная микроскопия роговицы (при возможности)</w:t>
      </w:r>
      <w:r w:rsidR="00F60531">
        <w:rPr>
          <w:rFonts w:ascii="Times New Roman" w:hAnsi="Times New Roman"/>
          <w:sz w:val="28"/>
          <w:szCs w:val="28"/>
        </w:rPr>
        <w:t>.</w:t>
      </w:r>
    </w:p>
    <w:p w:rsidR="009F3758" w:rsidRPr="009F3758" w:rsidRDefault="009F3758" w:rsidP="009F3758">
      <w:pPr>
        <w:tabs>
          <w:tab w:val="left" w:pos="426"/>
        </w:tabs>
        <w:jc w:val="both"/>
        <w:rPr>
          <w:b/>
          <w:sz w:val="28"/>
          <w:szCs w:val="28"/>
        </w:rPr>
      </w:pPr>
      <w:r w:rsidRPr="009F3758">
        <w:rPr>
          <w:b/>
          <w:sz w:val="28"/>
          <w:szCs w:val="28"/>
        </w:rPr>
        <w:t xml:space="preserve"> Показания для консультации узких специалистов:</w:t>
      </w:r>
    </w:p>
    <w:p w:rsidR="00B717BB" w:rsidRPr="00F60531" w:rsidRDefault="009F3758" w:rsidP="009F3758">
      <w:pPr>
        <w:jc w:val="both"/>
        <w:rPr>
          <w:b/>
          <w:sz w:val="28"/>
          <w:szCs w:val="28"/>
        </w:rPr>
      </w:pPr>
      <w:r w:rsidRPr="00F60531">
        <w:rPr>
          <w:b/>
          <w:sz w:val="28"/>
          <w:szCs w:val="28"/>
        </w:rPr>
        <w:t>Таблица 6. Показания для консультаций специалистов*[3, 7]</w:t>
      </w:r>
    </w:p>
    <w:tbl>
      <w:tblPr>
        <w:tblW w:w="0" w:type="auto"/>
        <w:tblInd w:w="108" w:type="dxa"/>
        <w:tblLayout w:type="fixed"/>
        <w:tblLook w:val="0000" w:firstRow="0" w:lastRow="0" w:firstColumn="0" w:lastColumn="0" w:noHBand="0" w:noVBand="0"/>
      </w:tblPr>
      <w:tblGrid>
        <w:gridCol w:w="3330"/>
        <w:gridCol w:w="6593"/>
      </w:tblGrid>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center"/>
              <w:rPr>
                <w:b/>
                <w:sz w:val="28"/>
                <w:szCs w:val="28"/>
              </w:rPr>
            </w:pPr>
            <w:r w:rsidRPr="00BF36C6">
              <w:rPr>
                <w:b/>
                <w:sz w:val="28"/>
                <w:szCs w:val="28"/>
              </w:rPr>
              <w:lastRenderedPageBreak/>
              <w:t>Специалист</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jc w:val="center"/>
              <w:rPr>
                <w:b/>
                <w:sz w:val="28"/>
                <w:szCs w:val="28"/>
              </w:rPr>
            </w:pPr>
            <w:r w:rsidRPr="00BF36C6">
              <w:rPr>
                <w:b/>
                <w:sz w:val="28"/>
                <w:szCs w:val="28"/>
              </w:rPr>
              <w:t>Цели консультации</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rPr>
                <w:sz w:val="28"/>
                <w:szCs w:val="28"/>
              </w:rPr>
            </w:pPr>
            <w:r w:rsidRPr="00BF36C6">
              <w:rPr>
                <w:sz w:val="28"/>
                <w:szCs w:val="28"/>
              </w:rPr>
              <w:t xml:space="preserve">Консультация офтальмолога </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jc w:val="both"/>
              <w:rPr>
                <w:sz w:val="28"/>
                <w:szCs w:val="28"/>
              </w:rPr>
            </w:pPr>
            <w:r w:rsidRPr="00BF36C6">
              <w:rPr>
                <w:sz w:val="28"/>
                <w:szCs w:val="28"/>
              </w:rPr>
              <w:t xml:space="preserve">Для диагностики и лечения диабетической ретинопатии: проведение офтальмоскопии с широким зрачком 1 раз в год, по показаниям - чаще </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both"/>
              <w:rPr>
                <w:sz w:val="28"/>
                <w:szCs w:val="28"/>
              </w:rPr>
            </w:pPr>
            <w:r w:rsidRPr="00BF36C6">
              <w:rPr>
                <w:sz w:val="28"/>
                <w:szCs w:val="28"/>
              </w:rPr>
              <w:t>Консультация невролога</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jc w:val="both"/>
              <w:rPr>
                <w:sz w:val="28"/>
                <w:szCs w:val="28"/>
              </w:rPr>
            </w:pPr>
            <w:r w:rsidRPr="00BF36C6">
              <w:rPr>
                <w:sz w:val="28"/>
                <w:szCs w:val="28"/>
              </w:rPr>
              <w:t>Для диагностики и лечения осложнений диабета – по показаниям</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both"/>
              <w:rPr>
                <w:sz w:val="28"/>
                <w:szCs w:val="28"/>
              </w:rPr>
            </w:pPr>
            <w:r w:rsidRPr="00BF36C6">
              <w:rPr>
                <w:sz w:val="28"/>
                <w:szCs w:val="28"/>
              </w:rPr>
              <w:t>Консультация нефролога</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rPr>
                <w:sz w:val="28"/>
                <w:szCs w:val="28"/>
              </w:rPr>
            </w:pPr>
            <w:r w:rsidRPr="00BF36C6">
              <w:rPr>
                <w:sz w:val="28"/>
                <w:szCs w:val="28"/>
              </w:rPr>
              <w:t>Для диагностики и лечения осложнений диабета – по показаниям</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both"/>
              <w:rPr>
                <w:sz w:val="28"/>
                <w:szCs w:val="28"/>
              </w:rPr>
            </w:pPr>
            <w:r w:rsidRPr="00BF36C6">
              <w:rPr>
                <w:sz w:val="28"/>
                <w:szCs w:val="28"/>
              </w:rPr>
              <w:t>Консультация кардиолога</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rPr>
                <w:sz w:val="28"/>
                <w:szCs w:val="28"/>
              </w:rPr>
            </w:pPr>
            <w:r w:rsidRPr="00BF36C6">
              <w:rPr>
                <w:sz w:val="28"/>
                <w:szCs w:val="28"/>
              </w:rPr>
              <w:t xml:space="preserve">Для диагностики и лечения осложнений диабета – по показаниям </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both"/>
              <w:rPr>
                <w:sz w:val="28"/>
                <w:szCs w:val="28"/>
              </w:rPr>
            </w:pPr>
            <w:r w:rsidRPr="00BF36C6">
              <w:rPr>
                <w:sz w:val="28"/>
                <w:szCs w:val="28"/>
              </w:rPr>
              <w:t>Консультация ангиохирурга</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rPr>
                <w:sz w:val="28"/>
                <w:szCs w:val="28"/>
              </w:rPr>
            </w:pPr>
            <w:r w:rsidRPr="00BF36C6">
              <w:rPr>
                <w:sz w:val="28"/>
                <w:szCs w:val="28"/>
              </w:rPr>
              <w:t>Для диагностики и лечения осложнений диабета – по показаниям</w:t>
            </w:r>
          </w:p>
        </w:tc>
      </w:tr>
      <w:tr w:rsidR="009F3758" w:rsidRPr="00BF36C6" w:rsidTr="00F60531">
        <w:tc>
          <w:tcPr>
            <w:tcW w:w="3330" w:type="dxa"/>
            <w:tcBorders>
              <w:top w:val="single" w:sz="4" w:space="0" w:color="000000"/>
              <w:left w:val="single" w:sz="4" w:space="0" w:color="000000"/>
              <w:bottom w:val="single" w:sz="4" w:space="0" w:color="000000"/>
            </w:tcBorders>
          </w:tcPr>
          <w:p w:rsidR="009F3758" w:rsidRPr="00BF36C6" w:rsidRDefault="009F3758" w:rsidP="00BD3592">
            <w:pPr>
              <w:snapToGrid w:val="0"/>
              <w:jc w:val="both"/>
              <w:rPr>
                <w:sz w:val="28"/>
                <w:szCs w:val="28"/>
              </w:rPr>
            </w:pPr>
            <w:r w:rsidRPr="00BF36C6">
              <w:rPr>
                <w:sz w:val="28"/>
                <w:szCs w:val="28"/>
              </w:rPr>
              <w:t>Консультация гастроэнтеролога</w:t>
            </w:r>
          </w:p>
        </w:tc>
        <w:tc>
          <w:tcPr>
            <w:tcW w:w="6593" w:type="dxa"/>
            <w:tcBorders>
              <w:top w:val="single" w:sz="4" w:space="0" w:color="000000"/>
              <w:left w:val="single" w:sz="4" w:space="0" w:color="000000"/>
              <w:bottom w:val="single" w:sz="4" w:space="0" w:color="000000"/>
              <w:right w:val="single" w:sz="4" w:space="0" w:color="000000"/>
            </w:tcBorders>
          </w:tcPr>
          <w:p w:rsidR="009F3758" w:rsidRPr="00BF36C6" w:rsidRDefault="009F3758" w:rsidP="00BD3592">
            <w:pPr>
              <w:snapToGrid w:val="0"/>
              <w:rPr>
                <w:sz w:val="28"/>
                <w:szCs w:val="28"/>
              </w:rPr>
            </w:pPr>
            <w:r w:rsidRPr="00BF36C6">
              <w:rPr>
                <w:sz w:val="28"/>
                <w:szCs w:val="28"/>
              </w:rPr>
              <w:t>Для диагностики и лечения осложнений диабета – по показаниям</w:t>
            </w:r>
          </w:p>
        </w:tc>
      </w:tr>
    </w:tbl>
    <w:p w:rsidR="00F60531" w:rsidRPr="009F3758" w:rsidRDefault="00F60531" w:rsidP="009F3758">
      <w:pPr>
        <w:suppressAutoHyphens/>
        <w:autoSpaceDE w:val="0"/>
        <w:jc w:val="both"/>
        <w:rPr>
          <w:sz w:val="28"/>
          <w:szCs w:val="28"/>
        </w:rPr>
      </w:pPr>
    </w:p>
    <w:p w:rsidR="009F3758" w:rsidRDefault="009F3758" w:rsidP="00C711F1">
      <w:pPr>
        <w:rPr>
          <w:rFonts w:eastAsia="Calibri"/>
          <w:b/>
          <w:sz w:val="28"/>
          <w:szCs w:val="28"/>
        </w:rPr>
      </w:pPr>
      <w:r w:rsidRPr="003960EA">
        <w:rPr>
          <w:rFonts w:eastAsia="Calibri"/>
          <w:b/>
          <w:sz w:val="28"/>
          <w:szCs w:val="28"/>
        </w:rPr>
        <w:t>2.1</w:t>
      </w:r>
      <w:r w:rsidR="00C711F1">
        <w:rPr>
          <w:rFonts w:eastAsia="Calibri"/>
          <w:b/>
          <w:sz w:val="28"/>
          <w:szCs w:val="28"/>
        </w:rPr>
        <w:t xml:space="preserve"> </w:t>
      </w:r>
      <w:r w:rsidRPr="003960EA">
        <w:rPr>
          <w:rFonts w:eastAsia="Calibri"/>
          <w:b/>
          <w:sz w:val="28"/>
          <w:szCs w:val="28"/>
        </w:rPr>
        <w:t>Диагностический алгоритм</w:t>
      </w:r>
      <w:r w:rsidR="00C711F1">
        <w:rPr>
          <w:rFonts w:eastAsia="Calibri"/>
          <w:b/>
          <w:sz w:val="28"/>
          <w:szCs w:val="28"/>
        </w:rPr>
        <w:t xml:space="preserve"> СД 2 типа</w:t>
      </w:r>
      <w:r w:rsidRPr="003960EA">
        <w:rPr>
          <w:rFonts w:eastAsia="Calibri"/>
          <w:b/>
          <w:sz w:val="28"/>
          <w:szCs w:val="28"/>
        </w:rPr>
        <w:t>:</w:t>
      </w:r>
      <w:r w:rsidR="00C711F1">
        <w:rPr>
          <w:rFonts w:eastAsia="Calibri"/>
          <w:b/>
          <w:sz w:val="28"/>
          <w:szCs w:val="28"/>
        </w:rPr>
        <w:t xml:space="preserve"> </w:t>
      </w:r>
      <w:r w:rsidRPr="003960EA">
        <w:rPr>
          <w:rFonts w:eastAsia="Calibri"/>
          <w:b/>
          <w:sz w:val="28"/>
          <w:szCs w:val="28"/>
        </w:rPr>
        <w:t xml:space="preserve"> </w:t>
      </w:r>
      <w:r w:rsidR="00C711F1" w:rsidRPr="00C711F1">
        <w:rPr>
          <w:rFonts w:eastAsia="Calibri"/>
          <w:b/>
          <w:noProof/>
          <w:sz w:val="28"/>
          <w:szCs w:val="28"/>
        </w:rPr>
        <w:drawing>
          <wp:inline distT="0" distB="0" distL="0" distR="0">
            <wp:extent cx="6205928" cy="4750184"/>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525" t="17636" r="32185" b="23158"/>
                    <a:stretch/>
                  </pic:blipFill>
                  <pic:spPr bwMode="auto">
                    <a:xfrm>
                      <a:off x="0" y="0"/>
                      <a:ext cx="6229244" cy="4768030"/>
                    </a:xfrm>
                    <a:prstGeom prst="rect">
                      <a:avLst/>
                    </a:prstGeom>
                    <a:ln>
                      <a:noFill/>
                    </a:ln>
                    <a:extLst>
                      <a:ext uri="{53640926-AAD7-44D8-BBD7-CCE9431645EC}">
                        <a14:shadowObscured xmlns:a14="http://schemas.microsoft.com/office/drawing/2010/main"/>
                      </a:ext>
                    </a:extLst>
                  </pic:spPr>
                </pic:pic>
              </a:graphicData>
            </a:graphic>
          </wp:inline>
        </w:drawing>
      </w:r>
    </w:p>
    <w:p w:rsidR="00C711F1" w:rsidRPr="00C711F1" w:rsidRDefault="00C711F1" w:rsidP="00C711F1">
      <w:pPr>
        <w:jc w:val="both"/>
        <w:rPr>
          <w:b/>
          <w:sz w:val="28"/>
          <w:szCs w:val="28"/>
        </w:rPr>
      </w:pPr>
      <w:r w:rsidRPr="00C711F1">
        <w:rPr>
          <w:b/>
          <w:sz w:val="28"/>
          <w:szCs w:val="28"/>
        </w:rPr>
        <w:t>Рисунок 1. Алгоритм скрининга и диагностики сахарного диабета 2 типа.</w:t>
      </w:r>
    </w:p>
    <w:p w:rsidR="00C711F1" w:rsidRPr="00402A63" w:rsidRDefault="00C711F1" w:rsidP="00C711F1">
      <w:pPr>
        <w:jc w:val="both"/>
        <w:rPr>
          <w:sz w:val="28"/>
          <w:szCs w:val="28"/>
        </w:rPr>
      </w:pPr>
      <w:r w:rsidRPr="00402A63">
        <w:rPr>
          <w:sz w:val="28"/>
          <w:szCs w:val="28"/>
        </w:rPr>
        <w:t>* Ес</w:t>
      </w:r>
      <w:r>
        <w:rPr>
          <w:sz w:val="28"/>
          <w:szCs w:val="28"/>
        </w:rPr>
        <w:t>ли и глюкоза плазмы натощак (ГПН</w:t>
      </w:r>
      <w:r w:rsidRPr="00402A63">
        <w:rPr>
          <w:sz w:val="28"/>
          <w:szCs w:val="28"/>
        </w:rPr>
        <w:t>), и гликированный гемоглобин (A1C) доступны, но дискордантны, используйте тест, который кажется наиболее удаленным с правой стороны алгоритма.</w:t>
      </w:r>
    </w:p>
    <w:p w:rsidR="00C711F1" w:rsidRPr="00402A63" w:rsidRDefault="00C711F1" w:rsidP="00C711F1">
      <w:pPr>
        <w:jc w:val="both"/>
        <w:rPr>
          <w:sz w:val="28"/>
          <w:szCs w:val="28"/>
        </w:rPr>
      </w:pPr>
      <w:r w:rsidRPr="00402A63">
        <w:rPr>
          <w:sz w:val="28"/>
          <w:szCs w:val="28"/>
        </w:rPr>
        <w:lastRenderedPageBreak/>
        <w:t xml:space="preserve">** Предиабет - нарушение глюкозы натощак (НГН), нарушенная толерантность к глюкозе (НГТ) или A1C 6,0-6,4%. </w:t>
      </w:r>
    </w:p>
    <w:p w:rsidR="00F60531" w:rsidRPr="00920F76" w:rsidRDefault="00C711F1" w:rsidP="009F3758">
      <w:pPr>
        <w:pStyle w:val="a3"/>
        <w:numPr>
          <w:ilvl w:val="0"/>
          <w:numId w:val="15"/>
        </w:numPr>
        <w:tabs>
          <w:tab w:val="left" w:pos="426"/>
        </w:tabs>
        <w:ind w:left="0" w:firstLine="0"/>
        <w:jc w:val="both"/>
        <w:rPr>
          <w:rFonts w:ascii="Times New Roman" w:hAnsi="Times New Roman"/>
          <w:sz w:val="28"/>
          <w:szCs w:val="28"/>
        </w:rPr>
      </w:pPr>
      <w:r w:rsidRPr="00920F76">
        <w:rPr>
          <w:rFonts w:ascii="Times New Roman" w:hAnsi="Times New Roman"/>
          <w:sz w:val="28"/>
          <w:szCs w:val="28"/>
        </w:rPr>
        <w:t>При отсутствии симптоматической гипергликемии, если одно лабораторное исследование находится в диабетическом диапазоне, повторный подтверждающий тест (ГПН, A1C, глюкоза в крови через 2 ч в исследовании ОГТТ с 75 г) должен быть сделан на другой день. Желательно, чтобы один и тот же тест повторялся (своевременно) для подтверждения. Если имеются результаты двух разных тестов, и оба выше диагностических контрольных точек, то диагноз диабета подтвержден. НД - не доступно; ОГТТ – оральный глюкозотолерантный тест.</w:t>
      </w:r>
    </w:p>
    <w:p w:rsidR="009F3758" w:rsidRPr="009F3758" w:rsidRDefault="00F60531" w:rsidP="0067064B">
      <w:pPr>
        <w:jc w:val="both"/>
        <w:rPr>
          <w:sz w:val="28"/>
          <w:szCs w:val="28"/>
        </w:rPr>
      </w:pPr>
      <w:r>
        <w:rPr>
          <w:b/>
          <w:sz w:val="28"/>
          <w:szCs w:val="28"/>
        </w:rPr>
        <w:t>2.2</w:t>
      </w:r>
      <w:r w:rsidR="009F3758" w:rsidRPr="003960EA">
        <w:rPr>
          <w:b/>
          <w:sz w:val="28"/>
          <w:szCs w:val="28"/>
        </w:rPr>
        <w:t xml:space="preserve">Дифференциальный диагноз </w:t>
      </w:r>
      <w:r w:rsidR="009F3758" w:rsidRPr="003960EA">
        <w:rPr>
          <w:rFonts w:eastAsia="Calibri"/>
          <w:b/>
          <w:sz w:val="28"/>
          <w:szCs w:val="28"/>
        </w:rPr>
        <w:t>и обоснование дополнительных исследований</w:t>
      </w:r>
      <w:r>
        <w:rPr>
          <w:rFonts w:eastAsia="Calibri"/>
          <w:b/>
          <w:sz w:val="28"/>
          <w:szCs w:val="28"/>
        </w:rPr>
        <w:t>:</w:t>
      </w:r>
    </w:p>
    <w:p w:rsidR="009712B9" w:rsidRPr="00F60531" w:rsidRDefault="009712B9" w:rsidP="00F60531">
      <w:pPr>
        <w:jc w:val="both"/>
        <w:rPr>
          <w:b/>
          <w:sz w:val="28"/>
          <w:szCs w:val="28"/>
        </w:rPr>
      </w:pPr>
      <w:r w:rsidRPr="00F60531">
        <w:rPr>
          <w:b/>
          <w:sz w:val="28"/>
          <w:szCs w:val="28"/>
        </w:rPr>
        <w:t>Таблица 7.  Критерии дифференциальной диагностики СД 1 типа и СД 2 типа</w:t>
      </w:r>
    </w:p>
    <w:tbl>
      <w:tblPr>
        <w:tblStyle w:val="TableGrid5"/>
        <w:tblW w:w="0" w:type="auto"/>
        <w:tblInd w:w="108" w:type="dxa"/>
        <w:tblLook w:val="04A0" w:firstRow="1" w:lastRow="0" w:firstColumn="1" w:lastColumn="0" w:noHBand="0" w:noVBand="1"/>
      </w:tblPr>
      <w:tblGrid>
        <w:gridCol w:w="4678"/>
        <w:gridCol w:w="5245"/>
      </w:tblGrid>
      <w:tr w:rsidR="009712B9" w:rsidRPr="00BF36C6" w:rsidTr="00F60531">
        <w:tc>
          <w:tcPr>
            <w:tcW w:w="4678" w:type="dxa"/>
          </w:tcPr>
          <w:p w:rsidR="009712B9" w:rsidRPr="00BF36C6" w:rsidRDefault="009712B9" w:rsidP="005F6BAD">
            <w:pPr>
              <w:jc w:val="center"/>
              <w:rPr>
                <w:b/>
                <w:sz w:val="28"/>
                <w:szCs w:val="28"/>
              </w:rPr>
            </w:pPr>
            <w:r w:rsidRPr="00BF36C6">
              <w:rPr>
                <w:b/>
                <w:sz w:val="28"/>
                <w:szCs w:val="28"/>
              </w:rPr>
              <w:t>СД 1 типа</w:t>
            </w:r>
          </w:p>
        </w:tc>
        <w:tc>
          <w:tcPr>
            <w:tcW w:w="5245" w:type="dxa"/>
          </w:tcPr>
          <w:p w:rsidR="009712B9" w:rsidRPr="00BF36C6" w:rsidRDefault="009712B9" w:rsidP="005F6BAD">
            <w:pPr>
              <w:jc w:val="center"/>
              <w:rPr>
                <w:b/>
                <w:sz w:val="28"/>
                <w:szCs w:val="28"/>
              </w:rPr>
            </w:pPr>
            <w:r w:rsidRPr="00BF36C6">
              <w:rPr>
                <w:b/>
                <w:sz w:val="28"/>
                <w:szCs w:val="28"/>
              </w:rPr>
              <w:t>СД 2 типа</w:t>
            </w:r>
          </w:p>
        </w:tc>
      </w:tr>
      <w:tr w:rsidR="009712B9" w:rsidRPr="00BF36C6" w:rsidTr="00F60531">
        <w:tc>
          <w:tcPr>
            <w:tcW w:w="4678" w:type="dxa"/>
          </w:tcPr>
          <w:p w:rsidR="009712B9" w:rsidRPr="00BF36C6" w:rsidRDefault="009712B9" w:rsidP="005F6BAD">
            <w:pPr>
              <w:jc w:val="both"/>
              <w:rPr>
                <w:sz w:val="28"/>
                <w:szCs w:val="28"/>
              </w:rPr>
            </w:pPr>
            <w:r w:rsidRPr="00BF36C6">
              <w:rPr>
                <w:sz w:val="28"/>
                <w:szCs w:val="28"/>
              </w:rPr>
              <w:t>Молодой возраст, острое начало (жажда, полиурия, похудание, наличие ацетона в  моче)</w:t>
            </w:r>
          </w:p>
        </w:tc>
        <w:tc>
          <w:tcPr>
            <w:tcW w:w="5245" w:type="dxa"/>
          </w:tcPr>
          <w:p w:rsidR="009712B9" w:rsidRPr="00BF36C6" w:rsidRDefault="009712B9" w:rsidP="005F6BAD">
            <w:pPr>
              <w:jc w:val="both"/>
              <w:rPr>
                <w:sz w:val="28"/>
                <w:szCs w:val="28"/>
              </w:rPr>
            </w:pPr>
            <w:r w:rsidRPr="00BF36C6">
              <w:rPr>
                <w:sz w:val="28"/>
                <w:szCs w:val="28"/>
              </w:rPr>
              <w:t>Ожирение, АГ, малоподвижный образ жизни, наличие СД у ближайших родственников</w:t>
            </w:r>
          </w:p>
        </w:tc>
      </w:tr>
      <w:tr w:rsidR="009712B9" w:rsidRPr="00BF36C6" w:rsidTr="00F60531">
        <w:tc>
          <w:tcPr>
            <w:tcW w:w="4678" w:type="dxa"/>
          </w:tcPr>
          <w:p w:rsidR="009712B9" w:rsidRPr="00BF36C6" w:rsidRDefault="009712B9" w:rsidP="005F6BAD">
            <w:pPr>
              <w:rPr>
                <w:sz w:val="28"/>
                <w:szCs w:val="28"/>
              </w:rPr>
            </w:pPr>
            <w:r w:rsidRPr="00BF36C6">
              <w:rPr>
                <w:sz w:val="28"/>
                <w:szCs w:val="28"/>
              </w:rPr>
              <w:t>Аутоиммунная деструкция β-клеток островков поджелудочной железы</w:t>
            </w:r>
          </w:p>
        </w:tc>
        <w:tc>
          <w:tcPr>
            <w:tcW w:w="5245" w:type="dxa"/>
          </w:tcPr>
          <w:p w:rsidR="009712B9" w:rsidRPr="00BF36C6" w:rsidRDefault="003510FE" w:rsidP="005F6BAD">
            <w:pPr>
              <w:rPr>
                <w:sz w:val="28"/>
                <w:szCs w:val="28"/>
              </w:rPr>
            </w:pPr>
            <w:r>
              <w:rPr>
                <w:sz w:val="28"/>
                <w:szCs w:val="28"/>
              </w:rPr>
              <w:t>Инсулинорезистентность в со</w:t>
            </w:r>
            <w:r w:rsidR="009712B9" w:rsidRPr="00BF36C6">
              <w:rPr>
                <w:sz w:val="28"/>
                <w:szCs w:val="28"/>
              </w:rPr>
              <w:t>четании с секреторной дисфункцией β-клеток</w:t>
            </w:r>
          </w:p>
        </w:tc>
      </w:tr>
      <w:tr w:rsidR="009712B9" w:rsidRPr="00BF36C6" w:rsidTr="00F60531">
        <w:tc>
          <w:tcPr>
            <w:tcW w:w="4678" w:type="dxa"/>
          </w:tcPr>
          <w:p w:rsidR="009712B9" w:rsidRPr="00BF36C6" w:rsidRDefault="009712B9" w:rsidP="005F6BAD">
            <w:pPr>
              <w:jc w:val="both"/>
              <w:rPr>
                <w:sz w:val="28"/>
                <w:szCs w:val="28"/>
                <w:lang w:val="ru-RU"/>
              </w:rPr>
            </w:pPr>
            <w:r w:rsidRPr="00BF36C6">
              <w:rPr>
                <w:sz w:val="28"/>
                <w:szCs w:val="28"/>
                <w:lang w:val="ru-RU"/>
              </w:rPr>
              <w:t>В большинстве случаев н</w:t>
            </w:r>
            <w:r w:rsidRPr="00BF36C6">
              <w:rPr>
                <w:sz w:val="28"/>
                <w:szCs w:val="28"/>
              </w:rPr>
              <w:t>изкий уровень ИРИ, С-пептида, высокий титр спецефических антител:GAD, IA-2</w:t>
            </w:r>
            <w:r w:rsidRPr="00BF36C6">
              <w:rPr>
                <w:sz w:val="28"/>
                <w:szCs w:val="28"/>
                <w:lang w:val="ru-RU"/>
              </w:rPr>
              <w:t>, островковым клеткам</w:t>
            </w:r>
          </w:p>
        </w:tc>
        <w:tc>
          <w:tcPr>
            <w:tcW w:w="5245" w:type="dxa"/>
          </w:tcPr>
          <w:p w:rsidR="009712B9" w:rsidRPr="00BF36C6" w:rsidRDefault="009712B9" w:rsidP="005F6BAD">
            <w:pPr>
              <w:jc w:val="both"/>
              <w:rPr>
                <w:sz w:val="28"/>
                <w:szCs w:val="28"/>
                <w:lang w:val="ru-RU"/>
              </w:rPr>
            </w:pPr>
            <w:r w:rsidRPr="00BF36C6">
              <w:rPr>
                <w:sz w:val="28"/>
                <w:szCs w:val="28"/>
              </w:rPr>
              <w:t>Нормальный, повышенный или незначительно сниженный уровень ИРИ, С-пептида в крови, отсутствие спецефических антител:</w:t>
            </w:r>
            <w:r w:rsidRPr="00BF36C6">
              <w:rPr>
                <w:sz w:val="28"/>
                <w:szCs w:val="28"/>
                <w:lang w:val="en-US"/>
              </w:rPr>
              <w:t>GAD</w:t>
            </w:r>
            <w:r w:rsidRPr="00BF36C6">
              <w:rPr>
                <w:sz w:val="28"/>
                <w:szCs w:val="28"/>
              </w:rPr>
              <w:t xml:space="preserve">, </w:t>
            </w:r>
            <w:r w:rsidRPr="00BF36C6">
              <w:rPr>
                <w:sz w:val="28"/>
                <w:szCs w:val="28"/>
                <w:lang w:val="en-US"/>
              </w:rPr>
              <w:t>IA</w:t>
            </w:r>
            <w:r w:rsidRPr="00BF36C6">
              <w:rPr>
                <w:sz w:val="28"/>
                <w:szCs w:val="28"/>
              </w:rPr>
              <w:t>-2</w:t>
            </w:r>
            <w:r w:rsidRPr="00BF36C6">
              <w:rPr>
                <w:sz w:val="28"/>
                <w:szCs w:val="28"/>
                <w:lang w:val="ru-RU"/>
              </w:rPr>
              <w:t>, островковым клеткам</w:t>
            </w:r>
          </w:p>
        </w:tc>
      </w:tr>
    </w:tbl>
    <w:p w:rsidR="00F60531" w:rsidRDefault="00F60531" w:rsidP="00F60531">
      <w:pPr>
        <w:tabs>
          <w:tab w:val="left" w:pos="567"/>
        </w:tabs>
        <w:contextualSpacing/>
        <w:jc w:val="both"/>
        <w:rPr>
          <w:sz w:val="28"/>
          <w:szCs w:val="28"/>
        </w:rPr>
      </w:pPr>
    </w:p>
    <w:p w:rsidR="00C711F1" w:rsidRPr="00C711F1" w:rsidRDefault="009F3758" w:rsidP="00C705FD">
      <w:pPr>
        <w:pStyle w:val="a3"/>
        <w:numPr>
          <w:ilvl w:val="0"/>
          <w:numId w:val="4"/>
        </w:numPr>
        <w:tabs>
          <w:tab w:val="left" w:pos="426"/>
        </w:tabs>
        <w:ind w:left="0" w:firstLine="0"/>
        <w:jc w:val="both"/>
        <w:rPr>
          <w:rFonts w:ascii="Times New Roman" w:hAnsi="Times New Roman"/>
          <w:sz w:val="28"/>
          <w:szCs w:val="28"/>
        </w:rPr>
      </w:pPr>
      <w:r w:rsidRPr="00F60531">
        <w:rPr>
          <w:rFonts w:ascii="Times New Roman" w:hAnsi="Times New Roman"/>
          <w:b/>
          <w:sz w:val="28"/>
          <w:szCs w:val="28"/>
        </w:rPr>
        <w:t>ТАКТИКА ЛЕЧЕНИЯ</w:t>
      </w:r>
      <w:r w:rsidR="00920F76">
        <w:rPr>
          <w:rFonts w:ascii="Times New Roman" w:hAnsi="Times New Roman"/>
          <w:b/>
          <w:sz w:val="28"/>
          <w:szCs w:val="28"/>
        </w:rPr>
        <w:t xml:space="preserve"> </w:t>
      </w:r>
      <w:r w:rsidRPr="00F60531">
        <w:rPr>
          <w:rFonts w:ascii="Times New Roman" w:hAnsi="Times New Roman"/>
          <w:b/>
          <w:sz w:val="28"/>
          <w:szCs w:val="28"/>
        </w:rPr>
        <w:t>НА АМБУЛАТОРНОМ УРОВНЕ</w:t>
      </w:r>
      <w:r w:rsidR="00920F76">
        <w:rPr>
          <w:rFonts w:ascii="Times New Roman" w:hAnsi="Times New Roman"/>
          <w:b/>
          <w:sz w:val="28"/>
          <w:szCs w:val="28"/>
        </w:rPr>
        <w:t xml:space="preserve"> </w:t>
      </w:r>
      <w:r w:rsidR="0049251C">
        <w:rPr>
          <w:rFonts w:ascii="Times New Roman" w:hAnsi="Times New Roman"/>
          <w:b/>
          <w:sz w:val="28"/>
          <w:szCs w:val="28"/>
        </w:rPr>
        <w:t>[2,</w:t>
      </w:r>
      <w:r w:rsidR="00F60531" w:rsidRPr="00F60531">
        <w:rPr>
          <w:rFonts w:ascii="Times New Roman" w:hAnsi="Times New Roman"/>
          <w:b/>
          <w:sz w:val="28"/>
          <w:szCs w:val="28"/>
        </w:rPr>
        <w:t>3</w:t>
      </w:r>
      <w:r w:rsidR="00F60531">
        <w:rPr>
          <w:rFonts w:ascii="Times New Roman" w:hAnsi="Times New Roman"/>
          <w:b/>
          <w:sz w:val="28"/>
          <w:szCs w:val="28"/>
        </w:rPr>
        <w:t>,7,</w:t>
      </w:r>
      <w:r w:rsidR="0049251C">
        <w:rPr>
          <w:rFonts w:ascii="Times New Roman" w:hAnsi="Times New Roman"/>
          <w:b/>
          <w:sz w:val="28"/>
          <w:szCs w:val="28"/>
        </w:rPr>
        <w:t>8,</w:t>
      </w:r>
      <w:r w:rsidR="00F60531">
        <w:rPr>
          <w:rFonts w:ascii="Times New Roman" w:hAnsi="Times New Roman"/>
          <w:b/>
          <w:sz w:val="28"/>
          <w:szCs w:val="28"/>
        </w:rPr>
        <w:t>11</w:t>
      </w:r>
      <w:r w:rsidR="00F60531" w:rsidRPr="00F60531">
        <w:rPr>
          <w:rFonts w:ascii="Times New Roman" w:hAnsi="Times New Roman"/>
          <w:b/>
          <w:sz w:val="28"/>
          <w:szCs w:val="28"/>
        </w:rPr>
        <w:t>]</w:t>
      </w:r>
      <w:r w:rsidR="00F60531">
        <w:rPr>
          <w:rFonts w:ascii="Times New Roman" w:hAnsi="Times New Roman"/>
          <w:b/>
          <w:sz w:val="28"/>
          <w:szCs w:val="28"/>
        </w:rPr>
        <w:t xml:space="preserve">: </w:t>
      </w:r>
    </w:p>
    <w:p w:rsidR="00C711F1" w:rsidRPr="00C711F1" w:rsidRDefault="00C711F1" w:rsidP="00C711F1">
      <w:pPr>
        <w:pStyle w:val="a3"/>
        <w:tabs>
          <w:tab w:val="left" w:pos="426"/>
        </w:tabs>
        <w:ind w:left="0"/>
        <w:jc w:val="both"/>
        <w:rPr>
          <w:rFonts w:ascii="Times New Roman" w:hAnsi="Times New Roman"/>
          <w:sz w:val="28"/>
          <w:szCs w:val="28"/>
        </w:rPr>
      </w:pPr>
      <w:r>
        <w:rPr>
          <w:rFonts w:ascii="Times New Roman" w:hAnsi="Times New Roman"/>
          <w:b/>
          <w:sz w:val="28"/>
          <w:szCs w:val="28"/>
        </w:rPr>
        <w:t>Все пациенты с СД 2 типа без острых осложнений (комы) и состояний, требующих хирургического лечения, подлежат амбулаторному лечению.</w:t>
      </w:r>
    </w:p>
    <w:p w:rsidR="00A065BD" w:rsidRPr="00F60531" w:rsidRDefault="00A065BD" w:rsidP="00F60531">
      <w:pPr>
        <w:jc w:val="both"/>
        <w:rPr>
          <w:b/>
          <w:sz w:val="28"/>
          <w:szCs w:val="28"/>
        </w:rPr>
      </w:pPr>
      <w:r w:rsidRPr="00F60531">
        <w:rPr>
          <w:b/>
          <w:sz w:val="28"/>
          <w:szCs w:val="28"/>
        </w:rPr>
        <w:t xml:space="preserve">Цели лечения: </w:t>
      </w:r>
    </w:p>
    <w:p w:rsidR="00A065BD" w:rsidRPr="00F60531" w:rsidRDefault="00A065BD"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 xml:space="preserve">достижение </w:t>
      </w:r>
      <w:r w:rsidR="00C711F1">
        <w:rPr>
          <w:rFonts w:ascii="Times New Roman" w:hAnsi="Times New Roman"/>
          <w:sz w:val="28"/>
          <w:szCs w:val="28"/>
        </w:rPr>
        <w:t xml:space="preserve">индивидуальных </w:t>
      </w:r>
      <w:r w:rsidR="00B717BB" w:rsidRPr="00F60531">
        <w:rPr>
          <w:rFonts w:ascii="Times New Roman" w:hAnsi="Times New Roman"/>
          <w:sz w:val="28"/>
          <w:szCs w:val="28"/>
        </w:rPr>
        <w:t>целевых уровней гликемии и НвА1с</w:t>
      </w:r>
      <w:r w:rsidRPr="00F60531">
        <w:rPr>
          <w:rFonts w:ascii="Times New Roman" w:hAnsi="Times New Roman"/>
          <w:sz w:val="28"/>
          <w:szCs w:val="28"/>
        </w:rPr>
        <w:t xml:space="preserve">; </w:t>
      </w:r>
    </w:p>
    <w:p w:rsidR="00A065BD" w:rsidRPr="00F60531" w:rsidRDefault="00A065BD"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 xml:space="preserve">нормализация АД; </w:t>
      </w:r>
    </w:p>
    <w:p w:rsidR="00A065BD" w:rsidRPr="00F60531" w:rsidRDefault="00A065BD"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 xml:space="preserve">нормализация липидного обмена; </w:t>
      </w:r>
    </w:p>
    <w:p w:rsidR="00A065BD" w:rsidRPr="00F60531" w:rsidRDefault="00A065BD"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 xml:space="preserve">профилактика осложнений СД. </w:t>
      </w:r>
    </w:p>
    <w:p w:rsidR="00A065BD" w:rsidRPr="00BF36C6" w:rsidRDefault="00A065BD" w:rsidP="00F60531">
      <w:pPr>
        <w:jc w:val="both"/>
        <w:rPr>
          <w:sz w:val="28"/>
          <w:szCs w:val="28"/>
        </w:rPr>
      </w:pPr>
      <w:r w:rsidRPr="00BF36C6">
        <w:rPr>
          <w:sz w:val="28"/>
          <w:szCs w:val="28"/>
        </w:rPr>
        <w:t>Выбор индивидуальных целей лечения зависит от возраста пациента, ожидаемой продолжительности жизни, наличия тяжелых осложнений и риска тяжелой гипогликемии.</w:t>
      </w:r>
    </w:p>
    <w:p w:rsidR="00F60531" w:rsidRDefault="00F60531" w:rsidP="00A065BD">
      <w:pPr>
        <w:jc w:val="both"/>
        <w:rPr>
          <w:sz w:val="28"/>
          <w:szCs w:val="28"/>
        </w:rPr>
      </w:pPr>
    </w:p>
    <w:p w:rsidR="00A065BD" w:rsidRPr="00F60531" w:rsidRDefault="00A065BD" w:rsidP="00A065BD">
      <w:pPr>
        <w:jc w:val="both"/>
        <w:rPr>
          <w:b/>
          <w:sz w:val="28"/>
          <w:szCs w:val="28"/>
        </w:rPr>
      </w:pPr>
      <w:r w:rsidRPr="00F60531">
        <w:rPr>
          <w:b/>
          <w:sz w:val="28"/>
          <w:szCs w:val="28"/>
        </w:rPr>
        <w:t xml:space="preserve">Таблица  8. Алгоритм индивидуализированного выбора целей терапии по </w:t>
      </w:r>
      <w:r w:rsidRPr="00F60531">
        <w:rPr>
          <w:b/>
          <w:sz w:val="28"/>
          <w:szCs w:val="28"/>
          <w:lang w:val="en-US"/>
        </w:rPr>
        <w:t>HbAlc</w:t>
      </w:r>
      <w:r w:rsidRPr="00F60531">
        <w:rPr>
          <w:b/>
          <w:sz w:val="28"/>
          <w:szCs w:val="28"/>
        </w:rPr>
        <w:t xml:space="preserve"> [2, 3]</w:t>
      </w:r>
    </w:p>
    <w:tbl>
      <w:tblPr>
        <w:tblStyle w:val="TableGrid7"/>
        <w:tblW w:w="0" w:type="auto"/>
        <w:tblInd w:w="108" w:type="dxa"/>
        <w:tblLook w:val="04A0" w:firstRow="1" w:lastRow="0" w:firstColumn="1" w:lastColumn="0" w:noHBand="0" w:noVBand="1"/>
      </w:tblPr>
      <w:tblGrid>
        <w:gridCol w:w="3780"/>
        <w:gridCol w:w="1800"/>
        <w:gridCol w:w="1508"/>
        <w:gridCol w:w="2835"/>
      </w:tblGrid>
      <w:tr w:rsidR="00A065BD" w:rsidRPr="00BF36C6" w:rsidTr="00F60531">
        <w:tc>
          <w:tcPr>
            <w:tcW w:w="3780" w:type="dxa"/>
            <w:vMerge w:val="restart"/>
          </w:tcPr>
          <w:p w:rsidR="00A065BD" w:rsidRPr="00BF36C6" w:rsidRDefault="00A065BD" w:rsidP="00420F63">
            <w:pPr>
              <w:jc w:val="center"/>
              <w:rPr>
                <w:b/>
                <w:sz w:val="28"/>
                <w:szCs w:val="28"/>
                <w:lang w:val="ru-RU"/>
              </w:rPr>
            </w:pPr>
            <w:r w:rsidRPr="00BF36C6">
              <w:rPr>
                <w:b/>
                <w:sz w:val="28"/>
                <w:szCs w:val="28"/>
                <w:lang w:val="ru-RU"/>
              </w:rPr>
              <w:lastRenderedPageBreak/>
              <w:t xml:space="preserve">Критерии </w:t>
            </w:r>
          </w:p>
        </w:tc>
        <w:tc>
          <w:tcPr>
            <w:tcW w:w="6143" w:type="dxa"/>
            <w:gridSpan w:val="3"/>
          </w:tcPr>
          <w:p w:rsidR="00A065BD" w:rsidRPr="00BF36C6" w:rsidRDefault="00A065BD" w:rsidP="00420F63">
            <w:pPr>
              <w:jc w:val="center"/>
              <w:rPr>
                <w:b/>
                <w:sz w:val="28"/>
                <w:szCs w:val="28"/>
              </w:rPr>
            </w:pPr>
            <w:r w:rsidRPr="00BF36C6">
              <w:rPr>
                <w:b/>
                <w:sz w:val="28"/>
                <w:szCs w:val="28"/>
              </w:rPr>
              <w:t>ВОЗРАСТ</w:t>
            </w:r>
          </w:p>
        </w:tc>
      </w:tr>
      <w:tr w:rsidR="00A065BD" w:rsidRPr="00BF36C6" w:rsidTr="00F60531">
        <w:tc>
          <w:tcPr>
            <w:tcW w:w="3780" w:type="dxa"/>
            <w:vMerge/>
          </w:tcPr>
          <w:p w:rsidR="00A065BD" w:rsidRPr="00BF36C6" w:rsidRDefault="00A065BD" w:rsidP="00420F63">
            <w:pPr>
              <w:jc w:val="center"/>
              <w:rPr>
                <w:sz w:val="28"/>
                <w:szCs w:val="28"/>
              </w:rPr>
            </w:pPr>
          </w:p>
        </w:tc>
        <w:tc>
          <w:tcPr>
            <w:tcW w:w="1800" w:type="dxa"/>
          </w:tcPr>
          <w:p w:rsidR="00A065BD" w:rsidRPr="00BF36C6" w:rsidRDefault="00A065BD" w:rsidP="00420F63">
            <w:pPr>
              <w:jc w:val="center"/>
              <w:rPr>
                <w:b/>
                <w:sz w:val="28"/>
                <w:szCs w:val="28"/>
              </w:rPr>
            </w:pPr>
            <w:r w:rsidRPr="00BF36C6">
              <w:rPr>
                <w:b/>
                <w:sz w:val="28"/>
                <w:szCs w:val="28"/>
              </w:rPr>
              <w:t>молодой</w:t>
            </w:r>
          </w:p>
        </w:tc>
        <w:tc>
          <w:tcPr>
            <w:tcW w:w="1508" w:type="dxa"/>
          </w:tcPr>
          <w:p w:rsidR="00A065BD" w:rsidRPr="00BF36C6" w:rsidRDefault="00A065BD" w:rsidP="00420F63">
            <w:pPr>
              <w:jc w:val="center"/>
              <w:rPr>
                <w:b/>
                <w:sz w:val="28"/>
                <w:szCs w:val="28"/>
              </w:rPr>
            </w:pPr>
            <w:r w:rsidRPr="00BF36C6">
              <w:rPr>
                <w:b/>
                <w:sz w:val="28"/>
                <w:szCs w:val="28"/>
              </w:rPr>
              <w:t>средний</w:t>
            </w:r>
          </w:p>
        </w:tc>
        <w:tc>
          <w:tcPr>
            <w:tcW w:w="2835" w:type="dxa"/>
          </w:tcPr>
          <w:p w:rsidR="00A065BD" w:rsidRPr="00BF36C6" w:rsidRDefault="00A065BD" w:rsidP="00420F63">
            <w:pPr>
              <w:jc w:val="center"/>
              <w:rPr>
                <w:b/>
                <w:sz w:val="28"/>
                <w:szCs w:val="28"/>
              </w:rPr>
            </w:pPr>
            <w:r w:rsidRPr="00BF36C6">
              <w:rPr>
                <w:b/>
                <w:sz w:val="28"/>
                <w:szCs w:val="28"/>
              </w:rPr>
              <w:t>Пожилой и/ или ОПЖ* 5 лет</w:t>
            </w:r>
          </w:p>
        </w:tc>
      </w:tr>
      <w:tr w:rsidR="00A065BD" w:rsidRPr="00BF36C6" w:rsidTr="00F60531">
        <w:tc>
          <w:tcPr>
            <w:tcW w:w="3780" w:type="dxa"/>
          </w:tcPr>
          <w:p w:rsidR="00A065BD" w:rsidRPr="00BF36C6" w:rsidRDefault="00A065BD" w:rsidP="00420F63">
            <w:pPr>
              <w:jc w:val="both"/>
              <w:rPr>
                <w:b/>
                <w:sz w:val="28"/>
                <w:szCs w:val="28"/>
              </w:rPr>
            </w:pPr>
            <w:r w:rsidRPr="00BF36C6">
              <w:rPr>
                <w:sz w:val="28"/>
                <w:szCs w:val="28"/>
              </w:rPr>
              <w:t>Нет осложнений и/или риска тяжелой гипогликемии</w:t>
            </w:r>
          </w:p>
        </w:tc>
        <w:tc>
          <w:tcPr>
            <w:tcW w:w="1800" w:type="dxa"/>
          </w:tcPr>
          <w:p w:rsidR="00A065BD" w:rsidRPr="00BF36C6" w:rsidRDefault="00A065BD" w:rsidP="00420F63">
            <w:pPr>
              <w:jc w:val="center"/>
              <w:rPr>
                <w:sz w:val="28"/>
                <w:szCs w:val="28"/>
              </w:rPr>
            </w:pPr>
            <w:r w:rsidRPr="00BF36C6">
              <w:rPr>
                <w:sz w:val="28"/>
                <w:szCs w:val="28"/>
              </w:rPr>
              <w:t>&lt; 6,5%</w:t>
            </w:r>
          </w:p>
        </w:tc>
        <w:tc>
          <w:tcPr>
            <w:tcW w:w="1508" w:type="dxa"/>
          </w:tcPr>
          <w:p w:rsidR="00A065BD" w:rsidRPr="00BF36C6" w:rsidRDefault="00A065BD" w:rsidP="00420F63">
            <w:pPr>
              <w:jc w:val="center"/>
              <w:rPr>
                <w:sz w:val="28"/>
                <w:szCs w:val="28"/>
              </w:rPr>
            </w:pPr>
            <w:r w:rsidRPr="00BF36C6">
              <w:rPr>
                <w:sz w:val="28"/>
                <w:szCs w:val="28"/>
              </w:rPr>
              <w:t>&lt;7,0%</w:t>
            </w:r>
          </w:p>
        </w:tc>
        <w:tc>
          <w:tcPr>
            <w:tcW w:w="2835" w:type="dxa"/>
          </w:tcPr>
          <w:p w:rsidR="00A065BD" w:rsidRPr="00BF36C6" w:rsidRDefault="00A065BD" w:rsidP="00420F63">
            <w:pPr>
              <w:jc w:val="center"/>
              <w:rPr>
                <w:sz w:val="28"/>
                <w:szCs w:val="28"/>
              </w:rPr>
            </w:pPr>
            <w:r w:rsidRPr="00BF36C6">
              <w:rPr>
                <w:sz w:val="28"/>
                <w:szCs w:val="28"/>
              </w:rPr>
              <w:t>&lt;7,5%</w:t>
            </w:r>
          </w:p>
        </w:tc>
      </w:tr>
      <w:tr w:rsidR="00A065BD" w:rsidRPr="00BF36C6" w:rsidTr="00F60531">
        <w:tc>
          <w:tcPr>
            <w:tcW w:w="3780" w:type="dxa"/>
          </w:tcPr>
          <w:p w:rsidR="00A065BD" w:rsidRPr="00BF36C6" w:rsidRDefault="00A065BD" w:rsidP="00420F63">
            <w:pPr>
              <w:jc w:val="both"/>
              <w:rPr>
                <w:sz w:val="28"/>
                <w:szCs w:val="28"/>
              </w:rPr>
            </w:pPr>
            <w:r w:rsidRPr="00BF36C6">
              <w:rPr>
                <w:sz w:val="28"/>
                <w:szCs w:val="28"/>
              </w:rPr>
              <w:t>Есть тяжелые осложнений и/или риск тяжелой гипогликемии</w:t>
            </w:r>
          </w:p>
        </w:tc>
        <w:tc>
          <w:tcPr>
            <w:tcW w:w="1800" w:type="dxa"/>
          </w:tcPr>
          <w:p w:rsidR="00A065BD" w:rsidRPr="00BF36C6" w:rsidRDefault="00A065BD" w:rsidP="00420F63">
            <w:pPr>
              <w:jc w:val="center"/>
              <w:rPr>
                <w:sz w:val="28"/>
                <w:szCs w:val="28"/>
              </w:rPr>
            </w:pPr>
            <w:r w:rsidRPr="00BF36C6">
              <w:rPr>
                <w:sz w:val="28"/>
                <w:szCs w:val="28"/>
              </w:rPr>
              <w:t>&lt;7,0%</w:t>
            </w:r>
          </w:p>
        </w:tc>
        <w:tc>
          <w:tcPr>
            <w:tcW w:w="1508" w:type="dxa"/>
          </w:tcPr>
          <w:p w:rsidR="00A065BD" w:rsidRPr="00BF36C6" w:rsidRDefault="00A065BD" w:rsidP="00420F63">
            <w:pPr>
              <w:jc w:val="center"/>
              <w:rPr>
                <w:sz w:val="28"/>
                <w:szCs w:val="28"/>
              </w:rPr>
            </w:pPr>
            <w:r w:rsidRPr="00BF36C6">
              <w:rPr>
                <w:sz w:val="28"/>
                <w:szCs w:val="28"/>
              </w:rPr>
              <w:t>&lt;7,5%</w:t>
            </w:r>
          </w:p>
        </w:tc>
        <w:tc>
          <w:tcPr>
            <w:tcW w:w="2835" w:type="dxa"/>
          </w:tcPr>
          <w:p w:rsidR="00A065BD" w:rsidRPr="00BF36C6" w:rsidRDefault="00A065BD" w:rsidP="00420F63">
            <w:pPr>
              <w:jc w:val="center"/>
              <w:rPr>
                <w:sz w:val="28"/>
                <w:szCs w:val="28"/>
              </w:rPr>
            </w:pPr>
            <w:r w:rsidRPr="00BF36C6">
              <w:rPr>
                <w:sz w:val="28"/>
                <w:szCs w:val="28"/>
              </w:rPr>
              <w:t>&lt;8,0%</w:t>
            </w:r>
          </w:p>
        </w:tc>
      </w:tr>
    </w:tbl>
    <w:p w:rsidR="00A065BD" w:rsidRPr="00F60531" w:rsidRDefault="00A065BD" w:rsidP="00A065BD">
      <w:pPr>
        <w:jc w:val="both"/>
        <w:rPr>
          <w:i/>
        </w:rPr>
      </w:pPr>
      <w:r w:rsidRPr="00F60531">
        <w:rPr>
          <w:i/>
        </w:rPr>
        <w:t>*ОПЖ – ожидаемая продолжительность жизни.</w:t>
      </w:r>
    </w:p>
    <w:p w:rsidR="00A065BD" w:rsidRPr="00BF36C6" w:rsidRDefault="00A065BD" w:rsidP="00A065BD">
      <w:pPr>
        <w:jc w:val="center"/>
        <w:rPr>
          <w:b/>
          <w:sz w:val="28"/>
          <w:szCs w:val="28"/>
        </w:rPr>
      </w:pPr>
    </w:p>
    <w:p w:rsidR="00A065BD" w:rsidRPr="00F60531" w:rsidRDefault="00A065BD" w:rsidP="00A065BD">
      <w:pPr>
        <w:jc w:val="both"/>
        <w:rPr>
          <w:b/>
          <w:sz w:val="28"/>
          <w:szCs w:val="28"/>
        </w:rPr>
      </w:pPr>
      <w:r w:rsidRPr="00F60531">
        <w:rPr>
          <w:b/>
          <w:sz w:val="28"/>
          <w:szCs w:val="28"/>
        </w:rPr>
        <w:t xml:space="preserve">Таблица 9. Данным целевым уровням </w:t>
      </w:r>
      <w:r w:rsidRPr="00F60531">
        <w:rPr>
          <w:b/>
          <w:sz w:val="28"/>
          <w:szCs w:val="28"/>
          <w:lang w:val="en-US"/>
        </w:rPr>
        <w:t>HbAlc</w:t>
      </w:r>
      <w:r w:rsidRPr="00F60531">
        <w:rPr>
          <w:b/>
          <w:sz w:val="28"/>
          <w:szCs w:val="28"/>
        </w:rPr>
        <w:t xml:space="preserve"> будут соответствовать следующие целевые значения пре/постпрандиального уровня глюкозы плазмы [2, 3]</w:t>
      </w:r>
    </w:p>
    <w:tbl>
      <w:tblPr>
        <w:tblStyle w:val="TableGrid7"/>
        <w:tblW w:w="0" w:type="auto"/>
        <w:tblInd w:w="108" w:type="dxa"/>
        <w:tblLook w:val="04A0" w:firstRow="1" w:lastRow="0" w:firstColumn="1" w:lastColumn="0" w:noHBand="0" w:noVBand="1"/>
      </w:tblPr>
      <w:tblGrid>
        <w:gridCol w:w="1620"/>
        <w:gridCol w:w="3767"/>
        <w:gridCol w:w="4536"/>
      </w:tblGrid>
      <w:tr w:rsidR="00A065BD" w:rsidRPr="00BF36C6" w:rsidTr="00F60531">
        <w:tc>
          <w:tcPr>
            <w:tcW w:w="1620" w:type="dxa"/>
          </w:tcPr>
          <w:p w:rsidR="00A065BD" w:rsidRPr="00BF36C6" w:rsidRDefault="00A065BD" w:rsidP="00420F63">
            <w:pPr>
              <w:jc w:val="center"/>
              <w:rPr>
                <w:b/>
                <w:sz w:val="28"/>
                <w:szCs w:val="28"/>
              </w:rPr>
            </w:pPr>
            <w:r w:rsidRPr="00BF36C6">
              <w:rPr>
                <w:b/>
                <w:sz w:val="28"/>
                <w:szCs w:val="28"/>
                <w:lang w:val="en-US"/>
              </w:rPr>
              <w:t>HbAlc</w:t>
            </w:r>
            <w:r w:rsidRPr="00A065BD">
              <w:rPr>
                <w:b/>
                <w:sz w:val="28"/>
                <w:szCs w:val="28"/>
                <w:lang w:val="ru-RU"/>
              </w:rPr>
              <w:t>**</w:t>
            </w:r>
          </w:p>
        </w:tc>
        <w:tc>
          <w:tcPr>
            <w:tcW w:w="3767" w:type="dxa"/>
          </w:tcPr>
          <w:p w:rsidR="00A065BD" w:rsidRPr="00BF36C6" w:rsidRDefault="00A065BD" w:rsidP="00420F63">
            <w:pPr>
              <w:jc w:val="center"/>
              <w:rPr>
                <w:b/>
                <w:sz w:val="28"/>
                <w:szCs w:val="28"/>
                <w:lang w:val="ru-RU"/>
              </w:rPr>
            </w:pPr>
            <w:r w:rsidRPr="00BF36C6">
              <w:rPr>
                <w:b/>
                <w:sz w:val="28"/>
                <w:szCs w:val="28"/>
              </w:rPr>
              <w:t>Глюкоза  плазмы</w:t>
            </w:r>
          </w:p>
          <w:p w:rsidR="00A065BD" w:rsidRPr="00BF36C6" w:rsidRDefault="00A065BD" w:rsidP="00420F63">
            <w:pPr>
              <w:jc w:val="center"/>
              <w:rPr>
                <w:b/>
                <w:sz w:val="28"/>
                <w:szCs w:val="28"/>
              </w:rPr>
            </w:pPr>
            <w:r w:rsidRPr="00BF36C6">
              <w:rPr>
                <w:b/>
                <w:sz w:val="28"/>
                <w:szCs w:val="28"/>
                <w:lang w:val="ru-RU"/>
              </w:rPr>
              <w:t>н</w:t>
            </w:r>
            <w:r w:rsidRPr="00BF36C6">
              <w:rPr>
                <w:b/>
                <w:sz w:val="28"/>
                <w:szCs w:val="28"/>
              </w:rPr>
              <w:t>атощак/ перед  едой, ммоль/л</w:t>
            </w:r>
          </w:p>
        </w:tc>
        <w:tc>
          <w:tcPr>
            <w:tcW w:w="4536" w:type="dxa"/>
          </w:tcPr>
          <w:p w:rsidR="00A065BD" w:rsidRPr="00BF36C6" w:rsidRDefault="00A065BD" w:rsidP="00420F63">
            <w:pPr>
              <w:jc w:val="center"/>
              <w:rPr>
                <w:b/>
                <w:sz w:val="28"/>
                <w:szCs w:val="28"/>
                <w:lang w:val="ru-RU"/>
              </w:rPr>
            </w:pPr>
            <w:r w:rsidRPr="00BF36C6">
              <w:rPr>
                <w:b/>
                <w:sz w:val="28"/>
                <w:szCs w:val="28"/>
              </w:rPr>
              <w:t>Глюкоза плазмы</w:t>
            </w:r>
          </w:p>
          <w:p w:rsidR="00A065BD" w:rsidRPr="00BF36C6" w:rsidRDefault="00A065BD" w:rsidP="00420F63">
            <w:pPr>
              <w:jc w:val="center"/>
              <w:rPr>
                <w:b/>
                <w:sz w:val="28"/>
                <w:szCs w:val="28"/>
              </w:rPr>
            </w:pPr>
            <w:r w:rsidRPr="00BF36C6">
              <w:rPr>
                <w:b/>
                <w:sz w:val="28"/>
                <w:szCs w:val="28"/>
                <w:lang w:val="ru-RU"/>
              </w:rPr>
              <w:t>ч</w:t>
            </w:r>
            <w:r w:rsidRPr="00BF36C6">
              <w:rPr>
                <w:b/>
                <w:sz w:val="28"/>
                <w:szCs w:val="28"/>
              </w:rPr>
              <w:t>ерез 2 часа после еды, ммоль/л</w:t>
            </w:r>
          </w:p>
        </w:tc>
      </w:tr>
      <w:tr w:rsidR="00A065BD" w:rsidRPr="00BF36C6" w:rsidTr="00F60531">
        <w:tc>
          <w:tcPr>
            <w:tcW w:w="1620" w:type="dxa"/>
          </w:tcPr>
          <w:p w:rsidR="00A065BD" w:rsidRPr="00BF36C6" w:rsidRDefault="00A065BD" w:rsidP="00420F63">
            <w:pPr>
              <w:jc w:val="center"/>
              <w:rPr>
                <w:sz w:val="28"/>
                <w:szCs w:val="28"/>
              </w:rPr>
            </w:pPr>
            <w:r w:rsidRPr="00BF36C6">
              <w:rPr>
                <w:sz w:val="28"/>
                <w:szCs w:val="28"/>
              </w:rPr>
              <w:t>&lt; 6,5</w:t>
            </w:r>
          </w:p>
        </w:tc>
        <w:tc>
          <w:tcPr>
            <w:tcW w:w="3767" w:type="dxa"/>
          </w:tcPr>
          <w:p w:rsidR="00A065BD" w:rsidRPr="00BF36C6" w:rsidRDefault="00A065BD" w:rsidP="00420F63">
            <w:pPr>
              <w:jc w:val="center"/>
              <w:rPr>
                <w:sz w:val="28"/>
                <w:szCs w:val="28"/>
              </w:rPr>
            </w:pPr>
            <w:r w:rsidRPr="00BF36C6">
              <w:rPr>
                <w:sz w:val="28"/>
                <w:szCs w:val="28"/>
              </w:rPr>
              <w:t>&lt; 6,5</w:t>
            </w:r>
          </w:p>
        </w:tc>
        <w:tc>
          <w:tcPr>
            <w:tcW w:w="4536" w:type="dxa"/>
          </w:tcPr>
          <w:p w:rsidR="00A065BD" w:rsidRPr="00BF36C6" w:rsidRDefault="00A065BD" w:rsidP="00420F63">
            <w:pPr>
              <w:jc w:val="center"/>
              <w:rPr>
                <w:sz w:val="28"/>
                <w:szCs w:val="28"/>
              </w:rPr>
            </w:pPr>
            <w:r w:rsidRPr="00BF36C6">
              <w:rPr>
                <w:sz w:val="28"/>
                <w:szCs w:val="28"/>
              </w:rPr>
              <w:t>&lt; 8,0</w:t>
            </w:r>
          </w:p>
        </w:tc>
      </w:tr>
      <w:tr w:rsidR="00A065BD" w:rsidRPr="00BF36C6" w:rsidTr="00F60531">
        <w:tc>
          <w:tcPr>
            <w:tcW w:w="1620" w:type="dxa"/>
          </w:tcPr>
          <w:p w:rsidR="00A065BD" w:rsidRPr="00BF36C6" w:rsidRDefault="00A065BD" w:rsidP="00420F63">
            <w:pPr>
              <w:jc w:val="center"/>
              <w:rPr>
                <w:sz w:val="28"/>
                <w:szCs w:val="28"/>
              </w:rPr>
            </w:pPr>
            <w:r w:rsidRPr="00BF36C6">
              <w:rPr>
                <w:sz w:val="28"/>
                <w:szCs w:val="28"/>
              </w:rPr>
              <w:t>&lt; 7,0</w:t>
            </w:r>
          </w:p>
        </w:tc>
        <w:tc>
          <w:tcPr>
            <w:tcW w:w="3767" w:type="dxa"/>
          </w:tcPr>
          <w:p w:rsidR="00A065BD" w:rsidRPr="00BF36C6" w:rsidRDefault="00A065BD" w:rsidP="00420F63">
            <w:pPr>
              <w:jc w:val="center"/>
              <w:rPr>
                <w:sz w:val="28"/>
                <w:szCs w:val="28"/>
              </w:rPr>
            </w:pPr>
            <w:r w:rsidRPr="00BF36C6">
              <w:rPr>
                <w:sz w:val="28"/>
                <w:szCs w:val="28"/>
              </w:rPr>
              <w:t>&lt; 7,0</w:t>
            </w:r>
          </w:p>
        </w:tc>
        <w:tc>
          <w:tcPr>
            <w:tcW w:w="4536" w:type="dxa"/>
          </w:tcPr>
          <w:p w:rsidR="00A065BD" w:rsidRPr="00BF36C6" w:rsidRDefault="00A065BD" w:rsidP="00420F63">
            <w:pPr>
              <w:jc w:val="center"/>
              <w:rPr>
                <w:sz w:val="28"/>
                <w:szCs w:val="28"/>
              </w:rPr>
            </w:pPr>
            <w:r w:rsidRPr="00BF36C6">
              <w:rPr>
                <w:sz w:val="28"/>
                <w:szCs w:val="28"/>
              </w:rPr>
              <w:t>&lt; 9,0</w:t>
            </w:r>
          </w:p>
        </w:tc>
      </w:tr>
      <w:tr w:rsidR="00A065BD" w:rsidRPr="00BF36C6" w:rsidTr="00F60531">
        <w:tc>
          <w:tcPr>
            <w:tcW w:w="1620" w:type="dxa"/>
          </w:tcPr>
          <w:p w:rsidR="00A065BD" w:rsidRPr="00BF36C6" w:rsidRDefault="00A065BD" w:rsidP="00420F63">
            <w:pPr>
              <w:jc w:val="center"/>
              <w:rPr>
                <w:sz w:val="28"/>
                <w:szCs w:val="28"/>
              </w:rPr>
            </w:pPr>
            <w:r w:rsidRPr="00BF36C6">
              <w:rPr>
                <w:sz w:val="28"/>
                <w:szCs w:val="28"/>
              </w:rPr>
              <w:t>&lt; 7,5</w:t>
            </w:r>
          </w:p>
        </w:tc>
        <w:tc>
          <w:tcPr>
            <w:tcW w:w="3767" w:type="dxa"/>
          </w:tcPr>
          <w:p w:rsidR="00A065BD" w:rsidRPr="00BF36C6" w:rsidRDefault="00A065BD" w:rsidP="00420F63">
            <w:pPr>
              <w:jc w:val="center"/>
              <w:rPr>
                <w:sz w:val="28"/>
                <w:szCs w:val="28"/>
              </w:rPr>
            </w:pPr>
            <w:r w:rsidRPr="00BF36C6">
              <w:rPr>
                <w:sz w:val="28"/>
                <w:szCs w:val="28"/>
              </w:rPr>
              <w:t>&lt; 7,5</w:t>
            </w:r>
          </w:p>
        </w:tc>
        <w:tc>
          <w:tcPr>
            <w:tcW w:w="4536" w:type="dxa"/>
          </w:tcPr>
          <w:p w:rsidR="00A065BD" w:rsidRPr="00BF36C6" w:rsidRDefault="00A065BD" w:rsidP="00420F63">
            <w:pPr>
              <w:jc w:val="center"/>
              <w:rPr>
                <w:sz w:val="28"/>
                <w:szCs w:val="28"/>
              </w:rPr>
            </w:pPr>
            <w:r w:rsidRPr="00BF36C6">
              <w:rPr>
                <w:sz w:val="28"/>
                <w:szCs w:val="28"/>
              </w:rPr>
              <w:t>&lt; 10,0</w:t>
            </w:r>
          </w:p>
        </w:tc>
      </w:tr>
      <w:tr w:rsidR="00A065BD" w:rsidRPr="00BF36C6" w:rsidTr="00F60531">
        <w:tc>
          <w:tcPr>
            <w:tcW w:w="1620" w:type="dxa"/>
          </w:tcPr>
          <w:p w:rsidR="00A065BD" w:rsidRPr="00BF36C6" w:rsidRDefault="00A065BD" w:rsidP="00420F63">
            <w:pPr>
              <w:jc w:val="center"/>
              <w:rPr>
                <w:sz w:val="28"/>
                <w:szCs w:val="28"/>
              </w:rPr>
            </w:pPr>
            <w:r w:rsidRPr="00BF36C6">
              <w:rPr>
                <w:sz w:val="28"/>
                <w:szCs w:val="28"/>
              </w:rPr>
              <w:t>&lt; 8,0</w:t>
            </w:r>
          </w:p>
        </w:tc>
        <w:tc>
          <w:tcPr>
            <w:tcW w:w="3767" w:type="dxa"/>
          </w:tcPr>
          <w:p w:rsidR="00A065BD" w:rsidRPr="00BF36C6" w:rsidRDefault="00A065BD" w:rsidP="00420F63">
            <w:pPr>
              <w:jc w:val="center"/>
              <w:rPr>
                <w:sz w:val="28"/>
                <w:szCs w:val="28"/>
              </w:rPr>
            </w:pPr>
            <w:r w:rsidRPr="00BF36C6">
              <w:rPr>
                <w:sz w:val="28"/>
                <w:szCs w:val="28"/>
              </w:rPr>
              <w:t>&lt; 8,0</w:t>
            </w:r>
          </w:p>
        </w:tc>
        <w:tc>
          <w:tcPr>
            <w:tcW w:w="4536" w:type="dxa"/>
          </w:tcPr>
          <w:p w:rsidR="00A065BD" w:rsidRPr="00BF36C6" w:rsidRDefault="00A065BD" w:rsidP="00420F63">
            <w:pPr>
              <w:jc w:val="center"/>
              <w:rPr>
                <w:sz w:val="28"/>
                <w:szCs w:val="28"/>
              </w:rPr>
            </w:pPr>
            <w:r w:rsidRPr="00BF36C6">
              <w:rPr>
                <w:sz w:val="28"/>
                <w:szCs w:val="28"/>
              </w:rPr>
              <w:t>&lt; 11,0</w:t>
            </w:r>
          </w:p>
        </w:tc>
      </w:tr>
    </w:tbl>
    <w:p w:rsidR="00A065BD" w:rsidRPr="00F60531" w:rsidRDefault="00A065BD" w:rsidP="00F60531">
      <w:pPr>
        <w:jc w:val="both"/>
        <w:rPr>
          <w:i/>
        </w:rPr>
      </w:pPr>
      <w:r w:rsidRPr="00F60531">
        <w:rPr>
          <w:i/>
          <w:sz w:val="28"/>
          <w:szCs w:val="28"/>
        </w:rPr>
        <w:t xml:space="preserve">* </w:t>
      </w:r>
      <w:r w:rsidRPr="00F60531">
        <w:rPr>
          <w:i/>
        </w:rPr>
        <w:t>Данные целевые значения не относятся к детям, подросткам и беременным женщинам. Целевые значения гликемического контроля для этих категорий больных рассмотрены в соответствующих разделах.</w:t>
      </w:r>
    </w:p>
    <w:p w:rsidR="00A065BD" w:rsidRPr="00F60531" w:rsidRDefault="00A065BD" w:rsidP="00F60531">
      <w:pPr>
        <w:jc w:val="both"/>
        <w:rPr>
          <w:i/>
        </w:rPr>
      </w:pPr>
      <w:r w:rsidRPr="00F60531">
        <w:rPr>
          <w:i/>
        </w:rPr>
        <w:t>**Нормальный уровень в соответствии со стандартами DCCT: до 6%.</w:t>
      </w:r>
    </w:p>
    <w:p w:rsidR="00A065BD" w:rsidRPr="00BF36C6" w:rsidRDefault="00A065BD" w:rsidP="00A065BD">
      <w:pPr>
        <w:jc w:val="center"/>
        <w:rPr>
          <w:b/>
          <w:sz w:val="28"/>
          <w:szCs w:val="28"/>
        </w:rPr>
      </w:pPr>
    </w:p>
    <w:p w:rsidR="00A065BD" w:rsidRPr="00F60531" w:rsidRDefault="00A065BD" w:rsidP="00F60531">
      <w:pPr>
        <w:jc w:val="both"/>
        <w:rPr>
          <w:b/>
          <w:sz w:val="28"/>
          <w:szCs w:val="28"/>
        </w:rPr>
      </w:pPr>
      <w:r w:rsidRPr="00F60531">
        <w:rPr>
          <w:b/>
          <w:sz w:val="28"/>
          <w:szCs w:val="28"/>
        </w:rPr>
        <w:t>Таблица 10.</w:t>
      </w:r>
      <w:r w:rsidR="00C23AD8" w:rsidRPr="00F60531">
        <w:rPr>
          <w:b/>
          <w:sz w:val="28"/>
          <w:szCs w:val="28"/>
        </w:rPr>
        <w:t xml:space="preserve"> Целевые п</w:t>
      </w:r>
      <w:r w:rsidRPr="00F60531">
        <w:rPr>
          <w:b/>
          <w:sz w:val="28"/>
          <w:szCs w:val="28"/>
        </w:rPr>
        <w:t xml:space="preserve">оказатели липидного обмена больных СД [2, 3] </w:t>
      </w:r>
    </w:p>
    <w:tbl>
      <w:tblPr>
        <w:tblStyle w:val="TableGrid7"/>
        <w:tblW w:w="0" w:type="auto"/>
        <w:tblInd w:w="108" w:type="dxa"/>
        <w:tblLook w:val="04A0" w:firstRow="1" w:lastRow="0" w:firstColumn="1" w:lastColumn="0" w:noHBand="0" w:noVBand="1"/>
      </w:tblPr>
      <w:tblGrid>
        <w:gridCol w:w="3082"/>
        <w:gridCol w:w="3190"/>
        <w:gridCol w:w="3651"/>
      </w:tblGrid>
      <w:tr w:rsidR="00A065BD" w:rsidRPr="00BF36C6" w:rsidTr="00F60531">
        <w:tc>
          <w:tcPr>
            <w:tcW w:w="3082" w:type="dxa"/>
            <w:vMerge w:val="restart"/>
          </w:tcPr>
          <w:p w:rsidR="00A065BD" w:rsidRPr="00BF36C6" w:rsidRDefault="00A065BD" w:rsidP="00420F63">
            <w:pPr>
              <w:rPr>
                <w:b/>
                <w:sz w:val="28"/>
                <w:szCs w:val="28"/>
              </w:rPr>
            </w:pPr>
            <w:r w:rsidRPr="00BF36C6">
              <w:rPr>
                <w:b/>
                <w:sz w:val="28"/>
                <w:szCs w:val="28"/>
                <w:lang w:val="ru-RU"/>
              </w:rPr>
              <w:t xml:space="preserve">Показатели </w:t>
            </w:r>
          </w:p>
        </w:tc>
        <w:tc>
          <w:tcPr>
            <w:tcW w:w="6841" w:type="dxa"/>
            <w:gridSpan w:val="2"/>
          </w:tcPr>
          <w:p w:rsidR="00A065BD" w:rsidRPr="00BF36C6" w:rsidRDefault="00A065BD" w:rsidP="00420F63">
            <w:pPr>
              <w:jc w:val="center"/>
              <w:rPr>
                <w:b/>
                <w:sz w:val="28"/>
                <w:szCs w:val="28"/>
              </w:rPr>
            </w:pPr>
            <w:r w:rsidRPr="00BF36C6">
              <w:rPr>
                <w:b/>
                <w:sz w:val="28"/>
                <w:szCs w:val="28"/>
              </w:rPr>
              <w:t>Целевые значения, ммоль/л*</w:t>
            </w:r>
          </w:p>
        </w:tc>
      </w:tr>
      <w:tr w:rsidR="00A065BD" w:rsidRPr="00BF36C6" w:rsidTr="00F60531">
        <w:tc>
          <w:tcPr>
            <w:tcW w:w="3082" w:type="dxa"/>
            <w:vMerge/>
          </w:tcPr>
          <w:p w:rsidR="00A065BD" w:rsidRPr="00BF36C6" w:rsidRDefault="00A065BD" w:rsidP="00420F63">
            <w:pPr>
              <w:rPr>
                <w:b/>
                <w:sz w:val="28"/>
                <w:szCs w:val="28"/>
                <w:lang w:val="ru-RU"/>
              </w:rPr>
            </w:pPr>
          </w:p>
        </w:tc>
        <w:tc>
          <w:tcPr>
            <w:tcW w:w="3190" w:type="dxa"/>
          </w:tcPr>
          <w:p w:rsidR="00A065BD" w:rsidRPr="00BF36C6" w:rsidRDefault="00A065BD" w:rsidP="00420F63">
            <w:pPr>
              <w:rPr>
                <w:b/>
                <w:sz w:val="28"/>
                <w:szCs w:val="28"/>
              </w:rPr>
            </w:pPr>
            <w:r w:rsidRPr="00BF36C6">
              <w:rPr>
                <w:b/>
                <w:sz w:val="28"/>
                <w:szCs w:val="28"/>
              </w:rPr>
              <w:t>мужчины</w:t>
            </w:r>
          </w:p>
        </w:tc>
        <w:tc>
          <w:tcPr>
            <w:tcW w:w="3651" w:type="dxa"/>
          </w:tcPr>
          <w:p w:rsidR="00A065BD" w:rsidRPr="00BF36C6" w:rsidRDefault="00A065BD" w:rsidP="00420F63">
            <w:pPr>
              <w:rPr>
                <w:b/>
                <w:sz w:val="28"/>
                <w:szCs w:val="28"/>
              </w:rPr>
            </w:pPr>
            <w:r w:rsidRPr="00BF36C6">
              <w:rPr>
                <w:b/>
                <w:sz w:val="28"/>
                <w:szCs w:val="28"/>
              </w:rPr>
              <w:t>женщины</w:t>
            </w:r>
          </w:p>
        </w:tc>
      </w:tr>
      <w:tr w:rsidR="00A065BD" w:rsidRPr="00BF36C6" w:rsidTr="00F60531">
        <w:tc>
          <w:tcPr>
            <w:tcW w:w="3082" w:type="dxa"/>
          </w:tcPr>
          <w:p w:rsidR="00A065BD" w:rsidRPr="00731E3D" w:rsidRDefault="00A065BD" w:rsidP="00420F63">
            <w:pPr>
              <w:rPr>
                <w:sz w:val="28"/>
                <w:szCs w:val="28"/>
                <w:lang w:val="ru-RU"/>
              </w:rPr>
            </w:pPr>
            <w:r w:rsidRPr="00BF36C6">
              <w:rPr>
                <w:sz w:val="28"/>
                <w:szCs w:val="28"/>
              </w:rPr>
              <w:t xml:space="preserve">Общий </w:t>
            </w:r>
            <w:r>
              <w:rPr>
                <w:sz w:val="28"/>
                <w:szCs w:val="28"/>
                <w:lang w:val="ru-RU"/>
              </w:rPr>
              <w:t>ХС</w:t>
            </w:r>
          </w:p>
        </w:tc>
        <w:tc>
          <w:tcPr>
            <w:tcW w:w="6841" w:type="dxa"/>
            <w:gridSpan w:val="2"/>
          </w:tcPr>
          <w:p w:rsidR="00A065BD" w:rsidRPr="00BF36C6" w:rsidRDefault="00A065BD" w:rsidP="00420F63">
            <w:pPr>
              <w:jc w:val="center"/>
              <w:rPr>
                <w:sz w:val="28"/>
                <w:szCs w:val="28"/>
              </w:rPr>
            </w:pPr>
            <w:r w:rsidRPr="00BF36C6">
              <w:rPr>
                <w:sz w:val="28"/>
                <w:szCs w:val="28"/>
                <w:lang w:val="ru-RU"/>
              </w:rPr>
              <w:t>&lt;</w:t>
            </w:r>
            <w:r w:rsidRPr="00BF36C6">
              <w:rPr>
                <w:sz w:val="28"/>
                <w:szCs w:val="28"/>
              </w:rPr>
              <w:t xml:space="preserve"> 4,5</w:t>
            </w:r>
          </w:p>
        </w:tc>
      </w:tr>
      <w:tr w:rsidR="00A065BD" w:rsidRPr="00BF36C6" w:rsidTr="00F60531">
        <w:tc>
          <w:tcPr>
            <w:tcW w:w="3082" w:type="dxa"/>
          </w:tcPr>
          <w:p w:rsidR="00A065BD" w:rsidRPr="00BF36C6" w:rsidRDefault="00A065BD" w:rsidP="00420F63">
            <w:pPr>
              <w:rPr>
                <w:sz w:val="28"/>
                <w:szCs w:val="28"/>
              </w:rPr>
            </w:pPr>
            <w:r>
              <w:rPr>
                <w:sz w:val="28"/>
                <w:szCs w:val="28"/>
                <w:lang w:val="ru-RU"/>
              </w:rPr>
              <w:t>ХС</w:t>
            </w:r>
            <w:r w:rsidRPr="00BF36C6">
              <w:rPr>
                <w:sz w:val="28"/>
                <w:szCs w:val="28"/>
              </w:rPr>
              <w:t xml:space="preserve"> Л</w:t>
            </w:r>
            <w:r>
              <w:rPr>
                <w:sz w:val="28"/>
                <w:szCs w:val="28"/>
                <w:lang w:val="ru-RU"/>
              </w:rPr>
              <w:t>П</w:t>
            </w:r>
            <w:r w:rsidRPr="00BF36C6">
              <w:rPr>
                <w:sz w:val="28"/>
                <w:szCs w:val="28"/>
              </w:rPr>
              <w:t>НП</w:t>
            </w:r>
          </w:p>
        </w:tc>
        <w:tc>
          <w:tcPr>
            <w:tcW w:w="6841" w:type="dxa"/>
            <w:gridSpan w:val="2"/>
          </w:tcPr>
          <w:p w:rsidR="00A065BD" w:rsidRPr="00BF36C6" w:rsidRDefault="00A065BD" w:rsidP="00420F63">
            <w:pPr>
              <w:jc w:val="center"/>
              <w:rPr>
                <w:sz w:val="28"/>
                <w:szCs w:val="28"/>
              </w:rPr>
            </w:pPr>
            <w:r w:rsidRPr="00BF36C6">
              <w:rPr>
                <w:sz w:val="28"/>
                <w:szCs w:val="28"/>
                <w:lang w:val="ru-RU"/>
              </w:rPr>
              <w:t>&lt;</w:t>
            </w:r>
            <w:r w:rsidRPr="00BF36C6">
              <w:rPr>
                <w:sz w:val="28"/>
                <w:szCs w:val="28"/>
              </w:rPr>
              <w:t xml:space="preserve"> 2,6**</w:t>
            </w:r>
          </w:p>
        </w:tc>
      </w:tr>
      <w:tr w:rsidR="00A065BD" w:rsidRPr="00BF36C6" w:rsidTr="00F60531">
        <w:tc>
          <w:tcPr>
            <w:tcW w:w="3082" w:type="dxa"/>
          </w:tcPr>
          <w:p w:rsidR="00A065BD" w:rsidRPr="00BF36C6" w:rsidRDefault="00A065BD" w:rsidP="00420F63">
            <w:pPr>
              <w:rPr>
                <w:sz w:val="28"/>
                <w:szCs w:val="28"/>
              </w:rPr>
            </w:pPr>
            <w:r>
              <w:rPr>
                <w:sz w:val="28"/>
                <w:szCs w:val="28"/>
                <w:lang w:val="ru-RU"/>
              </w:rPr>
              <w:t>ХС</w:t>
            </w:r>
            <w:r w:rsidRPr="00BF36C6">
              <w:rPr>
                <w:sz w:val="28"/>
                <w:szCs w:val="28"/>
              </w:rPr>
              <w:t xml:space="preserve"> Л</w:t>
            </w:r>
            <w:r>
              <w:rPr>
                <w:sz w:val="28"/>
                <w:szCs w:val="28"/>
                <w:lang w:val="ru-RU"/>
              </w:rPr>
              <w:t>П</w:t>
            </w:r>
            <w:r w:rsidRPr="00BF36C6">
              <w:rPr>
                <w:sz w:val="28"/>
                <w:szCs w:val="28"/>
              </w:rPr>
              <w:t>ВП</w:t>
            </w:r>
          </w:p>
        </w:tc>
        <w:tc>
          <w:tcPr>
            <w:tcW w:w="3190" w:type="dxa"/>
          </w:tcPr>
          <w:p w:rsidR="00A065BD" w:rsidRPr="00BF36C6" w:rsidRDefault="00A065BD" w:rsidP="00420F63">
            <w:pPr>
              <w:jc w:val="center"/>
              <w:rPr>
                <w:sz w:val="28"/>
                <w:szCs w:val="28"/>
              </w:rPr>
            </w:pPr>
            <w:r w:rsidRPr="00BF36C6">
              <w:rPr>
                <w:sz w:val="28"/>
                <w:szCs w:val="28"/>
                <w:lang w:val="ru-RU"/>
              </w:rPr>
              <w:t>&gt;</w:t>
            </w:r>
            <w:r w:rsidRPr="00BF36C6">
              <w:rPr>
                <w:sz w:val="28"/>
                <w:szCs w:val="28"/>
              </w:rPr>
              <w:t xml:space="preserve"> 1,0</w:t>
            </w:r>
          </w:p>
        </w:tc>
        <w:tc>
          <w:tcPr>
            <w:tcW w:w="3651" w:type="dxa"/>
          </w:tcPr>
          <w:p w:rsidR="00A065BD" w:rsidRPr="00BF36C6" w:rsidRDefault="00A065BD" w:rsidP="00420F63">
            <w:pPr>
              <w:jc w:val="center"/>
              <w:rPr>
                <w:sz w:val="28"/>
                <w:szCs w:val="28"/>
              </w:rPr>
            </w:pPr>
            <w:r w:rsidRPr="00A065BD">
              <w:rPr>
                <w:sz w:val="28"/>
                <w:szCs w:val="28"/>
                <w:lang w:val="ru-RU"/>
              </w:rPr>
              <w:t>&gt;</w:t>
            </w:r>
            <w:r w:rsidRPr="00BF36C6">
              <w:rPr>
                <w:sz w:val="28"/>
                <w:szCs w:val="28"/>
              </w:rPr>
              <w:t>1,2</w:t>
            </w:r>
          </w:p>
        </w:tc>
      </w:tr>
      <w:tr w:rsidR="00A065BD" w:rsidRPr="00BF36C6" w:rsidTr="00F60531">
        <w:tc>
          <w:tcPr>
            <w:tcW w:w="3082" w:type="dxa"/>
          </w:tcPr>
          <w:p w:rsidR="00A065BD" w:rsidRPr="00BF36C6" w:rsidRDefault="00A065BD" w:rsidP="00420F63">
            <w:pPr>
              <w:rPr>
                <w:sz w:val="28"/>
                <w:szCs w:val="28"/>
              </w:rPr>
            </w:pPr>
            <w:r w:rsidRPr="00BF36C6">
              <w:rPr>
                <w:sz w:val="28"/>
                <w:szCs w:val="28"/>
              </w:rPr>
              <w:t>триглицериды</w:t>
            </w:r>
          </w:p>
        </w:tc>
        <w:tc>
          <w:tcPr>
            <w:tcW w:w="6841" w:type="dxa"/>
            <w:gridSpan w:val="2"/>
          </w:tcPr>
          <w:p w:rsidR="00A065BD" w:rsidRPr="00BF36C6" w:rsidRDefault="00A065BD" w:rsidP="00420F63">
            <w:pPr>
              <w:jc w:val="center"/>
              <w:rPr>
                <w:sz w:val="28"/>
                <w:szCs w:val="28"/>
              </w:rPr>
            </w:pPr>
            <w:r w:rsidRPr="00A065BD">
              <w:rPr>
                <w:sz w:val="28"/>
                <w:szCs w:val="28"/>
                <w:lang w:val="ru-RU"/>
              </w:rPr>
              <w:t>&lt;</w:t>
            </w:r>
            <w:r w:rsidRPr="00BF36C6">
              <w:rPr>
                <w:sz w:val="28"/>
                <w:szCs w:val="28"/>
              </w:rPr>
              <w:t>1,7</w:t>
            </w:r>
          </w:p>
        </w:tc>
      </w:tr>
    </w:tbl>
    <w:p w:rsidR="00A065BD" w:rsidRPr="00F60531" w:rsidRDefault="00A065BD" w:rsidP="00A065BD">
      <w:pPr>
        <w:jc w:val="both"/>
        <w:rPr>
          <w:i/>
        </w:rPr>
      </w:pPr>
      <w:r w:rsidRPr="00F60531">
        <w:rPr>
          <w:i/>
        </w:rPr>
        <w:t>*Перевод измоль/л в мг/дл:</w:t>
      </w:r>
    </w:p>
    <w:p w:rsidR="00A065BD" w:rsidRPr="00F60531" w:rsidRDefault="00A065BD" w:rsidP="00A065BD">
      <w:pPr>
        <w:jc w:val="both"/>
        <w:rPr>
          <w:i/>
        </w:rPr>
      </w:pPr>
      <w:r w:rsidRPr="00F60531">
        <w:rPr>
          <w:i/>
        </w:rPr>
        <w:t>Общий холестерин, ХС ЛПНП, ХС ЛПВП: ммоль/л×38,6=мг/дл</w:t>
      </w:r>
    </w:p>
    <w:p w:rsidR="00A065BD" w:rsidRPr="00F60531" w:rsidRDefault="00A065BD" w:rsidP="00A065BD">
      <w:pPr>
        <w:jc w:val="both"/>
        <w:rPr>
          <w:i/>
        </w:rPr>
      </w:pPr>
      <w:r w:rsidRPr="00F60531">
        <w:rPr>
          <w:i/>
        </w:rPr>
        <w:t>Триглицериды: ммоль/л×88,5=мг/дл</w:t>
      </w:r>
    </w:p>
    <w:p w:rsidR="00A065BD" w:rsidRPr="00F60531" w:rsidRDefault="00A065BD" w:rsidP="00A065BD">
      <w:pPr>
        <w:jc w:val="both"/>
        <w:rPr>
          <w:i/>
        </w:rPr>
      </w:pPr>
      <w:r w:rsidRPr="00F60531">
        <w:rPr>
          <w:i/>
        </w:rPr>
        <w:t>**&lt; 1,8 – для лиц с сердечно-сосудистыми заболеваниями.</w:t>
      </w:r>
    </w:p>
    <w:p w:rsidR="00A065BD" w:rsidRPr="00BF36C6" w:rsidRDefault="00A065BD" w:rsidP="00A065BD">
      <w:pPr>
        <w:rPr>
          <w:sz w:val="28"/>
          <w:szCs w:val="28"/>
        </w:rPr>
      </w:pPr>
    </w:p>
    <w:p w:rsidR="00A065BD" w:rsidRPr="00F60531" w:rsidRDefault="00A065BD" w:rsidP="00A065BD">
      <w:pPr>
        <w:rPr>
          <w:b/>
          <w:sz w:val="28"/>
          <w:szCs w:val="28"/>
        </w:rPr>
      </w:pPr>
      <w:r w:rsidRPr="00F60531">
        <w:rPr>
          <w:b/>
          <w:sz w:val="28"/>
          <w:szCs w:val="28"/>
        </w:rPr>
        <w:t>Таблица 11.</w:t>
      </w:r>
      <w:r w:rsidR="00C23AD8" w:rsidRPr="00F60531">
        <w:rPr>
          <w:b/>
          <w:sz w:val="28"/>
          <w:szCs w:val="28"/>
        </w:rPr>
        <w:t xml:space="preserve"> Целевые п</w:t>
      </w:r>
      <w:r w:rsidRPr="00F60531">
        <w:rPr>
          <w:b/>
          <w:sz w:val="28"/>
          <w:szCs w:val="28"/>
        </w:rPr>
        <w:t>оказатели АД у больных СД [2, 3]</w:t>
      </w:r>
    </w:p>
    <w:tbl>
      <w:tblPr>
        <w:tblStyle w:val="TableGrid7"/>
        <w:tblW w:w="0" w:type="auto"/>
        <w:tblInd w:w="108" w:type="dxa"/>
        <w:tblLook w:val="04A0" w:firstRow="1" w:lastRow="0" w:firstColumn="1" w:lastColumn="0" w:noHBand="0" w:noVBand="1"/>
      </w:tblPr>
      <w:tblGrid>
        <w:gridCol w:w="3119"/>
        <w:gridCol w:w="6804"/>
      </w:tblGrid>
      <w:tr w:rsidR="00A065BD" w:rsidRPr="00BF36C6" w:rsidTr="00F60531">
        <w:tc>
          <w:tcPr>
            <w:tcW w:w="3119" w:type="dxa"/>
          </w:tcPr>
          <w:p w:rsidR="00A065BD" w:rsidRPr="00BF36C6" w:rsidRDefault="00A065BD" w:rsidP="00420F63">
            <w:pPr>
              <w:jc w:val="center"/>
              <w:rPr>
                <w:b/>
                <w:sz w:val="28"/>
                <w:szCs w:val="28"/>
              </w:rPr>
            </w:pPr>
            <w:r w:rsidRPr="00BF36C6">
              <w:rPr>
                <w:b/>
                <w:sz w:val="28"/>
                <w:szCs w:val="28"/>
                <w:lang w:val="ru-RU"/>
              </w:rPr>
              <w:t>П</w:t>
            </w:r>
            <w:r w:rsidRPr="00BF36C6">
              <w:rPr>
                <w:b/>
                <w:sz w:val="28"/>
                <w:szCs w:val="28"/>
              </w:rPr>
              <w:t>оказатель</w:t>
            </w:r>
          </w:p>
        </w:tc>
        <w:tc>
          <w:tcPr>
            <w:tcW w:w="6804" w:type="dxa"/>
          </w:tcPr>
          <w:p w:rsidR="00A065BD" w:rsidRPr="00BF36C6" w:rsidRDefault="00A065BD" w:rsidP="00420F63">
            <w:pPr>
              <w:jc w:val="center"/>
              <w:rPr>
                <w:b/>
                <w:sz w:val="28"/>
                <w:szCs w:val="28"/>
                <w:lang w:val="ru-RU"/>
              </w:rPr>
            </w:pPr>
            <w:r w:rsidRPr="00BF36C6">
              <w:rPr>
                <w:b/>
                <w:sz w:val="28"/>
                <w:szCs w:val="28"/>
                <w:lang w:val="ru-RU"/>
              </w:rPr>
              <w:t>Ц</w:t>
            </w:r>
            <w:r w:rsidRPr="00BF36C6">
              <w:rPr>
                <w:b/>
                <w:sz w:val="28"/>
                <w:szCs w:val="28"/>
              </w:rPr>
              <w:t>елевые значения</w:t>
            </w:r>
            <w:r w:rsidRPr="00BF36C6">
              <w:rPr>
                <w:b/>
                <w:sz w:val="28"/>
                <w:szCs w:val="28"/>
                <w:lang w:val="ru-RU"/>
              </w:rPr>
              <w:t>, мм рт. ст.</w:t>
            </w:r>
          </w:p>
        </w:tc>
      </w:tr>
      <w:tr w:rsidR="00A065BD" w:rsidRPr="00BF36C6" w:rsidTr="00F60531">
        <w:tc>
          <w:tcPr>
            <w:tcW w:w="3119" w:type="dxa"/>
          </w:tcPr>
          <w:p w:rsidR="00A065BD" w:rsidRPr="00BF36C6" w:rsidRDefault="00A065BD" w:rsidP="00420F63">
            <w:pPr>
              <w:jc w:val="both"/>
              <w:rPr>
                <w:sz w:val="28"/>
                <w:szCs w:val="28"/>
              </w:rPr>
            </w:pPr>
            <w:r w:rsidRPr="00BF36C6">
              <w:rPr>
                <w:sz w:val="28"/>
                <w:szCs w:val="28"/>
              </w:rPr>
              <w:t>Систолическое АД</w:t>
            </w:r>
          </w:p>
        </w:tc>
        <w:tc>
          <w:tcPr>
            <w:tcW w:w="6804" w:type="dxa"/>
          </w:tcPr>
          <w:p w:rsidR="00A065BD" w:rsidRPr="00BF36C6" w:rsidRDefault="00A065BD" w:rsidP="00420F63">
            <w:pPr>
              <w:jc w:val="center"/>
              <w:rPr>
                <w:sz w:val="28"/>
                <w:szCs w:val="28"/>
              </w:rPr>
            </w:pPr>
            <w:r w:rsidRPr="00BF36C6">
              <w:rPr>
                <w:sz w:val="28"/>
                <w:szCs w:val="28"/>
              </w:rPr>
              <w:t>&gt;</w:t>
            </w:r>
            <w:r w:rsidRPr="00BF36C6">
              <w:rPr>
                <w:sz w:val="28"/>
                <w:szCs w:val="28"/>
                <w:lang w:val="ru-RU"/>
              </w:rPr>
              <w:t xml:space="preserve">120* и </w:t>
            </w:r>
            <w:r w:rsidRPr="00BF36C6">
              <w:rPr>
                <w:sz w:val="28"/>
                <w:szCs w:val="28"/>
              </w:rPr>
              <w:t>≤ 130</w:t>
            </w:r>
          </w:p>
        </w:tc>
      </w:tr>
      <w:tr w:rsidR="00A065BD" w:rsidRPr="00BF36C6" w:rsidTr="00F60531">
        <w:tc>
          <w:tcPr>
            <w:tcW w:w="3119" w:type="dxa"/>
          </w:tcPr>
          <w:p w:rsidR="00A065BD" w:rsidRPr="00BF36C6" w:rsidRDefault="00A065BD" w:rsidP="00420F63">
            <w:pPr>
              <w:jc w:val="both"/>
              <w:rPr>
                <w:sz w:val="28"/>
                <w:szCs w:val="28"/>
              </w:rPr>
            </w:pPr>
            <w:r w:rsidRPr="00BF36C6">
              <w:rPr>
                <w:sz w:val="28"/>
                <w:szCs w:val="28"/>
              </w:rPr>
              <w:t>Диастолическое АД</w:t>
            </w:r>
          </w:p>
        </w:tc>
        <w:tc>
          <w:tcPr>
            <w:tcW w:w="6804" w:type="dxa"/>
          </w:tcPr>
          <w:p w:rsidR="00A065BD" w:rsidRPr="00BF36C6" w:rsidRDefault="00A065BD" w:rsidP="00420F63">
            <w:pPr>
              <w:jc w:val="center"/>
              <w:rPr>
                <w:sz w:val="28"/>
                <w:szCs w:val="28"/>
              </w:rPr>
            </w:pPr>
            <w:r w:rsidRPr="00BF36C6">
              <w:rPr>
                <w:sz w:val="28"/>
                <w:szCs w:val="28"/>
              </w:rPr>
              <w:t>&gt;</w:t>
            </w:r>
            <w:r w:rsidRPr="00BF36C6">
              <w:rPr>
                <w:sz w:val="28"/>
                <w:szCs w:val="28"/>
                <w:lang w:val="ru-RU"/>
              </w:rPr>
              <w:t>70</w:t>
            </w:r>
            <w:r w:rsidRPr="00BF36C6">
              <w:rPr>
                <w:sz w:val="28"/>
                <w:szCs w:val="28"/>
              </w:rPr>
              <w:t>*</w:t>
            </w:r>
            <w:r w:rsidRPr="00BF36C6">
              <w:rPr>
                <w:sz w:val="28"/>
                <w:szCs w:val="28"/>
                <w:lang w:val="ru-RU"/>
              </w:rPr>
              <w:t xml:space="preserve"> и </w:t>
            </w:r>
            <w:r w:rsidRPr="00BF36C6">
              <w:rPr>
                <w:sz w:val="28"/>
                <w:szCs w:val="28"/>
              </w:rPr>
              <w:t>≤ 80</w:t>
            </w:r>
          </w:p>
        </w:tc>
      </w:tr>
    </w:tbl>
    <w:p w:rsidR="00A065BD" w:rsidRPr="00F60531" w:rsidRDefault="00A065BD" w:rsidP="00A065BD">
      <w:pPr>
        <w:jc w:val="both"/>
        <w:rPr>
          <w:i/>
        </w:rPr>
      </w:pPr>
      <w:r w:rsidRPr="00F60531">
        <w:rPr>
          <w:i/>
        </w:rPr>
        <w:t>* На фоне антигипертензивной терапии</w:t>
      </w:r>
    </w:p>
    <w:p w:rsidR="00A065BD" w:rsidRPr="00F60531" w:rsidRDefault="00A065BD" w:rsidP="00A065BD">
      <w:pPr>
        <w:jc w:val="both"/>
        <w:rPr>
          <w:i/>
        </w:rPr>
      </w:pPr>
      <w:r w:rsidRPr="00F60531">
        <w:rPr>
          <w:i/>
        </w:rPr>
        <w:t xml:space="preserve">Измерение АД должно проводиться при каждом посещении эндокринолога. Пациентам, у которых значения систолического АД (САД) ≥ 130 мм рт. ст. или диастолического АД (ДАД) ≥ 80 мм рт. ст., следует провести повторное измерение АД в другой день. Если упомянутые </w:t>
      </w:r>
      <w:r w:rsidRPr="00F60531">
        <w:rPr>
          <w:i/>
        </w:rPr>
        <w:lastRenderedPageBreak/>
        <w:t>значения АД наблюдаются при повторном измерении, диагноз АГ считается подтвержденным.</w:t>
      </w:r>
    </w:p>
    <w:p w:rsidR="00F60531" w:rsidRDefault="00F60531" w:rsidP="00F60531">
      <w:pPr>
        <w:autoSpaceDE w:val="0"/>
        <w:jc w:val="both"/>
        <w:rPr>
          <w:rFonts w:eastAsia="Calibri"/>
          <w:b/>
          <w:sz w:val="28"/>
          <w:szCs w:val="28"/>
          <w:lang w:eastAsia="en-US"/>
        </w:rPr>
      </w:pPr>
    </w:p>
    <w:p w:rsidR="003A622A" w:rsidRPr="00F60531" w:rsidRDefault="003A622A" w:rsidP="00F60531">
      <w:pPr>
        <w:autoSpaceDE w:val="0"/>
        <w:jc w:val="both"/>
        <w:rPr>
          <w:b/>
          <w:sz w:val="28"/>
          <w:szCs w:val="28"/>
        </w:rPr>
      </w:pPr>
      <w:r w:rsidRPr="00F60531">
        <w:rPr>
          <w:b/>
          <w:sz w:val="28"/>
          <w:szCs w:val="28"/>
        </w:rPr>
        <w:t>Тактика лечения [2, 3, 7, 11]:</w:t>
      </w:r>
    </w:p>
    <w:p w:rsidR="003A622A" w:rsidRPr="00F60531" w:rsidRDefault="003A622A"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Диетотерапия;</w:t>
      </w:r>
    </w:p>
    <w:p w:rsidR="003A622A" w:rsidRPr="00F60531" w:rsidRDefault="003A622A"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Физическая активность;</w:t>
      </w:r>
    </w:p>
    <w:p w:rsidR="003A622A" w:rsidRPr="00F60531" w:rsidRDefault="003A622A"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Обучение и самоконтроль;</w:t>
      </w:r>
    </w:p>
    <w:p w:rsidR="003A622A" w:rsidRPr="00F60531" w:rsidRDefault="003A622A" w:rsidP="006C76C8">
      <w:pPr>
        <w:pStyle w:val="a3"/>
        <w:numPr>
          <w:ilvl w:val="0"/>
          <w:numId w:val="15"/>
        </w:numPr>
        <w:tabs>
          <w:tab w:val="left" w:pos="426"/>
        </w:tabs>
        <w:ind w:left="0" w:firstLine="0"/>
        <w:jc w:val="both"/>
        <w:rPr>
          <w:rFonts w:ascii="Times New Roman" w:hAnsi="Times New Roman"/>
          <w:sz w:val="28"/>
          <w:szCs w:val="28"/>
        </w:rPr>
      </w:pPr>
      <w:r w:rsidRPr="00F60531">
        <w:rPr>
          <w:rFonts w:ascii="Times New Roman" w:hAnsi="Times New Roman"/>
          <w:sz w:val="28"/>
          <w:szCs w:val="28"/>
        </w:rPr>
        <w:t>Сахароснижающие препараты.</w:t>
      </w:r>
    </w:p>
    <w:p w:rsidR="003A622A" w:rsidRPr="00BF36C6" w:rsidRDefault="009F3758" w:rsidP="009F3758">
      <w:pPr>
        <w:pStyle w:val="a3"/>
        <w:tabs>
          <w:tab w:val="left" w:pos="2668"/>
        </w:tabs>
        <w:spacing w:after="0" w:line="240" w:lineRule="auto"/>
        <w:jc w:val="both"/>
        <w:rPr>
          <w:rFonts w:ascii="Times New Roman" w:hAnsi="Times New Roman"/>
          <w:b/>
          <w:sz w:val="28"/>
          <w:szCs w:val="28"/>
        </w:rPr>
      </w:pPr>
      <w:r>
        <w:rPr>
          <w:rFonts w:ascii="Times New Roman" w:hAnsi="Times New Roman"/>
          <w:b/>
          <w:sz w:val="28"/>
          <w:szCs w:val="28"/>
        </w:rPr>
        <w:tab/>
      </w:r>
    </w:p>
    <w:p w:rsidR="00F60531" w:rsidRPr="00F60531" w:rsidRDefault="009F3758" w:rsidP="006C76C8">
      <w:pPr>
        <w:pStyle w:val="a3"/>
        <w:numPr>
          <w:ilvl w:val="1"/>
          <w:numId w:val="17"/>
        </w:numPr>
        <w:tabs>
          <w:tab w:val="left" w:pos="426"/>
        </w:tabs>
        <w:ind w:left="0" w:firstLine="0"/>
        <w:jc w:val="both"/>
        <w:rPr>
          <w:rFonts w:ascii="Times New Roman" w:hAnsi="Times New Roman"/>
          <w:b/>
          <w:sz w:val="28"/>
          <w:szCs w:val="28"/>
        </w:rPr>
      </w:pPr>
      <w:r w:rsidRPr="00F60531">
        <w:rPr>
          <w:rFonts w:ascii="Times New Roman" w:hAnsi="Times New Roman"/>
          <w:b/>
          <w:sz w:val="28"/>
          <w:szCs w:val="28"/>
        </w:rPr>
        <w:t>Немедикаментозное лечение</w:t>
      </w:r>
      <w:r w:rsidR="00F60531" w:rsidRPr="00F60531">
        <w:rPr>
          <w:rFonts w:ascii="Times New Roman" w:hAnsi="Times New Roman"/>
          <w:b/>
          <w:sz w:val="28"/>
          <w:szCs w:val="28"/>
        </w:rPr>
        <w:t>:</w:t>
      </w:r>
    </w:p>
    <w:p w:rsidR="00F60531" w:rsidRPr="00F60531" w:rsidRDefault="003A622A" w:rsidP="00F60531">
      <w:pPr>
        <w:pStyle w:val="a3"/>
        <w:tabs>
          <w:tab w:val="left" w:pos="426"/>
        </w:tabs>
        <w:ind w:left="0"/>
        <w:jc w:val="both"/>
        <w:rPr>
          <w:rFonts w:ascii="Times New Roman" w:hAnsi="Times New Roman"/>
          <w:b/>
          <w:sz w:val="28"/>
          <w:szCs w:val="28"/>
        </w:rPr>
      </w:pPr>
      <w:r w:rsidRPr="00F60531">
        <w:rPr>
          <w:rFonts w:ascii="Times New Roman" w:hAnsi="Times New Roman"/>
          <w:b/>
          <w:sz w:val="28"/>
          <w:szCs w:val="28"/>
        </w:rPr>
        <w:t>Рекомендации по диетотерапии</w:t>
      </w:r>
    </w:p>
    <w:p w:rsidR="003A622A" w:rsidRPr="00F60531" w:rsidRDefault="003A622A" w:rsidP="00F60531">
      <w:pPr>
        <w:pStyle w:val="a3"/>
        <w:tabs>
          <w:tab w:val="left" w:pos="426"/>
        </w:tabs>
        <w:spacing w:after="0" w:line="240" w:lineRule="auto"/>
        <w:ind w:left="0"/>
        <w:jc w:val="both"/>
        <w:rPr>
          <w:rFonts w:ascii="Times New Roman" w:hAnsi="Times New Roman"/>
          <w:b/>
          <w:sz w:val="28"/>
          <w:szCs w:val="28"/>
        </w:rPr>
      </w:pPr>
      <w:r w:rsidRPr="00F60531">
        <w:rPr>
          <w:rFonts w:ascii="Times New Roman" w:hAnsi="Times New Roman"/>
          <w:b/>
          <w:sz w:val="28"/>
          <w:szCs w:val="28"/>
        </w:rPr>
        <w:t>Диетотерапия</w:t>
      </w:r>
      <w:r w:rsidRPr="00F60531">
        <w:rPr>
          <w:rFonts w:ascii="Times New Roman" w:hAnsi="Times New Roman"/>
          <w:sz w:val="28"/>
          <w:szCs w:val="28"/>
        </w:rPr>
        <w:t xml:space="preserve"> – необходимая составная часть лечения СД 2 типа при любом варианте медикаментозной ССТ.</w:t>
      </w:r>
    </w:p>
    <w:p w:rsidR="003A622A" w:rsidRPr="00BF36C6" w:rsidRDefault="003A622A" w:rsidP="00F60531">
      <w:pPr>
        <w:jc w:val="both"/>
        <w:rPr>
          <w:sz w:val="28"/>
          <w:szCs w:val="28"/>
        </w:rPr>
      </w:pPr>
      <w:r w:rsidRPr="00F60531">
        <w:rPr>
          <w:b/>
          <w:sz w:val="28"/>
          <w:szCs w:val="28"/>
        </w:rPr>
        <w:t>Диетотерапия больных</w:t>
      </w:r>
      <w:r w:rsidRPr="00BF36C6">
        <w:rPr>
          <w:b/>
          <w:sz w:val="28"/>
          <w:szCs w:val="28"/>
        </w:rPr>
        <w:t xml:space="preserve"> СД 2 типа с избыточной массой тела/ожирением, не получающих инсулин:</w:t>
      </w:r>
    </w:p>
    <w:p w:rsidR="003A622A" w:rsidRPr="00BF36C6" w:rsidRDefault="003A622A"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Основной принцип – умеренно гипокалорийное питание с дефицитом калорий 500 – 1000 ккал в сутки, но не менее 1500 ккал в сутки (мужчины) и 1200 ккал в сутки (женщины).</w:t>
      </w:r>
    </w:p>
    <w:p w:rsidR="003A622A" w:rsidRPr="00BF36C6" w:rsidRDefault="003A622A"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Более выраженное ограничение калорийности применяется лишь на короткое время и только под наблюдением врача. Голодание категорически противопоказано.</w:t>
      </w:r>
    </w:p>
    <w:p w:rsidR="003A622A" w:rsidRPr="00BF36C6" w:rsidRDefault="003A622A"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Снижение калорийности достигается за счет максимального ограничения продуктов с высоким содержанием жиров, простых углеводов, а также ограничения сложных углеводов и белков примерно вдвое от привычного для пациента потребления. Более строгое ограничение углеводов не показано!</w:t>
      </w:r>
    </w:p>
    <w:p w:rsidR="003A622A" w:rsidRPr="00BF36C6" w:rsidRDefault="003A622A"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Подсчитывать углеводы по системе ХЕ нет необходимости.</w:t>
      </w:r>
    </w:p>
    <w:p w:rsidR="003A622A" w:rsidRPr="00BF36C6" w:rsidRDefault="003A622A" w:rsidP="00F60531">
      <w:pPr>
        <w:jc w:val="both"/>
        <w:rPr>
          <w:b/>
          <w:sz w:val="28"/>
          <w:szCs w:val="28"/>
        </w:rPr>
      </w:pPr>
      <w:r w:rsidRPr="00BF36C6">
        <w:rPr>
          <w:b/>
          <w:sz w:val="28"/>
          <w:szCs w:val="28"/>
        </w:rPr>
        <w:t>Диетотерапия больных СД 2 типа с избыточной массой тела/ожирением, получающих инсулин:</w:t>
      </w:r>
    </w:p>
    <w:p w:rsidR="003A622A" w:rsidRPr="00BF36C6" w:rsidRDefault="003A622A"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соблюдение принципов гипокалорийного питания (до 1200 ккал/сутки)</w:t>
      </w:r>
      <w:r w:rsidR="00F60531">
        <w:rPr>
          <w:rFonts w:ascii="Times New Roman" w:hAnsi="Times New Roman"/>
          <w:sz w:val="28"/>
          <w:szCs w:val="28"/>
        </w:rPr>
        <w:t>;</w:t>
      </w:r>
    </w:p>
    <w:p w:rsidR="003A622A" w:rsidRPr="00BF36C6" w:rsidRDefault="003A622A"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подсчет углеводов по системе ХЕ в случае использования инсулина короткого д</w:t>
      </w:r>
      <w:r w:rsidR="00F60531">
        <w:rPr>
          <w:rFonts w:ascii="Times New Roman" w:hAnsi="Times New Roman"/>
          <w:sz w:val="28"/>
          <w:szCs w:val="28"/>
        </w:rPr>
        <w:t>ействия (согласно приложению 3);</w:t>
      </w:r>
    </w:p>
    <w:p w:rsidR="003A622A" w:rsidRPr="003A622A" w:rsidRDefault="00B717BB"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Pr>
          <w:rFonts w:ascii="Times New Roman" w:hAnsi="Times New Roman"/>
          <w:sz w:val="28"/>
          <w:szCs w:val="28"/>
        </w:rPr>
        <w:t>больные</w:t>
      </w:r>
      <w:r w:rsidR="003A622A" w:rsidRPr="003A622A">
        <w:rPr>
          <w:rFonts w:ascii="Times New Roman" w:hAnsi="Times New Roman"/>
          <w:sz w:val="28"/>
          <w:szCs w:val="28"/>
        </w:rPr>
        <w:t xml:space="preserve"> СД 2 типа с б</w:t>
      </w:r>
      <w:r>
        <w:rPr>
          <w:rFonts w:ascii="Times New Roman" w:hAnsi="Times New Roman"/>
          <w:sz w:val="28"/>
          <w:szCs w:val="28"/>
        </w:rPr>
        <w:t>лизкой к нормальной массой тела</w:t>
      </w:r>
      <w:r w:rsidR="003A622A" w:rsidRPr="003A622A">
        <w:rPr>
          <w:rFonts w:ascii="Times New Roman" w:hAnsi="Times New Roman"/>
          <w:sz w:val="28"/>
          <w:szCs w:val="28"/>
        </w:rPr>
        <w:t xml:space="preserve"> не </w:t>
      </w:r>
      <w:r>
        <w:rPr>
          <w:rFonts w:ascii="Times New Roman" w:hAnsi="Times New Roman"/>
          <w:sz w:val="28"/>
          <w:szCs w:val="28"/>
        </w:rPr>
        <w:t>нуждаются в диетических ограничениях</w:t>
      </w:r>
      <w:r w:rsidR="00F60531">
        <w:rPr>
          <w:rFonts w:ascii="Times New Roman" w:hAnsi="Times New Roman"/>
          <w:sz w:val="28"/>
          <w:szCs w:val="28"/>
        </w:rPr>
        <w:t>;</w:t>
      </w:r>
    </w:p>
    <w:p w:rsidR="003A622A" w:rsidRPr="00BF36C6" w:rsidRDefault="003A622A"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ограничение калорийности не показано, так как снижать массу тела не нужно;</w:t>
      </w:r>
    </w:p>
    <w:p w:rsidR="003A622A" w:rsidRPr="00BF36C6" w:rsidRDefault="00B717BB" w:rsidP="00F60531">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Pr>
          <w:rFonts w:ascii="Times New Roman" w:hAnsi="Times New Roman"/>
          <w:sz w:val="28"/>
          <w:szCs w:val="28"/>
        </w:rPr>
        <w:t xml:space="preserve">в </w:t>
      </w:r>
      <w:r w:rsidR="003A622A" w:rsidRPr="00BF36C6">
        <w:rPr>
          <w:rFonts w:ascii="Times New Roman" w:hAnsi="Times New Roman"/>
          <w:sz w:val="28"/>
          <w:szCs w:val="28"/>
        </w:rPr>
        <w:t>подсчет</w:t>
      </w:r>
      <w:r>
        <w:rPr>
          <w:rFonts w:ascii="Times New Roman" w:hAnsi="Times New Roman"/>
          <w:sz w:val="28"/>
          <w:szCs w:val="28"/>
        </w:rPr>
        <w:t>е</w:t>
      </w:r>
      <w:r w:rsidR="003A622A" w:rsidRPr="00BF36C6">
        <w:rPr>
          <w:rFonts w:ascii="Times New Roman" w:hAnsi="Times New Roman"/>
          <w:sz w:val="28"/>
          <w:szCs w:val="28"/>
        </w:rPr>
        <w:t xml:space="preserve"> углеводов по системе ХЕ нет необходимости. Строгое ограничение простых углеводов при высокой постпрандиальной гликемии.</w:t>
      </w:r>
    </w:p>
    <w:p w:rsidR="003A622A" w:rsidRPr="00BF36C6" w:rsidRDefault="003A622A" w:rsidP="00F60531">
      <w:pPr>
        <w:jc w:val="both"/>
        <w:rPr>
          <w:b/>
          <w:sz w:val="28"/>
          <w:szCs w:val="28"/>
        </w:rPr>
      </w:pPr>
      <w:r w:rsidRPr="00BF36C6">
        <w:rPr>
          <w:b/>
          <w:sz w:val="28"/>
          <w:szCs w:val="28"/>
        </w:rPr>
        <w:t>Диетотерапия больных СД 2 типа с близкой к нормальной массой тела, получающих инсулин</w:t>
      </w:r>
      <w:r w:rsidR="00F60531">
        <w:rPr>
          <w:b/>
          <w:sz w:val="28"/>
          <w:szCs w:val="28"/>
        </w:rPr>
        <w:t>:</w:t>
      </w:r>
    </w:p>
    <w:p w:rsidR="003A622A" w:rsidRPr="00BF36C6" w:rsidRDefault="003A622A"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ограничение калорийности не показано, так как снижать массу тела не нужно;</w:t>
      </w:r>
    </w:p>
    <w:p w:rsidR="003A622A" w:rsidRPr="00BF36C6" w:rsidRDefault="003A622A" w:rsidP="00F60531">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подсчет углеводов по системе ХЕ в случае использования инсулина короткого действия.</w:t>
      </w:r>
      <w:r w:rsidRPr="00BF36C6">
        <w:rPr>
          <w:rFonts w:ascii="Times New Roman" w:hAnsi="Times New Roman"/>
          <w:sz w:val="28"/>
          <w:szCs w:val="28"/>
        </w:rPr>
        <w:tab/>
      </w:r>
    </w:p>
    <w:p w:rsidR="003A622A" w:rsidRPr="00BF36C6" w:rsidRDefault="003A622A" w:rsidP="00F60531">
      <w:pPr>
        <w:jc w:val="both"/>
        <w:rPr>
          <w:b/>
          <w:sz w:val="28"/>
          <w:szCs w:val="28"/>
        </w:rPr>
      </w:pPr>
      <w:r w:rsidRPr="00BF36C6">
        <w:rPr>
          <w:b/>
          <w:sz w:val="28"/>
          <w:szCs w:val="28"/>
        </w:rPr>
        <w:lastRenderedPageBreak/>
        <w:t>Общие рекомендации по диетотерапии для больных СД 2 типа, вне зависимости от массы тела и вида ССТ:</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включение в рацион продуктов, богатых растительными волокнами (клетчаткой) (овощи и зелень, крупы, изделия из муки грубого помола), ненасыщенными жирными кислотами (растительные жиры в небольшом количестве, рыба);</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умеренное потребление некалорийных сахарозаменителей;</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употребление алкогольных напитков возможно в количестве не более 1 усл. единицы в сутки для женщин и 2 усл. единиц для мужчин*, при отсутствии панкреатита, выраженной нейропатии, гипертриглицеридемии, алкогольной зависимости;</w:t>
      </w:r>
    </w:p>
    <w:p w:rsidR="003A622A" w:rsidRPr="0049251C" w:rsidRDefault="003A622A" w:rsidP="0049251C">
      <w:pPr>
        <w:jc w:val="both"/>
        <w:rPr>
          <w:i/>
          <w:sz w:val="28"/>
          <w:szCs w:val="28"/>
        </w:rPr>
      </w:pPr>
      <w:r w:rsidRPr="0049251C">
        <w:rPr>
          <w:i/>
        </w:rPr>
        <w:t>*Одна условная единица соответствует 15 г чистого этанола, или примерно 40 г крепких напитков, или 140 г сухого вина, или 300 г пива</w:t>
      </w:r>
      <w:r w:rsidRPr="0049251C">
        <w:rPr>
          <w:i/>
          <w:sz w:val="28"/>
          <w:szCs w:val="28"/>
        </w:rPr>
        <w:t>.</w:t>
      </w:r>
    </w:p>
    <w:p w:rsidR="0049251C" w:rsidRDefault="0049251C" w:rsidP="0049251C">
      <w:pPr>
        <w:pStyle w:val="a3"/>
        <w:spacing w:after="0" w:line="240" w:lineRule="auto"/>
        <w:ind w:left="0"/>
        <w:jc w:val="both"/>
        <w:rPr>
          <w:rFonts w:ascii="Times New Roman" w:hAnsi="Times New Roman"/>
          <w:sz w:val="28"/>
          <w:szCs w:val="28"/>
        </w:rPr>
      </w:pPr>
    </w:p>
    <w:p w:rsidR="003A622A" w:rsidRPr="00BF36C6" w:rsidRDefault="003A622A" w:rsidP="0049251C">
      <w:pPr>
        <w:pStyle w:val="a3"/>
        <w:spacing w:after="0" w:line="240" w:lineRule="auto"/>
        <w:ind w:left="0"/>
        <w:jc w:val="both"/>
        <w:rPr>
          <w:rFonts w:ascii="Times New Roman" w:hAnsi="Times New Roman"/>
          <w:sz w:val="28"/>
          <w:szCs w:val="28"/>
        </w:rPr>
      </w:pPr>
      <w:r w:rsidRPr="00BF36C6">
        <w:rPr>
          <w:rFonts w:ascii="Times New Roman" w:hAnsi="Times New Roman"/>
          <w:sz w:val="28"/>
          <w:szCs w:val="28"/>
        </w:rPr>
        <w:t>Рекомендуется ограничение употребления белка до 0,8-1,0 г/кг массы тела в день у лиц с СД и ранними стадиями хронической болезни почек и до 0,8 г/кг массы тела в день у пациентов с поздними стадиями хронической болезни почек, поскольку такие меры улучшают функцию почек (показатели экскреции альбумина с мочой, СКФ).</w:t>
      </w:r>
    </w:p>
    <w:p w:rsidR="003A622A" w:rsidRPr="00BF36C6" w:rsidRDefault="003A622A" w:rsidP="003A622A">
      <w:pPr>
        <w:pStyle w:val="a3"/>
        <w:spacing w:after="0" w:line="240" w:lineRule="auto"/>
        <w:ind w:left="0"/>
        <w:jc w:val="both"/>
        <w:rPr>
          <w:rFonts w:ascii="Times New Roman" w:hAnsi="Times New Roman"/>
          <w:sz w:val="28"/>
          <w:szCs w:val="28"/>
        </w:rPr>
      </w:pPr>
    </w:p>
    <w:p w:rsidR="003A622A" w:rsidRPr="00BF36C6" w:rsidRDefault="003A622A" w:rsidP="0049251C">
      <w:pPr>
        <w:rPr>
          <w:b/>
          <w:sz w:val="28"/>
          <w:szCs w:val="28"/>
        </w:rPr>
      </w:pPr>
      <w:r w:rsidRPr="00BF36C6">
        <w:rPr>
          <w:b/>
          <w:sz w:val="28"/>
          <w:szCs w:val="28"/>
        </w:rPr>
        <w:t>Рекомендации по физической активности</w:t>
      </w:r>
      <w:r w:rsidR="0049251C">
        <w:rPr>
          <w:b/>
          <w:sz w:val="28"/>
          <w:szCs w:val="28"/>
        </w:rPr>
        <w:t>:</w:t>
      </w:r>
    </w:p>
    <w:p w:rsidR="003A622A" w:rsidRPr="00BF36C6" w:rsidRDefault="003A622A" w:rsidP="0049251C">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Регулярная ФА при СД 2 типа улучшает компенсацию углеводного обмена, помогает снизить и поддержать массу тела, уменьшить инсулинорезистентность и степень абдоминального ожирения, способствует снижению гипертриглицеридемии, повышению сердечно-сосудистой тренированности;</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ФА подбирается индивидуально, с учетом возраста больного, осложнений СД, сопутствующих заболеваний, а также переносимости;</w:t>
      </w:r>
    </w:p>
    <w:p w:rsidR="003A622A" w:rsidRPr="00BF36C6" w:rsidRDefault="003A622A" w:rsidP="0049251C">
      <w:pPr>
        <w:pStyle w:val="a3"/>
        <w:numPr>
          <w:ilvl w:val="0"/>
          <w:numId w:val="1"/>
        </w:numPr>
        <w:tabs>
          <w:tab w:val="left"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Рекомендуются аэробные физические упражнения продолжительностью 30–60 минут, предпочтительно ежедневно, но не менее 3 раз в неделю. Суммарная продолжительность – не менее 150 минут в неделю (при этом частота сердечных сокращений должна достигать 50-70% от максимальной);</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Противопоказания и меры предосторожности – в целом такие же, как для ФА при СД 1 типа и определяются наличием осложнений СД и сопутствующих заболеваний;</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Дополнительные факторы, ограничивающие ФА при СД 2 типа: ИБС, болезни органов дыхания, суставов и др.</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Риск ИБС требует обязательного проведения ЭКГ (по показаниям – нагрузочных проб и т.</w:t>
      </w:r>
      <w:r w:rsidR="0049251C">
        <w:rPr>
          <w:rFonts w:ascii="Times New Roman" w:hAnsi="Times New Roman"/>
          <w:sz w:val="28"/>
          <w:szCs w:val="28"/>
        </w:rPr>
        <w:t xml:space="preserve"> Д.) перед началом программы ФА.</w:t>
      </w:r>
    </w:p>
    <w:p w:rsidR="0049251C" w:rsidRDefault="003A622A" w:rsidP="00920F76">
      <w:pPr>
        <w:jc w:val="both"/>
        <w:rPr>
          <w:sz w:val="28"/>
          <w:szCs w:val="28"/>
        </w:rPr>
      </w:pPr>
      <w:r w:rsidRPr="00BF36C6">
        <w:rPr>
          <w:sz w:val="28"/>
          <w:szCs w:val="28"/>
        </w:rPr>
        <w:t>У больных СД 2 типа, получающих инсулин или пероральные ССП, стимулирующие секрецию инсулина (и крайне редко – другие ССП),</w:t>
      </w:r>
      <w:r w:rsidR="00126245">
        <w:rPr>
          <w:sz w:val="28"/>
          <w:szCs w:val="28"/>
        </w:rPr>
        <w:t xml:space="preserve"> ФА может вызвать гипогликемию.</w:t>
      </w:r>
    </w:p>
    <w:p w:rsidR="00920F76" w:rsidRDefault="00920F76" w:rsidP="00920F76">
      <w:pPr>
        <w:jc w:val="both"/>
        <w:rPr>
          <w:sz w:val="28"/>
          <w:szCs w:val="28"/>
        </w:rPr>
      </w:pPr>
    </w:p>
    <w:p w:rsidR="00920F76" w:rsidRPr="00920F76" w:rsidRDefault="00920F76" w:rsidP="00920F76">
      <w:pPr>
        <w:jc w:val="both"/>
        <w:rPr>
          <w:sz w:val="28"/>
          <w:szCs w:val="28"/>
        </w:rPr>
      </w:pPr>
    </w:p>
    <w:p w:rsidR="003A622A" w:rsidRPr="00BF36C6" w:rsidRDefault="003A622A" w:rsidP="0049251C">
      <w:pPr>
        <w:rPr>
          <w:b/>
          <w:sz w:val="28"/>
          <w:szCs w:val="28"/>
        </w:rPr>
      </w:pPr>
      <w:r w:rsidRPr="00BF36C6">
        <w:rPr>
          <w:b/>
          <w:sz w:val="28"/>
          <w:szCs w:val="28"/>
        </w:rPr>
        <w:lastRenderedPageBreak/>
        <w:t>Мониторинг гликемии [</w:t>
      </w:r>
      <w:r w:rsidRPr="00657BB8">
        <w:rPr>
          <w:b/>
          <w:sz w:val="28"/>
          <w:szCs w:val="28"/>
        </w:rPr>
        <w:t>2, 8]</w:t>
      </w:r>
    </w:p>
    <w:p w:rsidR="003A622A" w:rsidRPr="00BF36C6" w:rsidRDefault="003A622A" w:rsidP="0049251C">
      <w:pPr>
        <w:jc w:val="both"/>
        <w:rPr>
          <w:sz w:val="28"/>
          <w:szCs w:val="28"/>
        </w:rPr>
      </w:pPr>
      <w:r w:rsidRPr="00BF36C6">
        <w:rPr>
          <w:b/>
          <w:sz w:val="28"/>
          <w:szCs w:val="28"/>
        </w:rPr>
        <w:t xml:space="preserve">Самоконтроль </w:t>
      </w:r>
      <w:r w:rsidRPr="00BF36C6">
        <w:rPr>
          <w:sz w:val="28"/>
          <w:szCs w:val="28"/>
        </w:rPr>
        <w:t>– регулярный контроль гликемии обученными пациентами или членами их семей, анализ полученных результатов, учет режима питания и физической активности, умение проводить самостоятельную коррекцию инсулинотерапии в зависимости от меняющихся условий дня.  Пациенты должны самостоятельно измерять уровень глюкозы в крови перед основными приемами пищи, постпрандиально, перед сном, перед физическими нагрузками, при подозрении на гипогликемию и после ее купирования. Оптимально определение гликемии 4-6 раз в сутки.</w:t>
      </w:r>
    </w:p>
    <w:p w:rsidR="003A622A" w:rsidRPr="00BF36C6" w:rsidRDefault="003A622A" w:rsidP="0049251C">
      <w:pPr>
        <w:jc w:val="both"/>
        <w:rPr>
          <w:sz w:val="28"/>
          <w:szCs w:val="28"/>
        </w:rPr>
      </w:pPr>
      <w:r w:rsidRPr="00BF36C6">
        <w:rPr>
          <w:sz w:val="28"/>
          <w:szCs w:val="28"/>
        </w:rPr>
        <w:t>Назначая больному метод самоконтроля уровня глюкозы, необходимо убедиться, что пациент понял инструкцию по его применению, может им пользоваться и на основе полученных результатов проводить коррекцию лечения. Оценку умения пациента использовать метод самоконтроля следует проводить и в процессе наблюдения.</w:t>
      </w:r>
    </w:p>
    <w:p w:rsidR="003A622A" w:rsidRPr="00BF36C6" w:rsidRDefault="003A622A" w:rsidP="0049251C">
      <w:pPr>
        <w:jc w:val="both"/>
        <w:rPr>
          <w:b/>
          <w:sz w:val="28"/>
          <w:szCs w:val="28"/>
        </w:rPr>
      </w:pPr>
      <w:r w:rsidRPr="00BF36C6">
        <w:rPr>
          <w:b/>
          <w:sz w:val="28"/>
          <w:szCs w:val="28"/>
        </w:rPr>
        <w:t>Цели самоконтроля уровня глюкозы в крови:</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мониторирование изменений в неотложных ситуациях и оценка ежедневных уровней контроля;</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интерпретация изменений при оценке немедленной и ежедневной потребности в инсулине;</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подбор дозы инсулина для снижения колебаний уровня гликемии;</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выявление гипогликемии и её коррекция;</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коррекция гипергликемии.</w:t>
      </w:r>
    </w:p>
    <w:p w:rsidR="003A622A" w:rsidRPr="00BF36C6" w:rsidRDefault="003A622A" w:rsidP="0049251C">
      <w:pPr>
        <w:jc w:val="both"/>
        <w:rPr>
          <w:sz w:val="28"/>
          <w:szCs w:val="28"/>
        </w:rPr>
      </w:pPr>
      <w:r w:rsidRPr="00BF36C6">
        <w:rPr>
          <w:b/>
          <w:sz w:val="28"/>
          <w:szCs w:val="28"/>
        </w:rPr>
        <w:t xml:space="preserve">Система </w:t>
      </w:r>
      <w:r w:rsidR="00A610C7">
        <w:rPr>
          <w:b/>
          <w:sz w:val="28"/>
          <w:szCs w:val="28"/>
        </w:rPr>
        <w:t>СМГ</w:t>
      </w:r>
      <w:r w:rsidR="00B717BB" w:rsidRPr="00561E6C">
        <w:rPr>
          <w:sz w:val="28"/>
          <w:szCs w:val="28"/>
        </w:rPr>
        <w:t xml:space="preserve">используется как метод </w:t>
      </w:r>
      <w:r w:rsidR="00A63CC7">
        <w:rPr>
          <w:sz w:val="28"/>
          <w:szCs w:val="28"/>
        </w:rPr>
        <w:t>мониторирования</w:t>
      </w:r>
      <w:r w:rsidR="00B717BB" w:rsidRPr="00561E6C">
        <w:rPr>
          <w:sz w:val="28"/>
          <w:szCs w:val="28"/>
        </w:rPr>
        <w:t xml:space="preserve"> гликемии, проведения коррекции лечения и подбора сахароснижающей терапии; способствует обучению пациентов и их участ</w:t>
      </w:r>
      <w:r w:rsidR="00B717BB">
        <w:rPr>
          <w:sz w:val="28"/>
          <w:szCs w:val="28"/>
        </w:rPr>
        <w:t xml:space="preserve">ию в своем лечении (см. </w:t>
      </w:r>
      <w:r w:rsidR="00E32D6F">
        <w:rPr>
          <w:sz w:val="28"/>
          <w:szCs w:val="28"/>
        </w:rPr>
        <w:t xml:space="preserve">приложение </w:t>
      </w:r>
      <w:r w:rsidR="005F4D9D">
        <w:rPr>
          <w:sz w:val="28"/>
          <w:szCs w:val="28"/>
        </w:rPr>
        <w:t>2</w:t>
      </w:r>
      <w:r w:rsidR="00126245">
        <w:rPr>
          <w:sz w:val="28"/>
          <w:szCs w:val="28"/>
        </w:rPr>
        <w:t>).</w:t>
      </w:r>
    </w:p>
    <w:p w:rsidR="0049251C" w:rsidRDefault="0049251C" w:rsidP="0049251C">
      <w:pPr>
        <w:rPr>
          <w:b/>
          <w:sz w:val="28"/>
          <w:szCs w:val="28"/>
        </w:rPr>
      </w:pPr>
    </w:p>
    <w:p w:rsidR="003A622A" w:rsidRPr="00BF36C6" w:rsidRDefault="003A622A" w:rsidP="0049251C">
      <w:pPr>
        <w:rPr>
          <w:b/>
          <w:sz w:val="28"/>
          <w:szCs w:val="28"/>
        </w:rPr>
      </w:pPr>
      <w:r w:rsidRPr="00BF36C6">
        <w:rPr>
          <w:b/>
          <w:sz w:val="28"/>
          <w:szCs w:val="28"/>
        </w:rPr>
        <w:t>Обучение пациентов СД 2 типа</w:t>
      </w:r>
      <w:r w:rsidR="0049251C">
        <w:rPr>
          <w:b/>
          <w:sz w:val="28"/>
          <w:szCs w:val="28"/>
        </w:rPr>
        <w:t>:</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Обучение лиц с СД 2 типа является интегрирующим компонентом лечебного процесса. Оно должно обеспечивать больных знаниями и навыками, способствующими достижению конкретных терапевтических целей.</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Обучающие мероприятия следует проводить со всеми пациентами СД 2 типа от момента выявления заболевания и на всем его протяжении. Цели и задачи обучения должны быть конкретизированы в соответствии с актуальным состоянием пациента.</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В школу диабета направляются пациенты, не проходившие обучения (первичный цикл), или больные, уже прошедшие обучение (на повторные циклы), для поддержания уровня знаний и мотивации или при появлении новых терапевтических целей, переводе на инсулинотерапию.</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 xml:space="preserve">Для обучения используются специально разрабатываемые структурированные программы, адресованные конкретному контингенту: СД 2 типа, не получающих инсулина, СД 2 типа на инсулинотерапии. </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Обучение должно включать психосоциальные аспекты, поскольку эмоциональное здоровье тесно связано с благоприятным прогнозом СД.</w:t>
      </w:r>
    </w:p>
    <w:p w:rsidR="003A622A"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lastRenderedPageBreak/>
        <w:t xml:space="preserve">Обучение проводится как в индивидуальном порядке, так и в группах пациентов. </w:t>
      </w:r>
    </w:p>
    <w:p w:rsidR="0049251C" w:rsidRPr="00126245" w:rsidRDefault="0049251C" w:rsidP="0049251C">
      <w:pPr>
        <w:pStyle w:val="a3"/>
        <w:suppressAutoHyphens/>
        <w:autoSpaceDE w:val="0"/>
        <w:spacing w:line="240" w:lineRule="auto"/>
        <w:ind w:left="0"/>
        <w:jc w:val="both"/>
        <w:rPr>
          <w:rFonts w:ascii="Times New Roman" w:hAnsi="Times New Roman"/>
          <w:sz w:val="28"/>
          <w:szCs w:val="28"/>
        </w:rPr>
      </w:pPr>
    </w:p>
    <w:p w:rsidR="00EF3184" w:rsidRPr="0049251C" w:rsidRDefault="00E32D6F" w:rsidP="006C76C8">
      <w:pPr>
        <w:pStyle w:val="a3"/>
        <w:numPr>
          <w:ilvl w:val="1"/>
          <w:numId w:val="17"/>
        </w:numPr>
        <w:spacing w:after="0" w:line="240" w:lineRule="auto"/>
        <w:jc w:val="both"/>
        <w:rPr>
          <w:rFonts w:ascii="Times New Roman" w:hAnsi="Times New Roman"/>
          <w:b/>
          <w:sz w:val="28"/>
          <w:szCs w:val="28"/>
        </w:rPr>
      </w:pPr>
      <w:r w:rsidRPr="0049251C">
        <w:rPr>
          <w:rFonts w:ascii="Times New Roman" w:hAnsi="Times New Roman"/>
          <w:b/>
          <w:sz w:val="28"/>
          <w:szCs w:val="28"/>
        </w:rPr>
        <w:t>Медикаментозное лечение</w:t>
      </w:r>
      <w:r w:rsidR="0049251C" w:rsidRPr="0049251C">
        <w:rPr>
          <w:rFonts w:ascii="Times New Roman" w:hAnsi="Times New Roman"/>
          <w:b/>
          <w:sz w:val="28"/>
          <w:szCs w:val="28"/>
        </w:rPr>
        <w:t>:</w:t>
      </w:r>
    </w:p>
    <w:p w:rsidR="003A622A" w:rsidRPr="0049251C" w:rsidRDefault="003A622A" w:rsidP="0049251C">
      <w:pPr>
        <w:jc w:val="both"/>
        <w:rPr>
          <w:sz w:val="28"/>
          <w:szCs w:val="28"/>
        </w:rPr>
      </w:pPr>
      <w:r w:rsidRPr="0049251C">
        <w:rPr>
          <w:sz w:val="28"/>
          <w:szCs w:val="28"/>
        </w:rPr>
        <w:t>Общие принципы начала и интенсификации сахароснижающей терапии (ССТ):</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стратификация лечебной тактики в зависимости от исходного уровня HbA1c, выявленного при постановке диагноза СД 2 типа</w:t>
      </w:r>
      <w:r w:rsidR="00A63CC7">
        <w:rPr>
          <w:rFonts w:ascii="Times New Roman" w:hAnsi="Times New Roman"/>
          <w:sz w:val="28"/>
          <w:szCs w:val="28"/>
        </w:rPr>
        <w:t xml:space="preserve"> и состояния пациента</w:t>
      </w:r>
      <w:r w:rsidRPr="00BF36C6">
        <w:rPr>
          <w:rFonts w:ascii="Times New Roman" w:hAnsi="Times New Roman"/>
          <w:sz w:val="28"/>
          <w:szCs w:val="28"/>
        </w:rPr>
        <w:t>;</w:t>
      </w:r>
    </w:p>
    <w:p w:rsidR="003A622A" w:rsidRPr="00BF36C6"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мониторинг эффективности ССТ по уровню Нb</w:t>
      </w:r>
      <w:r w:rsidR="003510FE">
        <w:rPr>
          <w:rFonts w:ascii="Times New Roman" w:hAnsi="Times New Roman"/>
          <w:sz w:val="28"/>
          <w:szCs w:val="28"/>
        </w:rPr>
        <w:t>А1с осуществляется каждые 3 мес</w:t>
      </w:r>
      <w:r w:rsidRPr="00BF36C6">
        <w:rPr>
          <w:rFonts w:ascii="Times New Roman" w:hAnsi="Times New Roman"/>
          <w:sz w:val="28"/>
          <w:szCs w:val="28"/>
        </w:rPr>
        <w:t>;</w:t>
      </w:r>
    </w:p>
    <w:p w:rsidR="003A622A" w:rsidRDefault="003A622A" w:rsidP="0049251C">
      <w:pPr>
        <w:pStyle w:val="a3"/>
        <w:numPr>
          <w:ilvl w:val="0"/>
          <w:numId w:val="1"/>
        </w:numPr>
        <w:tabs>
          <w:tab w:val="num" w:pos="426"/>
        </w:tabs>
        <w:suppressAutoHyphens/>
        <w:autoSpaceDE w:val="0"/>
        <w:spacing w:line="240" w:lineRule="auto"/>
        <w:ind w:left="0" w:firstLine="0"/>
        <w:jc w:val="both"/>
        <w:rPr>
          <w:rFonts w:ascii="Times New Roman" w:hAnsi="Times New Roman"/>
          <w:sz w:val="28"/>
          <w:szCs w:val="28"/>
        </w:rPr>
      </w:pPr>
      <w:r w:rsidRPr="00BF36C6">
        <w:rPr>
          <w:rFonts w:ascii="Times New Roman" w:hAnsi="Times New Roman"/>
          <w:sz w:val="28"/>
          <w:szCs w:val="28"/>
        </w:rPr>
        <w:t xml:space="preserve">изменение (интенсификация) </w:t>
      </w:r>
      <w:r w:rsidR="003510FE">
        <w:rPr>
          <w:rFonts w:ascii="Times New Roman" w:hAnsi="Times New Roman"/>
          <w:sz w:val="28"/>
          <w:szCs w:val="28"/>
        </w:rPr>
        <w:t>ССТ при ее неэффективности (т.е. п</w:t>
      </w:r>
      <w:r w:rsidRPr="00BF36C6">
        <w:rPr>
          <w:rFonts w:ascii="Times New Roman" w:hAnsi="Times New Roman"/>
          <w:sz w:val="28"/>
          <w:szCs w:val="28"/>
        </w:rPr>
        <w:t>ри отсутствии достижения индивидуальных целей НbА1с) выполняется не позднее чем через</w:t>
      </w:r>
      <w:r w:rsidR="003510FE">
        <w:rPr>
          <w:rFonts w:ascii="Times New Roman" w:hAnsi="Times New Roman"/>
          <w:sz w:val="28"/>
          <w:szCs w:val="28"/>
        </w:rPr>
        <w:t xml:space="preserve"> 3-</w:t>
      </w:r>
      <w:r w:rsidRPr="00BF36C6">
        <w:rPr>
          <w:rFonts w:ascii="Times New Roman" w:hAnsi="Times New Roman"/>
          <w:sz w:val="28"/>
          <w:szCs w:val="28"/>
        </w:rPr>
        <w:t xml:space="preserve"> 6 мес.</w:t>
      </w:r>
    </w:p>
    <w:p w:rsidR="00E32D6F" w:rsidRPr="0049251C" w:rsidRDefault="00E32D6F" w:rsidP="0049251C">
      <w:pPr>
        <w:tabs>
          <w:tab w:val="left" w:pos="567"/>
        </w:tabs>
        <w:contextualSpacing/>
        <w:jc w:val="both"/>
        <w:rPr>
          <w:b/>
          <w:sz w:val="28"/>
          <w:szCs w:val="28"/>
        </w:rPr>
      </w:pPr>
      <w:r w:rsidRPr="0049251C">
        <w:rPr>
          <w:b/>
          <w:sz w:val="28"/>
          <w:szCs w:val="28"/>
        </w:rPr>
        <w:t>Перечень основных лекарственных средств (имеющ</w:t>
      </w:r>
      <w:r w:rsidR="00C23AD8" w:rsidRPr="0049251C">
        <w:rPr>
          <w:b/>
          <w:sz w:val="28"/>
          <w:szCs w:val="28"/>
        </w:rPr>
        <w:t>их 100% вероятность применения)</w:t>
      </w:r>
      <w:r w:rsidR="0049251C" w:rsidRPr="0049251C">
        <w:rPr>
          <w:b/>
          <w:sz w:val="28"/>
          <w:szCs w:val="28"/>
        </w:rPr>
        <w:t>:</w:t>
      </w:r>
    </w:p>
    <w:p w:rsidR="004B55B5" w:rsidRPr="0049251C" w:rsidRDefault="004B55B5" w:rsidP="004B55B5">
      <w:pPr>
        <w:tabs>
          <w:tab w:val="left" w:pos="567"/>
        </w:tabs>
        <w:contextualSpacing/>
        <w:jc w:val="both"/>
        <w:rPr>
          <w:b/>
          <w:sz w:val="28"/>
          <w:szCs w:val="28"/>
        </w:rPr>
      </w:pPr>
      <w:r w:rsidRPr="0049251C">
        <w:rPr>
          <w:b/>
          <w:sz w:val="28"/>
          <w:szCs w:val="28"/>
        </w:rPr>
        <w:t>Таблица 12. Сахароснижающие препараты</w:t>
      </w:r>
      <w:r w:rsidR="00FB1235" w:rsidRPr="0049251C">
        <w:rPr>
          <w:b/>
          <w:sz w:val="28"/>
          <w:szCs w:val="28"/>
        </w:rPr>
        <w:t>, используемые для лечения СД 2 типа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694"/>
        <w:gridCol w:w="3118"/>
        <w:gridCol w:w="1843"/>
      </w:tblGrid>
      <w:tr w:rsidR="00E32D6F" w:rsidRPr="0049251C" w:rsidTr="0049251C">
        <w:trPr>
          <w:trHeight w:val="507"/>
        </w:trPr>
        <w:tc>
          <w:tcPr>
            <w:tcW w:w="2268" w:type="dxa"/>
            <w:shd w:val="clear" w:color="auto" w:fill="auto"/>
          </w:tcPr>
          <w:p w:rsidR="00E32D6F" w:rsidRPr="0049251C" w:rsidRDefault="00E32D6F" w:rsidP="00BD3592">
            <w:pPr>
              <w:tabs>
                <w:tab w:val="left" w:pos="426"/>
              </w:tabs>
              <w:contextualSpacing/>
              <w:jc w:val="center"/>
              <w:rPr>
                <w:rFonts w:eastAsia="Calibri"/>
                <w:b/>
              </w:rPr>
            </w:pPr>
            <w:r w:rsidRPr="0049251C">
              <w:rPr>
                <w:rFonts w:eastAsia="Calibri"/>
                <w:b/>
              </w:rPr>
              <w:t>Фармакологическая  группа</w:t>
            </w:r>
          </w:p>
        </w:tc>
        <w:tc>
          <w:tcPr>
            <w:tcW w:w="2694" w:type="dxa"/>
            <w:shd w:val="clear" w:color="auto" w:fill="auto"/>
          </w:tcPr>
          <w:p w:rsidR="00E32D6F" w:rsidRPr="0049251C" w:rsidRDefault="00E32D6F" w:rsidP="00BD3592">
            <w:pPr>
              <w:tabs>
                <w:tab w:val="left" w:pos="426"/>
              </w:tabs>
              <w:contextualSpacing/>
              <w:jc w:val="center"/>
              <w:rPr>
                <w:rFonts w:eastAsia="Calibri"/>
                <w:b/>
              </w:rPr>
            </w:pPr>
            <w:r w:rsidRPr="0049251C">
              <w:rPr>
                <w:rFonts w:eastAsia="Calibri"/>
                <w:b/>
              </w:rPr>
              <w:t>Международное непатентованное наименование ЛС</w:t>
            </w:r>
          </w:p>
        </w:tc>
        <w:tc>
          <w:tcPr>
            <w:tcW w:w="3118" w:type="dxa"/>
            <w:shd w:val="clear" w:color="auto" w:fill="auto"/>
          </w:tcPr>
          <w:p w:rsidR="00E32D6F" w:rsidRPr="0049251C" w:rsidRDefault="00E32D6F" w:rsidP="00BD3592">
            <w:pPr>
              <w:tabs>
                <w:tab w:val="left" w:pos="426"/>
              </w:tabs>
              <w:contextualSpacing/>
              <w:jc w:val="center"/>
              <w:rPr>
                <w:rFonts w:eastAsia="Calibri"/>
                <w:b/>
              </w:rPr>
            </w:pPr>
            <w:r w:rsidRPr="0049251C">
              <w:rPr>
                <w:rFonts w:eastAsia="Calibri"/>
                <w:b/>
              </w:rPr>
              <w:t>Способ применения</w:t>
            </w:r>
          </w:p>
        </w:tc>
        <w:tc>
          <w:tcPr>
            <w:tcW w:w="1843" w:type="dxa"/>
            <w:shd w:val="clear" w:color="auto" w:fill="auto"/>
          </w:tcPr>
          <w:p w:rsidR="00E32D6F" w:rsidRPr="0049251C" w:rsidRDefault="00E32D6F" w:rsidP="00E16EC1">
            <w:pPr>
              <w:tabs>
                <w:tab w:val="left" w:pos="426"/>
              </w:tabs>
              <w:contextualSpacing/>
              <w:jc w:val="center"/>
              <w:rPr>
                <w:rFonts w:eastAsia="Calibri"/>
                <w:b/>
              </w:rPr>
            </w:pPr>
            <w:r w:rsidRPr="0049251C">
              <w:rPr>
                <w:rFonts w:eastAsia="Calibri"/>
                <w:b/>
              </w:rPr>
              <w:t>Уровень доказательности</w:t>
            </w:r>
          </w:p>
        </w:tc>
      </w:tr>
      <w:tr w:rsidR="00F20FF4" w:rsidRPr="0049251C" w:rsidTr="0049251C">
        <w:trPr>
          <w:trHeight w:val="86"/>
        </w:trPr>
        <w:tc>
          <w:tcPr>
            <w:tcW w:w="2268" w:type="dxa"/>
            <w:vMerge w:val="restart"/>
            <w:shd w:val="clear" w:color="auto" w:fill="auto"/>
          </w:tcPr>
          <w:p w:rsidR="00F20FF4" w:rsidRPr="0049251C" w:rsidRDefault="00F20FF4" w:rsidP="00E32D6F">
            <w:pPr>
              <w:tabs>
                <w:tab w:val="left" w:pos="426"/>
              </w:tabs>
              <w:contextualSpacing/>
              <w:jc w:val="both"/>
              <w:rPr>
                <w:rFonts w:eastAsia="Calibri"/>
              </w:rPr>
            </w:pPr>
            <w:r w:rsidRPr="0049251C">
              <w:t>Препараты СМ</w:t>
            </w:r>
          </w:p>
        </w:tc>
        <w:tc>
          <w:tcPr>
            <w:tcW w:w="2694" w:type="dxa"/>
            <w:shd w:val="clear" w:color="auto" w:fill="auto"/>
          </w:tcPr>
          <w:p w:rsidR="00F20FF4" w:rsidRPr="0049251C" w:rsidRDefault="00E16EC1" w:rsidP="00E16EC1">
            <w:pPr>
              <w:jc w:val="center"/>
              <w:rPr>
                <w:lang w:val="en-US"/>
              </w:rPr>
            </w:pPr>
            <w:r w:rsidRPr="0049251C">
              <w:t>гликлазид</w:t>
            </w:r>
          </w:p>
        </w:tc>
        <w:tc>
          <w:tcPr>
            <w:tcW w:w="3118" w:type="dxa"/>
            <w:vMerge w:val="restart"/>
            <w:shd w:val="clear" w:color="auto" w:fill="auto"/>
            <w:vAlign w:val="center"/>
          </w:tcPr>
          <w:p w:rsidR="00F20FF4" w:rsidRPr="0049251C" w:rsidRDefault="00E16EC1" w:rsidP="00E16EC1">
            <w:pPr>
              <w:tabs>
                <w:tab w:val="left" w:pos="426"/>
              </w:tabs>
              <w:contextualSpacing/>
              <w:rPr>
                <w:rFonts w:eastAsia="Calibri"/>
              </w:rPr>
            </w:pPr>
            <w:r w:rsidRPr="0049251C">
              <w:rPr>
                <w:rFonts w:eastAsia="Calibri"/>
              </w:rPr>
              <w:t xml:space="preserve">           Перорально</w:t>
            </w:r>
          </w:p>
        </w:tc>
        <w:tc>
          <w:tcPr>
            <w:tcW w:w="1843" w:type="dxa"/>
            <w:shd w:val="clear" w:color="auto" w:fill="auto"/>
            <w:vAlign w:val="center"/>
          </w:tcPr>
          <w:p w:rsidR="00F20FF4" w:rsidRPr="0049251C" w:rsidRDefault="00F20FF4" w:rsidP="00F443A8">
            <w:pPr>
              <w:tabs>
                <w:tab w:val="left" w:pos="426"/>
              </w:tabs>
              <w:ind w:firstLine="57"/>
              <w:contextualSpacing/>
              <w:jc w:val="center"/>
              <w:rPr>
                <w:rFonts w:eastAsia="Calibri"/>
              </w:rPr>
            </w:pPr>
            <w:r w:rsidRPr="0049251C">
              <w:rPr>
                <w:rFonts w:eastAsia="Calibri"/>
              </w:rPr>
              <w:t>А</w:t>
            </w:r>
          </w:p>
        </w:tc>
      </w:tr>
      <w:tr w:rsidR="00F20FF4" w:rsidRPr="0049251C" w:rsidTr="0049251C">
        <w:trPr>
          <w:trHeight w:val="82"/>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tcPr>
          <w:p w:rsidR="00F20FF4" w:rsidRPr="0049251C" w:rsidRDefault="00E16EC1" w:rsidP="00E16EC1">
            <w:pPr>
              <w:jc w:val="center"/>
              <w:rPr>
                <w:lang w:val="en-US"/>
              </w:rPr>
            </w:pPr>
            <w:r w:rsidRPr="0049251C">
              <w:t>гликлазид МВ</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tabs>
                <w:tab w:val="left" w:pos="426"/>
              </w:tabs>
              <w:ind w:firstLine="57"/>
              <w:contextualSpacing/>
              <w:jc w:val="center"/>
              <w:rPr>
                <w:rFonts w:eastAsia="Calibri"/>
              </w:rPr>
            </w:pPr>
            <w:r w:rsidRPr="0049251C">
              <w:rPr>
                <w:rFonts w:eastAsia="Calibri"/>
              </w:rPr>
              <w:t>А</w:t>
            </w:r>
          </w:p>
        </w:tc>
      </w:tr>
      <w:tr w:rsidR="00F20FF4" w:rsidRPr="0049251C" w:rsidTr="0049251C">
        <w:trPr>
          <w:trHeight w:val="82"/>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tcPr>
          <w:p w:rsidR="00F20FF4" w:rsidRPr="0049251C" w:rsidRDefault="00E16EC1" w:rsidP="00E16EC1">
            <w:pPr>
              <w:jc w:val="center"/>
              <w:rPr>
                <w:lang w:val="en-US"/>
              </w:rPr>
            </w:pPr>
            <w:r w:rsidRPr="0049251C">
              <w:t>глимепирид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tabs>
                <w:tab w:val="left" w:pos="426"/>
              </w:tabs>
              <w:ind w:firstLine="57"/>
              <w:contextualSpacing/>
              <w:jc w:val="center"/>
              <w:rPr>
                <w:rFonts w:eastAsia="Calibri"/>
              </w:rPr>
            </w:pPr>
            <w:r w:rsidRPr="0049251C">
              <w:rPr>
                <w:rFonts w:eastAsia="Calibri"/>
              </w:rPr>
              <w:t>А</w:t>
            </w:r>
          </w:p>
        </w:tc>
      </w:tr>
      <w:tr w:rsidR="00F20FF4" w:rsidRPr="0049251C" w:rsidTr="0049251C">
        <w:trPr>
          <w:trHeight w:val="82"/>
        </w:trPr>
        <w:tc>
          <w:tcPr>
            <w:tcW w:w="2268" w:type="dxa"/>
            <w:vMerge/>
            <w:shd w:val="clear" w:color="auto" w:fill="auto"/>
          </w:tcPr>
          <w:p w:rsidR="00F20FF4" w:rsidRPr="0049251C" w:rsidRDefault="00F20FF4" w:rsidP="00E32D6F">
            <w:pPr>
              <w:tabs>
                <w:tab w:val="left" w:pos="426"/>
              </w:tabs>
              <w:contextualSpacing/>
              <w:jc w:val="both"/>
            </w:pPr>
          </w:p>
        </w:tc>
        <w:tc>
          <w:tcPr>
            <w:tcW w:w="2694" w:type="dxa"/>
            <w:tcBorders>
              <w:bottom w:val="single" w:sz="4" w:space="0" w:color="auto"/>
            </w:tcBorders>
            <w:shd w:val="clear" w:color="auto" w:fill="auto"/>
          </w:tcPr>
          <w:p w:rsidR="00F20FF4" w:rsidRPr="0049251C" w:rsidRDefault="00E16EC1" w:rsidP="00E16EC1">
            <w:pPr>
              <w:jc w:val="center"/>
              <w:rPr>
                <w:lang w:val="en-US"/>
              </w:rPr>
            </w:pPr>
            <w:r w:rsidRPr="0049251C">
              <w:t>глибенкламид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tabs>
                <w:tab w:val="left" w:pos="426"/>
              </w:tabs>
              <w:ind w:firstLine="57"/>
              <w:contextualSpacing/>
              <w:jc w:val="center"/>
              <w:rPr>
                <w:rFonts w:eastAsia="Calibri"/>
              </w:rPr>
            </w:pPr>
            <w:r w:rsidRPr="0049251C">
              <w:rPr>
                <w:rFonts w:eastAsia="Calibri"/>
              </w:rPr>
              <w:t>А</w:t>
            </w:r>
          </w:p>
        </w:tc>
      </w:tr>
      <w:tr w:rsidR="00F20FF4" w:rsidRPr="0049251C" w:rsidTr="0049251C">
        <w:trPr>
          <w:trHeight w:val="321"/>
        </w:trPr>
        <w:tc>
          <w:tcPr>
            <w:tcW w:w="2268" w:type="dxa"/>
            <w:vMerge w:val="restart"/>
            <w:shd w:val="clear" w:color="auto" w:fill="auto"/>
          </w:tcPr>
          <w:p w:rsidR="00F20FF4" w:rsidRPr="0049251C" w:rsidRDefault="00F20FF4" w:rsidP="00E32D6F">
            <w:pPr>
              <w:tabs>
                <w:tab w:val="left" w:pos="426"/>
              </w:tabs>
              <w:contextualSpacing/>
              <w:jc w:val="both"/>
            </w:pPr>
            <w:r w:rsidRPr="0049251C">
              <w:t>Глиниды (меглитиниды)</w:t>
            </w:r>
          </w:p>
        </w:tc>
        <w:tc>
          <w:tcPr>
            <w:tcW w:w="2694" w:type="dxa"/>
            <w:shd w:val="clear" w:color="auto" w:fill="auto"/>
            <w:vAlign w:val="center"/>
          </w:tcPr>
          <w:p w:rsidR="00F20FF4" w:rsidRPr="0049251C" w:rsidRDefault="00F20FF4" w:rsidP="00F20FF4">
            <w:pPr>
              <w:jc w:val="center"/>
            </w:pPr>
            <w:r w:rsidRPr="0049251C">
              <w:t>репаглинид</w:t>
            </w:r>
          </w:p>
        </w:tc>
        <w:tc>
          <w:tcPr>
            <w:tcW w:w="3118" w:type="dxa"/>
            <w:vMerge w:val="restart"/>
            <w:shd w:val="clear" w:color="auto" w:fill="auto"/>
            <w:vAlign w:val="center"/>
          </w:tcPr>
          <w:p w:rsidR="00F20FF4" w:rsidRPr="0049251C" w:rsidRDefault="00F20FF4" w:rsidP="00F20FF4">
            <w:pPr>
              <w:tabs>
                <w:tab w:val="left" w:pos="426"/>
              </w:tabs>
              <w:contextualSpacing/>
              <w:jc w:val="center"/>
              <w:rPr>
                <w:rFonts w:eastAsia="Calibri"/>
              </w:rPr>
            </w:pPr>
            <w:r w:rsidRPr="0049251C">
              <w:rPr>
                <w:rFonts w:eastAsia="Calibri"/>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5"/>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vAlign w:val="center"/>
          </w:tcPr>
          <w:p w:rsidR="00F20FF4" w:rsidRPr="0049251C" w:rsidRDefault="00F20FF4" w:rsidP="00F20FF4">
            <w:pPr>
              <w:jc w:val="center"/>
            </w:pPr>
            <w:r w:rsidRPr="0049251C">
              <w:t>натеглинид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268"/>
        </w:trPr>
        <w:tc>
          <w:tcPr>
            <w:tcW w:w="2268" w:type="dxa"/>
            <w:shd w:val="clear" w:color="auto" w:fill="auto"/>
          </w:tcPr>
          <w:p w:rsidR="00F20FF4" w:rsidRPr="0049251C" w:rsidRDefault="00F20FF4" w:rsidP="00E03069">
            <w:r w:rsidRPr="0049251C">
              <w:t>Бигуаниды</w:t>
            </w:r>
          </w:p>
        </w:tc>
        <w:tc>
          <w:tcPr>
            <w:tcW w:w="2694" w:type="dxa"/>
            <w:shd w:val="clear" w:color="auto" w:fill="auto"/>
          </w:tcPr>
          <w:p w:rsidR="00F20FF4" w:rsidRPr="0049251C" w:rsidRDefault="00F20FF4" w:rsidP="00F20FF4">
            <w:pPr>
              <w:jc w:val="center"/>
              <w:rPr>
                <w:rFonts w:eastAsia="Calibri"/>
              </w:rPr>
            </w:pPr>
            <w:r w:rsidRPr="0049251C">
              <w:t>метформин</w:t>
            </w:r>
          </w:p>
        </w:tc>
        <w:tc>
          <w:tcPr>
            <w:tcW w:w="3118" w:type="dxa"/>
            <w:shd w:val="clear" w:color="auto" w:fill="auto"/>
            <w:vAlign w:val="center"/>
          </w:tcPr>
          <w:p w:rsidR="00F20FF4" w:rsidRPr="0049251C" w:rsidRDefault="00F20FF4" w:rsidP="00F20FF4">
            <w:pPr>
              <w:tabs>
                <w:tab w:val="left" w:pos="426"/>
              </w:tabs>
              <w:contextualSpacing/>
              <w:jc w:val="center"/>
              <w:rPr>
                <w:rFonts w:eastAsia="Calibri"/>
              </w:rPr>
            </w:pPr>
            <w:r w:rsidRPr="0049251C">
              <w:rPr>
                <w:rFonts w:eastAsia="Calibri"/>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379"/>
        </w:trPr>
        <w:tc>
          <w:tcPr>
            <w:tcW w:w="2268" w:type="dxa"/>
            <w:shd w:val="clear" w:color="auto" w:fill="auto"/>
          </w:tcPr>
          <w:p w:rsidR="00F20FF4" w:rsidRPr="0049251C" w:rsidRDefault="00F20FF4" w:rsidP="00E16EC1">
            <w:r w:rsidRPr="0049251C">
              <w:t xml:space="preserve">ТЗД </w:t>
            </w:r>
            <w:r w:rsidR="00E16EC1" w:rsidRPr="0049251C">
              <w:t xml:space="preserve">(глитазоны) </w:t>
            </w:r>
          </w:p>
        </w:tc>
        <w:tc>
          <w:tcPr>
            <w:tcW w:w="2694" w:type="dxa"/>
            <w:shd w:val="clear" w:color="auto" w:fill="auto"/>
          </w:tcPr>
          <w:p w:rsidR="00F20FF4" w:rsidRPr="0049251C" w:rsidRDefault="00F20FF4" w:rsidP="00F20FF4">
            <w:pPr>
              <w:jc w:val="center"/>
              <w:rPr>
                <w:rFonts w:eastAsia="Calibri"/>
              </w:rPr>
            </w:pPr>
            <w:r w:rsidRPr="0049251C">
              <w:t>пиоглитазон</w:t>
            </w:r>
          </w:p>
        </w:tc>
        <w:tc>
          <w:tcPr>
            <w:tcW w:w="3118" w:type="dxa"/>
            <w:shd w:val="clear" w:color="auto" w:fill="auto"/>
            <w:vAlign w:val="center"/>
          </w:tcPr>
          <w:p w:rsidR="00F20FF4" w:rsidRPr="0049251C" w:rsidRDefault="00F20FF4" w:rsidP="00F20FF4">
            <w:pPr>
              <w:tabs>
                <w:tab w:val="left" w:pos="426"/>
              </w:tabs>
              <w:contextualSpacing/>
              <w:jc w:val="center"/>
              <w:rPr>
                <w:rFonts w:eastAsia="Calibri"/>
              </w:rPr>
            </w:pPr>
            <w:r w:rsidRPr="0049251C">
              <w:rPr>
                <w:rFonts w:eastAsia="Calibri"/>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268"/>
        </w:trPr>
        <w:tc>
          <w:tcPr>
            <w:tcW w:w="2268" w:type="dxa"/>
            <w:shd w:val="clear" w:color="auto" w:fill="auto"/>
          </w:tcPr>
          <w:p w:rsidR="00E16EC1" w:rsidRPr="0049251C" w:rsidRDefault="00E16EC1" w:rsidP="00E32D6F">
            <w:pPr>
              <w:tabs>
                <w:tab w:val="left" w:pos="426"/>
              </w:tabs>
              <w:contextualSpacing/>
              <w:jc w:val="both"/>
            </w:pPr>
            <w:r w:rsidRPr="0049251C">
              <w:t xml:space="preserve">Ингибиторы </w:t>
            </w:r>
          </w:p>
          <w:p w:rsidR="00F20FF4" w:rsidRPr="0049251C" w:rsidRDefault="00F20FF4" w:rsidP="00E32D6F">
            <w:pPr>
              <w:tabs>
                <w:tab w:val="left" w:pos="426"/>
              </w:tabs>
              <w:contextualSpacing/>
              <w:jc w:val="both"/>
            </w:pPr>
            <w:r w:rsidRPr="0049251C">
              <w:t>α-глюкозидаз</w:t>
            </w:r>
          </w:p>
        </w:tc>
        <w:tc>
          <w:tcPr>
            <w:tcW w:w="2694" w:type="dxa"/>
            <w:shd w:val="clear" w:color="auto" w:fill="auto"/>
          </w:tcPr>
          <w:p w:rsidR="00F20FF4" w:rsidRPr="0049251C" w:rsidRDefault="00F20FF4" w:rsidP="00F20FF4">
            <w:pPr>
              <w:jc w:val="center"/>
            </w:pPr>
            <w:r w:rsidRPr="0049251C">
              <w:t>акарбоза</w:t>
            </w:r>
          </w:p>
        </w:tc>
        <w:tc>
          <w:tcPr>
            <w:tcW w:w="3118" w:type="dxa"/>
            <w:shd w:val="clear" w:color="auto" w:fill="auto"/>
            <w:vAlign w:val="center"/>
          </w:tcPr>
          <w:p w:rsidR="00F20FF4" w:rsidRPr="0049251C" w:rsidRDefault="00F20FF4" w:rsidP="00F20FF4">
            <w:pPr>
              <w:tabs>
                <w:tab w:val="left" w:pos="426"/>
              </w:tabs>
              <w:contextualSpacing/>
              <w:jc w:val="center"/>
              <w:rPr>
                <w:rFonts w:eastAsia="Calibri"/>
              </w:rPr>
            </w:pPr>
            <w:r w:rsidRPr="0049251C">
              <w:rPr>
                <w:rFonts w:eastAsia="Calibri"/>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323"/>
        </w:trPr>
        <w:tc>
          <w:tcPr>
            <w:tcW w:w="2268" w:type="dxa"/>
            <w:vMerge w:val="restart"/>
            <w:shd w:val="clear" w:color="auto" w:fill="auto"/>
          </w:tcPr>
          <w:p w:rsidR="00F20FF4" w:rsidRPr="0049251C" w:rsidRDefault="00F20FF4" w:rsidP="00E32D6F">
            <w:r w:rsidRPr="0049251C">
              <w:t>аГПП-1</w:t>
            </w:r>
          </w:p>
          <w:p w:rsidR="00F20FF4" w:rsidRPr="0049251C" w:rsidRDefault="00F20FF4" w:rsidP="00E32D6F">
            <w:pPr>
              <w:tabs>
                <w:tab w:val="left" w:pos="426"/>
              </w:tabs>
              <w:contextualSpacing/>
              <w:jc w:val="both"/>
            </w:pPr>
          </w:p>
        </w:tc>
        <w:tc>
          <w:tcPr>
            <w:tcW w:w="2694" w:type="dxa"/>
            <w:shd w:val="clear" w:color="auto" w:fill="auto"/>
          </w:tcPr>
          <w:p w:rsidR="00F20FF4" w:rsidRPr="0049251C" w:rsidRDefault="00244CFB" w:rsidP="00244CFB">
            <w:pPr>
              <w:jc w:val="center"/>
            </w:pPr>
            <w:r w:rsidRPr="0049251C">
              <w:t>дулаглутид</w:t>
            </w:r>
          </w:p>
        </w:tc>
        <w:tc>
          <w:tcPr>
            <w:tcW w:w="3118" w:type="dxa"/>
            <w:vMerge w:val="restart"/>
            <w:shd w:val="clear" w:color="auto" w:fill="auto"/>
            <w:vAlign w:val="center"/>
          </w:tcPr>
          <w:p w:rsidR="00F20FF4" w:rsidRPr="0049251C" w:rsidRDefault="00E16EC1" w:rsidP="00E16EC1">
            <w:pPr>
              <w:tabs>
                <w:tab w:val="left" w:pos="426"/>
              </w:tabs>
              <w:ind w:firstLine="851"/>
              <w:contextualSpacing/>
              <w:rPr>
                <w:rFonts w:eastAsia="Calibri"/>
              </w:rPr>
            </w:pPr>
            <w:r w:rsidRPr="0049251C">
              <w:rPr>
                <w:bCs/>
                <w:color w:val="000000"/>
                <w:lang w:eastAsia="en-US"/>
              </w:rPr>
              <w:t>Подкожно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8"/>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F20FF4" w:rsidP="00F20FF4">
            <w:pPr>
              <w:jc w:val="center"/>
            </w:pPr>
            <w:r w:rsidRPr="0049251C">
              <w:t>лираглутид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392"/>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F20FF4" w:rsidP="00F20FF4">
            <w:pPr>
              <w:jc w:val="center"/>
            </w:pPr>
            <w:r w:rsidRPr="0049251C">
              <w:t>ликсисенатид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5"/>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244CFB" w:rsidP="00F20FF4">
            <w:pPr>
              <w:jc w:val="center"/>
            </w:pPr>
            <w:r w:rsidRPr="0049251C">
              <w:t>эксенатид</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17"/>
        </w:trPr>
        <w:tc>
          <w:tcPr>
            <w:tcW w:w="2268" w:type="dxa"/>
            <w:vMerge w:val="restart"/>
            <w:shd w:val="clear" w:color="auto" w:fill="auto"/>
          </w:tcPr>
          <w:p w:rsidR="00F20FF4" w:rsidRPr="0049251C" w:rsidRDefault="00F20FF4" w:rsidP="00E32D6F">
            <w:r w:rsidRPr="0049251C">
              <w:t>иДПП-4</w:t>
            </w:r>
          </w:p>
          <w:p w:rsidR="00F20FF4" w:rsidRPr="0049251C" w:rsidRDefault="00F20FF4" w:rsidP="00E32D6F">
            <w:pPr>
              <w:tabs>
                <w:tab w:val="left" w:pos="426"/>
              </w:tabs>
              <w:contextualSpacing/>
              <w:jc w:val="both"/>
            </w:pPr>
          </w:p>
        </w:tc>
        <w:tc>
          <w:tcPr>
            <w:tcW w:w="2694" w:type="dxa"/>
            <w:shd w:val="clear" w:color="auto" w:fill="auto"/>
          </w:tcPr>
          <w:p w:rsidR="00F20FF4" w:rsidRPr="0049251C" w:rsidRDefault="00F20FF4" w:rsidP="00F20FF4">
            <w:pPr>
              <w:jc w:val="center"/>
            </w:pPr>
            <w:r w:rsidRPr="0049251C">
              <w:t>ситаглиптин</w:t>
            </w:r>
          </w:p>
        </w:tc>
        <w:tc>
          <w:tcPr>
            <w:tcW w:w="3118" w:type="dxa"/>
            <w:vMerge w:val="restart"/>
            <w:shd w:val="clear" w:color="auto" w:fill="auto"/>
            <w:vAlign w:val="center"/>
          </w:tcPr>
          <w:p w:rsidR="00F20FF4" w:rsidRPr="0049251C" w:rsidRDefault="00E16EC1" w:rsidP="00E16EC1">
            <w:pPr>
              <w:tabs>
                <w:tab w:val="left" w:pos="426"/>
              </w:tabs>
              <w:ind w:firstLine="851"/>
              <w:contextualSpacing/>
              <w:rPr>
                <w:bCs/>
                <w:color w:val="000000"/>
                <w:lang w:eastAsia="en-US"/>
              </w:rPr>
            </w:pPr>
            <w:r w:rsidRPr="0049251C">
              <w:rPr>
                <w:bCs/>
                <w:color w:val="000000"/>
                <w:lang w:eastAsia="en-US"/>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396"/>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F20FF4" w:rsidP="00F20FF4">
            <w:pPr>
              <w:jc w:val="center"/>
            </w:pPr>
            <w:r w:rsidRPr="0049251C">
              <w:t>вилдаглиптин</w:t>
            </w:r>
          </w:p>
        </w:tc>
        <w:tc>
          <w:tcPr>
            <w:tcW w:w="3118" w:type="dxa"/>
            <w:vMerge/>
            <w:shd w:val="clear" w:color="auto" w:fill="auto"/>
          </w:tcPr>
          <w:p w:rsidR="00F20FF4" w:rsidRPr="0049251C" w:rsidRDefault="00F20FF4" w:rsidP="00E16EC1">
            <w:pPr>
              <w:tabs>
                <w:tab w:val="left" w:pos="426"/>
              </w:tabs>
              <w:ind w:firstLine="851"/>
              <w:contextualSpacing/>
              <w:rPr>
                <w:bCs/>
                <w:color w:val="000000"/>
                <w:lang w:eastAsia="en-US"/>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9"/>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F20FF4" w:rsidP="00F20FF4">
            <w:pPr>
              <w:jc w:val="center"/>
            </w:pPr>
            <w:r w:rsidRPr="0049251C">
              <w:t>саксаглиптин</w:t>
            </w:r>
          </w:p>
        </w:tc>
        <w:tc>
          <w:tcPr>
            <w:tcW w:w="3118" w:type="dxa"/>
            <w:vMerge/>
            <w:shd w:val="clear" w:color="auto" w:fill="auto"/>
          </w:tcPr>
          <w:p w:rsidR="00F20FF4" w:rsidRPr="0049251C" w:rsidRDefault="00F20FF4" w:rsidP="00E16EC1">
            <w:pPr>
              <w:tabs>
                <w:tab w:val="left" w:pos="426"/>
              </w:tabs>
              <w:ind w:firstLine="851"/>
              <w:contextualSpacing/>
              <w:rPr>
                <w:bCs/>
                <w:color w:val="000000"/>
                <w:lang w:eastAsia="en-US"/>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1"/>
        </w:trPr>
        <w:tc>
          <w:tcPr>
            <w:tcW w:w="2268" w:type="dxa"/>
            <w:vMerge/>
            <w:shd w:val="clear" w:color="auto" w:fill="auto"/>
          </w:tcPr>
          <w:p w:rsidR="00F20FF4" w:rsidRPr="0049251C" w:rsidRDefault="00F20FF4" w:rsidP="00E32D6F"/>
        </w:tc>
        <w:tc>
          <w:tcPr>
            <w:tcW w:w="2694" w:type="dxa"/>
            <w:shd w:val="clear" w:color="auto" w:fill="auto"/>
          </w:tcPr>
          <w:p w:rsidR="00F20FF4" w:rsidRPr="0049251C" w:rsidRDefault="00F20FF4" w:rsidP="00F20FF4">
            <w:pPr>
              <w:jc w:val="center"/>
            </w:pPr>
            <w:r w:rsidRPr="0049251C">
              <w:t>линаглиптин</w:t>
            </w:r>
          </w:p>
        </w:tc>
        <w:tc>
          <w:tcPr>
            <w:tcW w:w="3118" w:type="dxa"/>
            <w:vMerge/>
            <w:shd w:val="clear" w:color="auto" w:fill="auto"/>
          </w:tcPr>
          <w:p w:rsidR="00F20FF4" w:rsidRPr="0049251C" w:rsidRDefault="00F20FF4" w:rsidP="00E16EC1">
            <w:pPr>
              <w:tabs>
                <w:tab w:val="left" w:pos="426"/>
              </w:tabs>
              <w:ind w:firstLine="851"/>
              <w:contextualSpacing/>
              <w:rPr>
                <w:bCs/>
                <w:color w:val="000000"/>
                <w:lang w:eastAsia="en-US"/>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31"/>
        </w:trPr>
        <w:tc>
          <w:tcPr>
            <w:tcW w:w="2268" w:type="dxa"/>
            <w:vMerge w:val="restart"/>
            <w:shd w:val="clear" w:color="auto" w:fill="auto"/>
          </w:tcPr>
          <w:p w:rsidR="00F20FF4" w:rsidRPr="0049251C" w:rsidRDefault="00F20FF4" w:rsidP="00E32D6F">
            <w:pPr>
              <w:tabs>
                <w:tab w:val="left" w:pos="426"/>
              </w:tabs>
              <w:contextualSpacing/>
              <w:jc w:val="both"/>
            </w:pPr>
            <w:r w:rsidRPr="0049251C">
              <w:t>иНГЛТ-2</w:t>
            </w:r>
          </w:p>
        </w:tc>
        <w:tc>
          <w:tcPr>
            <w:tcW w:w="2694" w:type="dxa"/>
            <w:shd w:val="clear" w:color="auto" w:fill="auto"/>
          </w:tcPr>
          <w:p w:rsidR="00F20FF4" w:rsidRPr="0049251C" w:rsidRDefault="00244CFB" w:rsidP="00244CFB">
            <w:pPr>
              <w:jc w:val="center"/>
            </w:pPr>
            <w:r w:rsidRPr="0049251C">
              <w:t>эмпаглифлозин</w:t>
            </w:r>
            <w:r w:rsidRPr="0049251C">
              <w:rPr>
                <w:color w:val="000000"/>
              </w:rPr>
              <w:t>[10-12]</w:t>
            </w:r>
          </w:p>
        </w:tc>
        <w:tc>
          <w:tcPr>
            <w:tcW w:w="3118" w:type="dxa"/>
            <w:vMerge w:val="restart"/>
            <w:shd w:val="clear" w:color="auto" w:fill="auto"/>
            <w:vAlign w:val="center"/>
          </w:tcPr>
          <w:p w:rsidR="00F20FF4" w:rsidRPr="0049251C" w:rsidRDefault="00483181" w:rsidP="00E16EC1">
            <w:pPr>
              <w:tabs>
                <w:tab w:val="left" w:pos="426"/>
              </w:tabs>
              <w:ind w:firstLine="851"/>
              <w:contextualSpacing/>
              <w:rPr>
                <w:bCs/>
                <w:color w:val="000000"/>
                <w:lang w:eastAsia="en-US"/>
              </w:rPr>
            </w:pPr>
            <w:r w:rsidRPr="0049251C">
              <w:rPr>
                <w:bCs/>
                <w:color w:val="000000"/>
                <w:lang w:eastAsia="en-US"/>
              </w:rPr>
              <w:t>Перорально</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9"/>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tcPr>
          <w:p w:rsidR="00F20FF4" w:rsidRPr="0049251C" w:rsidRDefault="00244CFB" w:rsidP="00F20FF4">
            <w:pPr>
              <w:jc w:val="center"/>
            </w:pPr>
            <w:r w:rsidRPr="0049251C">
              <w:t>дапаглифлозин</w:t>
            </w:r>
            <w:r w:rsidRPr="0049251C">
              <w:rPr>
                <w:color w:val="000000"/>
              </w:rPr>
              <w:t>[8-9]</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423"/>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tcPr>
          <w:p w:rsidR="00F20FF4" w:rsidRPr="0049251C" w:rsidRDefault="00483181" w:rsidP="00F20FF4">
            <w:pPr>
              <w:jc w:val="center"/>
            </w:pPr>
            <w:r w:rsidRPr="0049251C">
              <w:t>к</w:t>
            </w:r>
            <w:r w:rsidR="00F20FF4" w:rsidRPr="0049251C">
              <w:t>анаглифлозин</w:t>
            </w:r>
            <w:r w:rsidRPr="0049251C">
              <w:rPr>
                <w:color w:val="000000"/>
              </w:rPr>
              <w:t>[</w:t>
            </w:r>
            <w:r w:rsidR="00AA0F45" w:rsidRPr="0049251C">
              <w:rPr>
                <w:color w:val="000000"/>
              </w:rPr>
              <w:t>13-15</w:t>
            </w:r>
            <w:r w:rsidRPr="0049251C">
              <w:rPr>
                <w:color w:val="000000"/>
              </w:rPr>
              <w:t>]</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244CFB" w:rsidRPr="0049251C" w:rsidTr="0049251C">
        <w:trPr>
          <w:trHeight w:val="423"/>
        </w:trPr>
        <w:tc>
          <w:tcPr>
            <w:tcW w:w="2268" w:type="dxa"/>
            <w:shd w:val="clear" w:color="auto" w:fill="auto"/>
          </w:tcPr>
          <w:p w:rsidR="00244CFB" w:rsidRPr="0049251C" w:rsidRDefault="00244CFB" w:rsidP="00E32D6F">
            <w:pPr>
              <w:tabs>
                <w:tab w:val="left" w:pos="426"/>
              </w:tabs>
              <w:contextualSpacing/>
              <w:jc w:val="both"/>
            </w:pPr>
            <w:r w:rsidRPr="0049251C">
              <w:lastRenderedPageBreak/>
              <w:t>Фиксированные комбинации</w:t>
            </w:r>
          </w:p>
        </w:tc>
        <w:tc>
          <w:tcPr>
            <w:tcW w:w="2694" w:type="dxa"/>
            <w:shd w:val="clear" w:color="auto" w:fill="auto"/>
          </w:tcPr>
          <w:p w:rsidR="00244CFB" w:rsidRPr="0049251C" w:rsidRDefault="00244CFB" w:rsidP="00F20FF4">
            <w:pPr>
              <w:jc w:val="center"/>
            </w:pPr>
            <w:r w:rsidRPr="0049251C">
              <w:t>Эмпаглифлозин + метформин</w:t>
            </w:r>
          </w:p>
        </w:tc>
        <w:tc>
          <w:tcPr>
            <w:tcW w:w="3118" w:type="dxa"/>
            <w:shd w:val="clear" w:color="auto" w:fill="auto"/>
          </w:tcPr>
          <w:p w:rsidR="00244CFB" w:rsidRPr="0049251C" w:rsidRDefault="00244CFB" w:rsidP="00BD3592">
            <w:pPr>
              <w:tabs>
                <w:tab w:val="left" w:pos="426"/>
              </w:tabs>
              <w:ind w:firstLine="851"/>
              <w:contextualSpacing/>
              <w:jc w:val="both"/>
              <w:rPr>
                <w:rFonts w:eastAsia="Calibri"/>
              </w:rPr>
            </w:pPr>
            <w:r w:rsidRPr="0049251C">
              <w:rPr>
                <w:bCs/>
                <w:color w:val="000000"/>
                <w:lang w:eastAsia="en-US"/>
              </w:rPr>
              <w:t>Перорально</w:t>
            </w:r>
          </w:p>
        </w:tc>
        <w:tc>
          <w:tcPr>
            <w:tcW w:w="1843" w:type="dxa"/>
            <w:shd w:val="clear" w:color="auto" w:fill="auto"/>
            <w:vAlign w:val="center"/>
          </w:tcPr>
          <w:p w:rsidR="00244CFB" w:rsidRPr="0049251C" w:rsidRDefault="00920F76" w:rsidP="00F443A8">
            <w:pPr>
              <w:jc w:val="center"/>
              <w:rPr>
                <w:rFonts w:eastAsia="Calibri"/>
              </w:rPr>
            </w:pPr>
            <w:r>
              <w:rPr>
                <w:rFonts w:eastAsia="Calibri"/>
              </w:rPr>
              <w:t>В</w:t>
            </w:r>
          </w:p>
        </w:tc>
      </w:tr>
      <w:tr w:rsidR="00F20FF4" w:rsidRPr="0049251C" w:rsidTr="0049251C">
        <w:trPr>
          <w:trHeight w:val="678"/>
        </w:trPr>
        <w:tc>
          <w:tcPr>
            <w:tcW w:w="2268" w:type="dxa"/>
            <w:vMerge w:val="restart"/>
            <w:shd w:val="clear" w:color="auto" w:fill="auto"/>
          </w:tcPr>
          <w:p w:rsidR="00F20FF4" w:rsidRPr="0049251C" w:rsidRDefault="00F20FF4" w:rsidP="00E32D6F">
            <w:pPr>
              <w:tabs>
                <w:tab w:val="left" w:pos="426"/>
              </w:tabs>
              <w:contextualSpacing/>
              <w:jc w:val="both"/>
            </w:pPr>
            <w:r w:rsidRPr="0049251C">
              <w:t>Инсулины ультракороткого действия (аналоги инсулин</w:t>
            </w:r>
            <w:r w:rsidR="00A63CC7" w:rsidRPr="0049251C">
              <w:t>а</w:t>
            </w:r>
            <w:r w:rsidRPr="0049251C">
              <w:t xml:space="preserve"> человека)</w:t>
            </w:r>
          </w:p>
        </w:tc>
        <w:tc>
          <w:tcPr>
            <w:tcW w:w="2694" w:type="dxa"/>
            <w:shd w:val="clear" w:color="auto" w:fill="auto"/>
            <w:vAlign w:val="center"/>
          </w:tcPr>
          <w:p w:rsidR="00F20FF4" w:rsidRPr="0049251C" w:rsidRDefault="00F20FF4" w:rsidP="00F20FF4">
            <w:pPr>
              <w:jc w:val="center"/>
              <w:rPr>
                <w:bCs/>
                <w:color w:val="000000"/>
                <w:lang w:val="en-US" w:eastAsia="en-US"/>
              </w:rPr>
            </w:pPr>
            <w:r w:rsidRPr="0049251C">
              <w:rPr>
                <w:bCs/>
                <w:color w:val="000000"/>
                <w:lang w:val="en-US" w:eastAsia="en-US"/>
              </w:rPr>
              <w:t>Инсулинлизпро</w:t>
            </w:r>
          </w:p>
        </w:tc>
        <w:tc>
          <w:tcPr>
            <w:tcW w:w="3118" w:type="dxa"/>
            <w:vMerge w:val="restart"/>
            <w:shd w:val="clear" w:color="auto" w:fill="auto"/>
          </w:tcPr>
          <w:p w:rsidR="00F20FF4" w:rsidRPr="0049251C" w:rsidRDefault="00F20FF4" w:rsidP="00F20FF4">
            <w:pPr>
              <w:jc w:val="center"/>
              <w:rPr>
                <w:bCs/>
                <w:color w:val="000000"/>
                <w:lang w:eastAsia="en-US"/>
              </w:rPr>
            </w:pPr>
            <w:r w:rsidRPr="0049251C">
              <w:rPr>
                <w:bCs/>
                <w:color w:val="000000"/>
                <w:lang w:eastAsia="en-US"/>
              </w:rPr>
              <w:t>Подкожно или внутривенно.</w:t>
            </w:r>
          </w:p>
          <w:p w:rsidR="00F20FF4" w:rsidRPr="0049251C" w:rsidRDefault="00F20FF4" w:rsidP="00F20FF4">
            <w:pPr>
              <w:tabs>
                <w:tab w:val="left" w:pos="426"/>
              </w:tabs>
              <w:contextualSpacing/>
              <w:jc w:val="center"/>
              <w:rPr>
                <w:rFonts w:eastAsia="Calibri"/>
              </w:rPr>
            </w:pPr>
            <w:r w:rsidRPr="0049251C">
              <w:rPr>
                <w:bCs/>
                <w:color w:val="000000"/>
                <w:lang w:eastAsia="en-US"/>
              </w:rPr>
              <w:t>Устройства для введения:</w:t>
            </w:r>
            <w:r w:rsidRPr="0049251C">
              <w:t xml:space="preserve">инсулиновые шприцы, </w:t>
            </w:r>
            <w:r w:rsidR="00483181" w:rsidRPr="0049251C">
              <w:t>предзаполненные</w:t>
            </w:r>
            <w:r w:rsidRPr="0049251C">
              <w:t>инсулиновые шприц-ручки, инсулиновые помпы, порт для инъекций</w:t>
            </w:r>
            <w:r w:rsidR="00657BB8" w:rsidRPr="0049251C">
              <w:t xml:space="preserve"> (см. Приложение 4)</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1132"/>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vAlign w:val="center"/>
          </w:tcPr>
          <w:p w:rsidR="00F20FF4" w:rsidRPr="0049251C" w:rsidRDefault="00F20FF4" w:rsidP="00F20FF4">
            <w:pPr>
              <w:jc w:val="center"/>
              <w:rPr>
                <w:bCs/>
                <w:color w:val="000000"/>
                <w:lang w:eastAsia="en-US"/>
              </w:rPr>
            </w:pPr>
            <w:r w:rsidRPr="0049251C">
              <w:rPr>
                <w:bCs/>
                <w:color w:val="000000"/>
                <w:lang w:eastAsia="en-US"/>
              </w:rPr>
              <w:t>Инсулин аспарт</w:t>
            </w:r>
          </w:p>
        </w:tc>
        <w:tc>
          <w:tcPr>
            <w:tcW w:w="3118" w:type="dxa"/>
            <w:vMerge/>
            <w:shd w:val="clear" w:color="auto" w:fill="auto"/>
          </w:tcPr>
          <w:p w:rsidR="00F20FF4" w:rsidRPr="0049251C" w:rsidRDefault="00F20FF4" w:rsidP="00F20FF4">
            <w:pPr>
              <w:tabs>
                <w:tab w:val="left" w:pos="426"/>
              </w:tabs>
              <w:ind w:firstLine="851"/>
              <w:contextualSpacing/>
              <w:jc w:val="center"/>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676"/>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vAlign w:val="center"/>
          </w:tcPr>
          <w:p w:rsidR="00F20FF4" w:rsidRPr="0049251C" w:rsidRDefault="00F20FF4" w:rsidP="00F20FF4">
            <w:pPr>
              <w:jc w:val="center"/>
              <w:rPr>
                <w:bCs/>
                <w:color w:val="000000"/>
                <w:lang w:eastAsia="en-US"/>
              </w:rPr>
            </w:pPr>
            <w:r w:rsidRPr="0049251C">
              <w:rPr>
                <w:bCs/>
                <w:color w:val="000000"/>
                <w:lang w:eastAsia="en-US"/>
              </w:rPr>
              <w:t>Инсулин глулизин</w:t>
            </w:r>
          </w:p>
        </w:tc>
        <w:tc>
          <w:tcPr>
            <w:tcW w:w="3118" w:type="dxa"/>
            <w:vMerge/>
            <w:shd w:val="clear" w:color="auto" w:fill="auto"/>
          </w:tcPr>
          <w:p w:rsidR="00F20FF4" w:rsidRPr="0049251C" w:rsidRDefault="00F20FF4" w:rsidP="00F20FF4">
            <w:pPr>
              <w:tabs>
                <w:tab w:val="left" w:pos="426"/>
              </w:tabs>
              <w:ind w:firstLine="851"/>
              <w:contextualSpacing/>
              <w:jc w:val="center"/>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268"/>
        </w:trPr>
        <w:tc>
          <w:tcPr>
            <w:tcW w:w="2268" w:type="dxa"/>
            <w:shd w:val="clear" w:color="auto" w:fill="auto"/>
          </w:tcPr>
          <w:p w:rsidR="00F20FF4" w:rsidRPr="0049251C" w:rsidRDefault="00F20FF4" w:rsidP="00E32D6F">
            <w:pPr>
              <w:tabs>
                <w:tab w:val="left" w:pos="426"/>
              </w:tabs>
              <w:contextualSpacing/>
              <w:jc w:val="both"/>
            </w:pPr>
            <w:r w:rsidRPr="0049251C">
              <w:t>Инсулины короткого действия</w:t>
            </w:r>
          </w:p>
        </w:tc>
        <w:tc>
          <w:tcPr>
            <w:tcW w:w="2694" w:type="dxa"/>
            <w:shd w:val="clear" w:color="auto" w:fill="auto"/>
            <w:vAlign w:val="center"/>
          </w:tcPr>
          <w:p w:rsidR="00F20FF4" w:rsidRPr="0049251C" w:rsidRDefault="00F20FF4" w:rsidP="00E16EC1">
            <w:pPr>
              <w:rPr>
                <w:rFonts w:eastAsia="Calibri"/>
              </w:rPr>
            </w:pPr>
            <w:r w:rsidRPr="0049251C">
              <w:rPr>
                <w:bCs/>
                <w:color w:val="000000"/>
                <w:lang w:eastAsia="en-US"/>
              </w:rPr>
              <w:t>Инсулин растворимый человеческий генно-инженерный</w:t>
            </w:r>
          </w:p>
        </w:tc>
        <w:tc>
          <w:tcPr>
            <w:tcW w:w="3118" w:type="dxa"/>
            <w:tcBorders>
              <w:bottom w:val="single" w:sz="4" w:space="0" w:color="auto"/>
            </w:tcBorders>
            <w:shd w:val="clear" w:color="auto" w:fill="auto"/>
          </w:tcPr>
          <w:p w:rsidR="00F20FF4" w:rsidRPr="0049251C" w:rsidRDefault="00F20FF4" w:rsidP="00F20FF4">
            <w:pPr>
              <w:jc w:val="center"/>
              <w:rPr>
                <w:bCs/>
                <w:color w:val="000000"/>
                <w:lang w:eastAsia="en-US"/>
              </w:rPr>
            </w:pPr>
            <w:r w:rsidRPr="0049251C">
              <w:rPr>
                <w:bCs/>
                <w:color w:val="000000"/>
                <w:lang w:eastAsia="en-US"/>
              </w:rPr>
              <w:t>Подкожно или внутривенно.</w:t>
            </w:r>
          </w:p>
          <w:p w:rsidR="00F20FF4" w:rsidRPr="0049251C" w:rsidRDefault="00F20FF4" w:rsidP="00F20FF4">
            <w:pPr>
              <w:tabs>
                <w:tab w:val="left" w:pos="426"/>
              </w:tabs>
              <w:contextualSpacing/>
              <w:jc w:val="center"/>
              <w:rPr>
                <w:rFonts w:eastAsia="Calibri"/>
              </w:rPr>
            </w:pPr>
            <w:r w:rsidRPr="0049251C">
              <w:rPr>
                <w:bCs/>
                <w:color w:val="000000"/>
                <w:lang w:eastAsia="en-US"/>
              </w:rPr>
              <w:t>Устройства для введения:</w:t>
            </w:r>
            <w:r w:rsidRPr="0049251C">
              <w:t>инсулиновые шприцы, инсулиновые шприц-ручки, порт для инъекций</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268"/>
        </w:trPr>
        <w:tc>
          <w:tcPr>
            <w:tcW w:w="2268" w:type="dxa"/>
            <w:shd w:val="clear" w:color="auto" w:fill="auto"/>
          </w:tcPr>
          <w:p w:rsidR="00F20FF4" w:rsidRPr="0049251C" w:rsidRDefault="00F20FF4" w:rsidP="00E32D6F">
            <w:pPr>
              <w:tabs>
                <w:tab w:val="left" w:pos="426"/>
              </w:tabs>
              <w:contextualSpacing/>
              <w:jc w:val="both"/>
            </w:pPr>
            <w:r w:rsidRPr="0049251C">
              <w:t>Инсулины средней продолжительности действия</w:t>
            </w:r>
          </w:p>
        </w:tc>
        <w:tc>
          <w:tcPr>
            <w:tcW w:w="2694" w:type="dxa"/>
            <w:shd w:val="clear" w:color="auto" w:fill="auto"/>
            <w:vAlign w:val="center"/>
          </w:tcPr>
          <w:p w:rsidR="00F20FF4" w:rsidRPr="0049251C" w:rsidRDefault="00F20FF4" w:rsidP="00F20FF4">
            <w:pPr>
              <w:tabs>
                <w:tab w:val="left" w:pos="426"/>
              </w:tabs>
              <w:contextualSpacing/>
              <w:jc w:val="center"/>
              <w:rPr>
                <w:rFonts w:eastAsia="Calibri"/>
              </w:rPr>
            </w:pPr>
            <w:r w:rsidRPr="0049251C">
              <w:rPr>
                <w:bCs/>
                <w:color w:val="000000"/>
                <w:lang w:eastAsia="en-US"/>
              </w:rPr>
              <w:t>Изофан-инсулин</w:t>
            </w:r>
            <w:r w:rsidRPr="0049251C">
              <w:rPr>
                <w:bCs/>
                <w:color w:val="000000"/>
                <w:lang w:eastAsia="en-US"/>
              </w:rPr>
              <w:br/>
              <w:t>человеческий генно-инженерный</w:t>
            </w:r>
          </w:p>
        </w:tc>
        <w:tc>
          <w:tcPr>
            <w:tcW w:w="3118" w:type="dxa"/>
            <w:shd w:val="clear" w:color="auto" w:fill="auto"/>
          </w:tcPr>
          <w:p w:rsidR="00F20FF4" w:rsidRPr="0049251C" w:rsidRDefault="00F20FF4" w:rsidP="00F20FF4">
            <w:pPr>
              <w:jc w:val="center"/>
              <w:rPr>
                <w:bCs/>
                <w:color w:val="000000"/>
                <w:lang w:eastAsia="en-US"/>
              </w:rPr>
            </w:pPr>
            <w:r w:rsidRPr="0049251C">
              <w:rPr>
                <w:bCs/>
                <w:color w:val="000000"/>
                <w:lang w:eastAsia="en-US"/>
              </w:rPr>
              <w:t>Подкожно.</w:t>
            </w:r>
          </w:p>
          <w:p w:rsidR="00F20FF4" w:rsidRPr="0049251C" w:rsidRDefault="00F20FF4" w:rsidP="00F20FF4">
            <w:pPr>
              <w:tabs>
                <w:tab w:val="left" w:pos="426"/>
              </w:tabs>
              <w:contextualSpacing/>
              <w:jc w:val="center"/>
              <w:rPr>
                <w:rFonts w:eastAsia="Calibri"/>
              </w:rPr>
            </w:pPr>
            <w:r w:rsidRPr="0049251C">
              <w:rPr>
                <w:bCs/>
                <w:color w:val="000000"/>
                <w:lang w:eastAsia="en-US"/>
              </w:rPr>
              <w:t xml:space="preserve">Устройства для введения: </w:t>
            </w:r>
            <w:r w:rsidRPr="0049251C">
              <w:t>инсулиновые шприцы, инсулиновые шприц-ручки, порт для инъекций</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1040"/>
        </w:trPr>
        <w:tc>
          <w:tcPr>
            <w:tcW w:w="2268" w:type="dxa"/>
            <w:vMerge w:val="restart"/>
            <w:shd w:val="clear" w:color="auto" w:fill="auto"/>
          </w:tcPr>
          <w:p w:rsidR="00F20FF4" w:rsidRPr="0049251C" w:rsidRDefault="00F20FF4" w:rsidP="00E32D6F">
            <w:pPr>
              <w:tabs>
                <w:tab w:val="left" w:pos="426"/>
              </w:tabs>
              <w:contextualSpacing/>
              <w:jc w:val="both"/>
            </w:pPr>
            <w:r w:rsidRPr="0049251C">
              <w:t>Инсулины длительного действия (аналоги инсулина человека)</w:t>
            </w:r>
          </w:p>
        </w:tc>
        <w:tc>
          <w:tcPr>
            <w:tcW w:w="2694" w:type="dxa"/>
            <w:shd w:val="clear" w:color="auto" w:fill="auto"/>
            <w:vAlign w:val="center"/>
          </w:tcPr>
          <w:p w:rsidR="00E16EC1" w:rsidRPr="0049251C" w:rsidRDefault="00F20FF4" w:rsidP="00E16EC1">
            <w:pPr>
              <w:tabs>
                <w:tab w:val="left" w:pos="426"/>
              </w:tabs>
              <w:contextualSpacing/>
              <w:jc w:val="center"/>
              <w:rPr>
                <w:rFonts w:eastAsia="Calibri"/>
              </w:rPr>
            </w:pPr>
            <w:r w:rsidRPr="0049251C">
              <w:rPr>
                <w:rFonts w:eastAsia="Calibri"/>
              </w:rPr>
              <w:t>Инсулин гларгин</w:t>
            </w:r>
          </w:p>
          <w:p w:rsidR="00F20FF4" w:rsidRPr="0049251C" w:rsidRDefault="00F20FF4" w:rsidP="00E16EC1">
            <w:pPr>
              <w:tabs>
                <w:tab w:val="left" w:pos="426"/>
              </w:tabs>
              <w:contextualSpacing/>
              <w:jc w:val="center"/>
              <w:rPr>
                <w:rFonts w:eastAsia="Calibri"/>
              </w:rPr>
            </w:pPr>
            <w:r w:rsidRPr="0049251C">
              <w:rPr>
                <w:rFonts w:eastAsia="Calibri"/>
              </w:rPr>
              <w:t>100 ЕД/мл</w:t>
            </w:r>
            <w:r w:rsidR="000A4E08" w:rsidRPr="0049251C">
              <w:rPr>
                <w:color w:val="000000"/>
              </w:rPr>
              <w:t>[16-20]</w:t>
            </w:r>
          </w:p>
        </w:tc>
        <w:tc>
          <w:tcPr>
            <w:tcW w:w="3118" w:type="dxa"/>
            <w:vMerge w:val="restart"/>
            <w:shd w:val="clear" w:color="auto" w:fill="auto"/>
          </w:tcPr>
          <w:p w:rsidR="00F20FF4" w:rsidRPr="0049251C" w:rsidRDefault="00F20FF4" w:rsidP="00F20FF4">
            <w:pPr>
              <w:jc w:val="center"/>
              <w:rPr>
                <w:bCs/>
                <w:color w:val="000000"/>
                <w:lang w:eastAsia="en-US"/>
              </w:rPr>
            </w:pPr>
            <w:r w:rsidRPr="0049251C">
              <w:rPr>
                <w:bCs/>
                <w:color w:val="000000"/>
                <w:lang w:eastAsia="en-US"/>
              </w:rPr>
              <w:t>Подкожно.</w:t>
            </w:r>
          </w:p>
          <w:p w:rsidR="00F20FF4" w:rsidRPr="0049251C" w:rsidRDefault="00F20FF4" w:rsidP="00483181">
            <w:pPr>
              <w:tabs>
                <w:tab w:val="left" w:pos="426"/>
              </w:tabs>
              <w:contextualSpacing/>
              <w:jc w:val="center"/>
              <w:rPr>
                <w:rFonts w:eastAsia="Calibri"/>
              </w:rPr>
            </w:pPr>
            <w:r w:rsidRPr="0049251C">
              <w:rPr>
                <w:bCs/>
                <w:color w:val="000000"/>
                <w:lang w:eastAsia="en-US"/>
              </w:rPr>
              <w:t xml:space="preserve">Устройства для введения: </w:t>
            </w:r>
            <w:r w:rsidR="00483181" w:rsidRPr="0049251C">
              <w:t>предзаполненные</w:t>
            </w:r>
            <w:r w:rsidRPr="0049251C">
              <w:t>инсулиновые шприц-ручки, порт для инъекций</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565"/>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vAlign w:val="center"/>
          </w:tcPr>
          <w:p w:rsidR="00F20FF4" w:rsidRPr="0049251C" w:rsidRDefault="00F20FF4" w:rsidP="00F20FF4">
            <w:pPr>
              <w:tabs>
                <w:tab w:val="left" w:pos="426"/>
              </w:tabs>
              <w:contextualSpacing/>
              <w:jc w:val="center"/>
              <w:rPr>
                <w:rFonts w:eastAsia="Calibri"/>
              </w:rPr>
            </w:pPr>
            <w:r w:rsidRPr="0049251C">
              <w:rPr>
                <w:rFonts w:eastAsia="Calibri"/>
              </w:rPr>
              <w:t>Инсулин детемир</w:t>
            </w:r>
          </w:p>
          <w:p w:rsidR="000A4E08" w:rsidRPr="0049251C" w:rsidRDefault="000A4E08" w:rsidP="000A4E08">
            <w:pPr>
              <w:tabs>
                <w:tab w:val="left" w:pos="426"/>
              </w:tabs>
              <w:contextualSpacing/>
              <w:jc w:val="center"/>
              <w:rPr>
                <w:rFonts w:eastAsia="Calibri"/>
              </w:rPr>
            </w:pPr>
            <w:r w:rsidRPr="0049251C">
              <w:rPr>
                <w:color w:val="000000"/>
              </w:rPr>
              <w:t>[21-23]</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1172"/>
        </w:trPr>
        <w:tc>
          <w:tcPr>
            <w:tcW w:w="2268" w:type="dxa"/>
            <w:vMerge w:val="restart"/>
            <w:shd w:val="clear" w:color="auto" w:fill="auto"/>
          </w:tcPr>
          <w:p w:rsidR="00F20FF4" w:rsidRPr="0049251C" w:rsidRDefault="00F20FF4" w:rsidP="00E32D6F">
            <w:pPr>
              <w:tabs>
                <w:tab w:val="left" w:pos="426"/>
              </w:tabs>
              <w:contextualSpacing/>
              <w:jc w:val="both"/>
            </w:pPr>
            <w:r w:rsidRPr="0049251C">
              <w:t>Инсулины сверхдлительного действия (аналоги инсулина человека)</w:t>
            </w:r>
          </w:p>
        </w:tc>
        <w:tc>
          <w:tcPr>
            <w:tcW w:w="2694" w:type="dxa"/>
            <w:shd w:val="clear" w:color="auto" w:fill="auto"/>
            <w:vAlign w:val="center"/>
          </w:tcPr>
          <w:p w:rsidR="00E16EC1" w:rsidRPr="0049251C" w:rsidRDefault="00F20FF4" w:rsidP="00E16EC1">
            <w:pPr>
              <w:tabs>
                <w:tab w:val="left" w:pos="426"/>
              </w:tabs>
              <w:contextualSpacing/>
              <w:jc w:val="center"/>
              <w:rPr>
                <w:rFonts w:eastAsia="Calibri"/>
              </w:rPr>
            </w:pPr>
            <w:r w:rsidRPr="0049251C">
              <w:rPr>
                <w:rFonts w:eastAsia="Calibri"/>
              </w:rPr>
              <w:t>Инсулин деглудек</w:t>
            </w:r>
          </w:p>
          <w:p w:rsidR="00FC5DD3" w:rsidRPr="0049251C" w:rsidRDefault="00FC5DD3" w:rsidP="00E16EC1">
            <w:pPr>
              <w:tabs>
                <w:tab w:val="left" w:pos="426"/>
              </w:tabs>
              <w:contextualSpacing/>
              <w:jc w:val="center"/>
              <w:rPr>
                <w:rFonts w:eastAsia="Calibri"/>
              </w:rPr>
            </w:pPr>
            <w:r w:rsidRPr="0049251C">
              <w:rPr>
                <w:color w:val="000000"/>
              </w:rPr>
              <w:t>[24-28]</w:t>
            </w:r>
          </w:p>
        </w:tc>
        <w:tc>
          <w:tcPr>
            <w:tcW w:w="3118" w:type="dxa"/>
            <w:vMerge w:val="restart"/>
            <w:shd w:val="clear" w:color="auto" w:fill="auto"/>
          </w:tcPr>
          <w:p w:rsidR="00F20FF4" w:rsidRPr="0049251C" w:rsidRDefault="00F20FF4" w:rsidP="00F20FF4">
            <w:pPr>
              <w:jc w:val="center"/>
              <w:rPr>
                <w:bCs/>
                <w:color w:val="000000"/>
                <w:lang w:eastAsia="en-US"/>
              </w:rPr>
            </w:pPr>
            <w:r w:rsidRPr="0049251C">
              <w:rPr>
                <w:bCs/>
                <w:color w:val="000000"/>
                <w:lang w:eastAsia="en-US"/>
              </w:rPr>
              <w:t>Подкожно.</w:t>
            </w:r>
          </w:p>
          <w:p w:rsidR="00F20FF4" w:rsidRPr="0049251C" w:rsidRDefault="00F20FF4" w:rsidP="00483181">
            <w:pPr>
              <w:tabs>
                <w:tab w:val="left" w:pos="426"/>
              </w:tabs>
              <w:contextualSpacing/>
              <w:jc w:val="center"/>
              <w:rPr>
                <w:rFonts w:eastAsia="Calibri"/>
              </w:rPr>
            </w:pPr>
            <w:r w:rsidRPr="0049251C">
              <w:rPr>
                <w:bCs/>
                <w:color w:val="000000"/>
                <w:lang w:eastAsia="en-US"/>
              </w:rPr>
              <w:t xml:space="preserve">Устройства для введения: </w:t>
            </w:r>
            <w:r w:rsidR="00483181" w:rsidRPr="0049251C">
              <w:t>предзаполненные</w:t>
            </w:r>
            <w:r w:rsidRPr="0049251C">
              <w:t>инсулиновые шприц-ручки, порт для инъекций</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848"/>
        </w:trPr>
        <w:tc>
          <w:tcPr>
            <w:tcW w:w="2268" w:type="dxa"/>
            <w:vMerge/>
            <w:shd w:val="clear" w:color="auto" w:fill="auto"/>
          </w:tcPr>
          <w:p w:rsidR="00F20FF4" w:rsidRPr="0049251C" w:rsidRDefault="00F20FF4" w:rsidP="00E32D6F">
            <w:pPr>
              <w:tabs>
                <w:tab w:val="left" w:pos="426"/>
              </w:tabs>
              <w:contextualSpacing/>
              <w:jc w:val="both"/>
            </w:pPr>
          </w:p>
        </w:tc>
        <w:tc>
          <w:tcPr>
            <w:tcW w:w="2694" w:type="dxa"/>
            <w:shd w:val="clear" w:color="auto" w:fill="auto"/>
            <w:vAlign w:val="center"/>
          </w:tcPr>
          <w:p w:rsidR="00E16EC1" w:rsidRPr="0049251C" w:rsidRDefault="00F20FF4" w:rsidP="00F20FF4">
            <w:pPr>
              <w:tabs>
                <w:tab w:val="left" w:pos="426"/>
              </w:tabs>
              <w:contextualSpacing/>
              <w:jc w:val="center"/>
              <w:rPr>
                <w:rFonts w:eastAsia="Calibri"/>
              </w:rPr>
            </w:pPr>
            <w:r w:rsidRPr="0049251C">
              <w:rPr>
                <w:rFonts w:eastAsia="Calibri"/>
              </w:rPr>
              <w:t>Инсулин гларгин</w:t>
            </w:r>
          </w:p>
          <w:p w:rsidR="00F20FF4" w:rsidRPr="0049251C" w:rsidRDefault="00F20FF4" w:rsidP="00E16EC1">
            <w:pPr>
              <w:tabs>
                <w:tab w:val="left" w:pos="426"/>
              </w:tabs>
              <w:contextualSpacing/>
              <w:jc w:val="center"/>
              <w:rPr>
                <w:rFonts w:eastAsia="Calibri"/>
              </w:rPr>
            </w:pPr>
            <w:r w:rsidRPr="0049251C">
              <w:rPr>
                <w:rFonts w:eastAsia="Calibri"/>
              </w:rPr>
              <w:t>300 ЕД/мл</w:t>
            </w:r>
            <w:r w:rsidR="00FC5DD3" w:rsidRPr="0049251C">
              <w:rPr>
                <w:color w:val="000000"/>
              </w:rPr>
              <w:t>[29-35]</w:t>
            </w:r>
          </w:p>
        </w:tc>
        <w:tc>
          <w:tcPr>
            <w:tcW w:w="3118" w:type="dxa"/>
            <w:vMerge/>
            <w:shd w:val="clear" w:color="auto" w:fill="auto"/>
          </w:tcPr>
          <w:p w:rsidR="00F20FF4" w:rsidRPr="0049251C" w:rsidRDefault="00F20FF4" w:rsidP="00BD3592">
            <w:pPr>
              <w:tabs>
                <w:tab w:val="left" w:pos="426"/>
              </w:tabs>
              <w:ind w:firstLine="851"/>
              <w:contextualSpacing/>
              <w:jc w:val="both"/>
              <w:rPr>
                <w:rFonts w:eastAsia="Calibri"/>
              </w:rPr>
            </w:pP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20FF4" w:rsidRPr="0049251C" w:rsidTr="0049251C">
        <w:trPr>
          <w:trHeight w:val="268"/>
        </w:trPr>
        <w:tc>
          <w:tcPr>
            <w:tcW w:w="2268" w:type="dxa"/>
            <w:shd w:val="clear" w:color="auto" w:fill="auto"/>
          </w:tcPr>
          <w:p w:rsidR="00F20FF4" w:rsidRPr="0049251C" w:rsidRDefault="00F20FF4" w:rsidP="00815798">
            <w:pPr>
              <w:rPr>
                <w:color w:val="000000"/>
                <w:lang w:eastAsia="en-US"/>
              </w:rPr>
            </w:pPr>
            <w:r w:rsidRPr="0049251C">
              <w:rPr>
                <w:rFonts w:hint="eastAsia"/>
                <w:color w:val="000000"/>
                <w:lang w:eastAsia="en-US"/>
              </w:rPr>
              <w:t>Готовыесмесиинсулиновко</w:t>
            </w:r>
            <w:r w:rsidR="00244CFB" w:rsidRPr="0049251C">
              <w:rPr>
                <w:color w:val="000000"/>
                <w:lang w:eastAsia="en-US"/>
              </w:rPr>
              <w:t>кор</w:t>
            </w:r>
            <w:r w:rsidRPr="0049251C">
              <w:rPr>
                <w:rFonts w:hint="eastAsia"/>
                <w:color w:val="000000"/>
                <w:lang w:eastAsia="en-US"/>
              </w:rPr>
              <w:t>откогодействияиНПХ</w:t>
            </w:r>
            <w:r w:rsidRPr="0049251C">
              <w:rPr>
                <w:color w:val="000000"/>
                <w:lang w:eastAsia="en-US"/>
              </w:rPr>
              <w:t>-</w:t>
            </w:r>
            <w:r w:rsidRPr="0049251C">
              <w:rPr>
                <w:rFonts w:hint="eastAsia"/>
                <w:color w:val="000000"/>
                <w:lang w:eastAsia="en-US"/>
              </w:rPr>
              <w:t>инсулинов</w:t>
            </w:r>
          </w:p>
        </w:tc>
        <w:tc>
          <w:tcPr>
            <w:tcW w:w="2694" w:type="dxa"/>
            <w:shd w:val="clear" w:color="auto" w:fill="auto"/>
          </w:tcPr>
          <w:p w:rsidR="00F20FF4" w:rsidRPr="0049251C" w:rsidRDefault="00F20FF4" w:rsidP="00F20FF4">
            <w:pPr>
              <w:jc w:val="center"/>
              <w:rPr>
                <w:color w:val="000000"/>
                <w:lang w:eastAsia="en-US"/>
              </w:rPr>
            </w:pPr>
            <w:r w:rsidRPr="0049251C">
              <w:rPr>
                <w:color w:val="000000"/>
                <w:lang w:eastAsia="en-US"/>
              </w:rPr>
              <w:t>Инсулин двухфазный</w:t>
            </w:r>
          </w:p>
          <w:p w:rsidR="00F20FF4" w:rsidRPr="0049251C" w:rsidRDefault="00F20FF4" w:rsidP="00F20FF4">
            <w:pPr>
              <w:jc w:val="center"/>
              <w:rPr>
                <w:color w:val="000000"/>
                <w:lang w:eastAsia="en-US"/>
              </w:rPr>
            </w:pPr>
            <w:r w:rsidRPr="0049251C">
              <w:rPr>
                <w:color w:val="000000"/>
                <w:lang w:eastAsia="en-US"/>
              </w:rPr>
              <w:t>человеческий генно-инженерный</w:t>
            </w:r>
          </w:p>
        </w:tc>
        <w:tc>
          <w:tcPr>
            <w:tcW w:w="3118" w:type="dxa"/>
            <w:shd w:val="clear" w:color="auto" w:fill="auto"/>
            <w:vAlign w:val="center"/>
          </w:tcPr>
          <w:p w:rsidR="00F20FF4" w:rsidRPr="0049251C" w:rsidRDefault="00F20FF4" w:rsidP="00F443A8">
            <w:pPr>
              <w:jc w:val="center"/>
              <w:rPr>
                <w:bCs/>
                <w:color w:val="000000"/>
                <w:lang w:eastAsia="en-US"/>
              </w:rPr>
            </w:pPr>
            <w:r w:rsidRPr="0049251C">
              <w:rPr>
                <w:bCs/>
                <w:color w:val="000000"/>
                <w:lang w:eastAsia="en-US"/>
              </w:rPr>
              <w:t>Подкожно.</w:t>
            </w:r>
          </w:p>
          <w:p w:rsidR="00F20FF4" w:rsidRPr="0049251C" w:rsidRDefault="00F20FF4" w:rsidP="00F443A8">
            <w:pPr>
              <w:tabs>
                <w:tab w:val="left" w:pos="426"/>
              </w:tabs>
              <w:contextualSpacing/>
              <w:jc w:val="center"/>
              <w:rPr>
                <w:rFonts w:eastAsia="Calibri"/>
              </w:rPr>
            </w:pPr>
            <w:r w:rsidRPr="0049251C">
              <w:rPr>
                <w:bCs/>
                <w:color w:val="000000"/>
                <w:lang w:eastAsia="en-US"/>
              </w:rPr>
              <w:t xml:space="preserve">Устройства для введения: </w:t>
            </w:r>
            <w:r w:rsidRPr="0049251C">
              <w:t>инсулиновые шприцы, инсулиновые шприц-ручки, порт для инъекций</w:t>
            </w:r>
          </w:p>
        </w:tc>
        <w:tc>
          <w:tcPr>
            <w:tcW w:w="1843" w:type="dxa"/>
            <w:shd w:val="clear" w:color="auto" w:fill="auto"/>
            <w:vAlign w:val="center"/>
          </w:tcPr>
          <w:p w:rsidR="00F20FF4" w:rsidRPr="0049251C" w:rsidRDefault="00F20FF4" w:rsidP="00F443A8">
            <w:pPr>
              <w:jc w:val="center"/>
            </w:pPr>
            <w:r w:rsidRPr="0049251C">
              <w:rPr>
                <w:rFonts w:eastAsia="Calibri"/>
              </w:rPr>
              <w:t>А</w:t>
            </w:r>
          </w:p>
        </w:tc>
      </w:tr>
      <w:tr w:rsidR="00F443A8" w:rsidRPr="0049251C" w:rsidTr="0049251C">
        <w:trPr>
          <w:trHeight w:val="867"/>
        </w:trPr>
        <w:tc>
          <w:tcPr>
            <w:tcW w:w="2268" w:type="dxa"/>
            <w:vMerge w:val="restart"/>
            <w:shd w:val="clear" w:color="auto" w:fill="auto"/>
          </w:tcPr>
          <w:p w:rsidR="00F443A8" w:rsidRPr="0049251C" w:rsidRDefault="00F443A8" w:rsidP="00815798">
            <w:pPr>
              <w:rPr>
                <w:color w:val="000000"/>
                <w:lang w:eastAsia="en-US"/>
              </w:rPr>
            </w:pPr>
            <w:r w:rsidRPr="0049251C">
              <w:rPr>
                <w:rFonts w:hint="eastAsia"/>
                <w:color w:val="000000"/>
                <w:lang w:eastAsia="en-US"/>
              </w:rPr>
              <w:t>Готовыесмесианалоговинсулинаультракороткогодействияи</w:t>
            </w:r>
          </w:p>
          <w:p w:rsidR="00F443A8" w:rsidRPr="0049251C" w:rsidRDefault="00F443A8" w:rsidP="00815798">
            <w:pPr>
              <w:rPr>
                <w:color w:val="000000"/>
                <w:lang w:eastAsia="en-US"/>
              </w:rPr>
            </w:pPr>
            <w:r w:rsidRPr="0049251C">
              <w:rPr>
                <w:rFonts w:hint="eastAsia"/>
                <w:color w:val="000000"/>
                <w:lang w:eastAsia="en-US"/>
              </w:rPr>
              <w:t>протаминированных</w:t>
            </w:r>
          </w:p>
          <w:p w:rsidR="00F443A8" w:rsidRPr="0049251C" w:rsidRDefault="00F443A8" w:rsidP="00815798">
            <w:pPr>
              <w:rPr>
                <w:color w:val="000000"/>
                <w:lang w:eastAsia="en-US"/>
              </w:rPr>
            </w:pPr>
            <w:r w:rsidRPr="0049251C">
              <w:rPr>
                <w:rFonts w:hint="eastAsia"/>
                <w:color w:val="000000"/>
                <w:lang w:eastAsia="en-US"/>
              </w:rPr>
              <w:t>аналоговинсулинаультракороткогодействия</w:t>
            </w:r>
          </w:p>
        </w:tc>
        <w:tc>
          <w:tcPr>
            <w:tcW w:w="2694" w:type="dxa"/>
            <w:shd w:val="clear" w:color="auto" w:fill="auto"/>
            <w:vAlign w:val="center"/>
          </w:tcPr>
          <w:p w:rsidR="00F443A8" w:rsidRPr="0049251C" w:rsidRDefault="00F443A8" w:rsidP="00F20FF4">
            <w:pPr>
              <w:jc w:val="center"/>
              <w:rPr>
                <w:color w:val="000000"/>
                <w:lang w:eastAsia="en-US"/>
              </w:rPr>
            </w:pPr>
            <w:r w:rsidRPr="0049251C">
              <w:rPr>
                <w:rFonts w:hint="eastAsia"/>
                <w:color w:val="000000"/>
                <w:lang w:eastAsia="en-US"/>
              </w:rPr>
              <w:t>Инсулинлизпродвух</w:t>
            </w:r>
            <w:r w:rsidRPr="0049251C">
              <w:rPr>
                <w:color w:val="000000"/>
                <w:lang w:eastAsia="en-US"/>
              </w:rPr>
              <w:t>ф</w:t>
            </w:r>
            <w:r w:rsidRPr="0049251C">
              <w:rPr>
                <w:rFonts w:hint="eastAsia"/>
                <w:color w:val="000000"/>
                <w:lang w:eastAsia="en-US"/>
              </w:rPr>
              <w:t>азный</w:t>
            </w:r>
            <w:r w:rsidRPr="0049251C">
              <w:rPr>
                <w:color w:val="000000"/>
                <w:lang w:eastAsia="en-US"/>
              </w:rPr>
              <w:t xml:space="preserve"> 25/75</w:t>
            </w:r>
          </w:p>
        </w:tc>
        <w:tc>
          <w:tcPr>
            <w:tcW w:w="3118" w:type="dxa"/>
            <w:vMerge w:val="restart"/>
            <w:shd w:val="clear" w:color="auto" w:fill="auto"/>
            <w:vAlign w:val="center"/>
          </w:tcPr>
          <w:p w:rsidR="00F443A8" w:rsidRPr="0049251C" w:rsidRDefault="00F443A8" w:rsidP="00BD3592">
            <w:pPr>
              <w:jc w:val="center"/>
              <w:rPr>
                <w:bCs/>
                <w:color w:val="000000"/>
                <w:lang w:eastAsia="en-US"/>
              </w:rPr>
            </w:pPr>
            <w:r w:rsidRPr="0049251C">
              <w:rPr>
                <w:bCs/>
                <w:color w:val="000000"/>
                <w:lang w:eastAsia="en-US"/>
              </w:rPr>
              <w:t>Подкожно.</w:t>
            </w:r>
          </w:p>
          <w:p w:rsidR="00F443A8" w:rsidRPr="0049251C" w:rsidRDefault="00F443A8" w:rsidP="00483181">
            <w:pPr>
              <w:tabs>
                <w:tab w:val="left" w:pos="426"/>
              </w:tabs>
              <w:contextualSpacing/>
              <w:jc w:val="center"/>
              <w:rPr>
                <w:rFonts w:eastAsia="Calibri"/>
              </w:rPr>
            </w:pPr>
            <w:r w:rsidRPr="0049251C">
              <w:rPr>
                <w:bCs/>
                <w:color w:val="000000"/>
                <w:lang w:eastAsia="en-US"/>
              </w:rPr>
              <w:t xml:space="preserve">Устройства для введения: </w:t>
            </w:r>
            <w:r w:rsidR="00483181" w:rsidRPr="0049251C">
              <w:t>предзаполненные</w:t>
            </w:r>
            <w:r w:rsidRPr="0049251C">
              <w:t>инсулиновые шприц-ручки, порт для инъекций</w:t>
            </w:r>
          </w:p>
        </w:tc>
        <w:tc>
          <w:tcPr>
            <w:tcW w:w="1843" w:type="dxa"/>
            <w:shd w:val="clear" w:color="auto" w:fill="auto"/>
            <w:vAlign w:val="center"/>
          </w:tcPr>
          <w:p w:rsidR="00F443A8" w:rsidRPr="0049251C" w:rsidRDefault="00F443A8" w:rsidP="00F443A8">
            <w:pPr>
              <w:jc w:val="center"/>
            </w:pPr>
            <w:r w:rsidRPr="0049251C">
              <w:rPr>
                <w:rFonts w:eastAsia="Calibri"/>
              </w:rPr>
              <w:t>А</w:t>
            </w:r>
          </w:p>
        </w:tc>
      </w:tr>
      <w:tr w:rsidR="00F443A8" w:rsidRPr="0049251C" w:rsidTr="0049251C">
        <w:trPr>
          <w:trHeight w:val="910"/>
        </w:trPr>
        <w:tc>
          <w:tcPr>
            <w:tcW w:w="2268" w:type="dxa"/>
            <w:vMerge/>
            <w:shd w:val="clear" w:color="auto" w:fill="auto"/>
          </w:tcPr>
          <w:p w:rsidR="00F443A8" w:rsidRPr="0049251C" w:rsidRDefault="00F443A8" w:rsidP="00815798">
            <w:pPr>
              <w:rPr>
                <w:color w:val="000000"/>
                <w:lang w:eastAsia="en-US"/>
              </w:rPr>
            </w:pPr>
          </w:p>
        </w:tc>
        <w:tc>
          <w:tcPr>
            <w:tcW w:w="2694" w:type="dxa"/>
            <w:shd w:val="clear" w:color="auto" w:fill="auto"/>
            <w:vAlign w:val="center"/>
          </w:tcPr>
          <w:p w:rsidR="00F443A8" w:rsidRPr="0049251C" w:rsidRDefault="00F443A8" w:rsidP="00F20FF4">
            <w:pPr>
              <w:jc w:val="center"/>
              <w:rPr>
                <w:color w:val="000000"/>
                <w:lang w:eastAsia="en-US"/>
              </w:rPr>
            </w:pPr>
            <w:r w:rsidRPr="0049251C">
              <w:rPr>
                <w:rFonts w:hint="eastAsia"/>
                <w:color w:val="000000"/>
                <w:lang w:eastAsia="en-US"/>
              </w:rPr>
              <w:t>Инсулинлизпродвух</w:t>
            </w:r>
            <w:r w:rsidRPr="0049251C">
              <w:rPr>
                <w:color w:val="000000"/>
                <w:lang w:eastAsia="en-US"/>
              </w:rPr>
              <w:t>ф</w:t>
            </w:r>
            <w:r w:rsidRPr="0049251C">
              <w:rPr>
                <w:rFonts w:hint="eastAsia"/>
                <w:color w:val="000000"/>
                <w:lang w:eastAsia="en-US"/>
              </w:rPr>
              <w:t>азный</w:t>
            </w:r>
            <w:r w:rsidRPr="0049251C">
              <w:rPr>
                <w:color w:val="000000"/>
                <w:lang w:eastAsia="en-US"/>
              </w:rPr>
              <w:t xml:space="preserve"> 50/50</w:t>
            </w:r>
          </w:p>
        </w:tc>
        <w:tc>
          <w:tcPr>
            <w:tcW w:w="3118" w:type="dxa"/>
            <w:vMerge/>
            <w:shd w:val="clear" w:color="auto" w:fill="auto"/>
          </w:tcPr>
          <w:p w:rsidR="00F443A8" w:rsidRPr="0049251C" w:rsidRDefault="00F443A8" w:rsidP="00BD3592">
            <w:pPr>
              <w:tabs>
                <w:tab w:val="left" w:pos="426"/>
              </w:tabs>
              <w:ind w:firstLine="851"/>
              <w:contextualSpacing/>
              <w:jc w:val="both"/>
              <w:rPr>
                <w:rFonts w:eastAsia="Calibri"/>
              </w:rPr>
            </w:pPr>
          </w:p>
        </w:tc>
        <w:tc>
          <w:tcPr>
            <w:tcW w:w="1843" w:type="dxa"/>
            <w:shd w:val="clear" w:color="auto" w:fill="auto"/>
            <w:vAlign w:val="center"/>
          </w:tcPr>
          <w:p w:rsidR="00F443A8" w:rsidRPr="0049251C" w:rsidRDefault="00F443A8" w:rsidP="00F443A8">
            <w:pPr>
              <w:jc w:val="center"/>
            </w:pPr>
            <w:r w:rsidRPr="0049251C">
              <w:rPr>
                <w:rFonts w:eastAsia="Calibri"/>
              </w:rPr>
              <w:t>А</w:t>
            </w:r>
          </w:p>
        </w:tc>
      </w:tr>
      <w:tr w:rsidR="00F443A8" w:rsidRPr="0049251C" w:rsidTr="0049251C">
        <w:trPr>
          <w:trHeight w:val="750"/>
        </w:trPr>
        <w:tc>
          <w:tcPr>
            <w:tcW w:w="2268" w:type="dxa"/>
            <w:vMerge/>
            <w:shd w:val="clear" w:color="auto" w:fill="auto"/>
          </w:tcPr>
          <w:p w:rsidR="00F443A8" w:rsidRPr="0049251C" w:rsidRDefault="00F443A8" w:rsidP="00815798">
            <w:pPr>
              <w:rPr>
                <w:color w:val="000000"/>
                <w:lang w:eastAsia="en-US"/>
              </w:rPr>
            </w:pPr>
          </w:p>
        </w:tc>
        <w:tc>
          <w:tcPr>
            <w:tcW w:w="2694" w:type="dxa"/>
            <w:shd w:val="clear" w:color="auto" w:fill="auto"/>
            <w:vAlign w:val="center"/>
          </w:tcPr>
          <w:p w:rsidR="00F443A8" w:rsidRPr="0049251C" w:rsidRDefault="00F443A8" w:rsidP="00F20FF4">
            <w:pPr>
              <w:jc w:val="center"/>
              <w:rPr>
                <w:color w:val="000000"/>
                <w:lang w:eastAsia="en-US"/>
              </w:rPr>
            </w:pPr>
            <w:r w:rsidRPr="0049251C">
              <w:rPr>
                <w:rFonts w:hint="eastAsia"/>
                <w:color w:val="000000"/>
                <w:lang w:eastAsia="en-US"/>
              </w:rPr>
              <w:t>Инсулинаспартдвухфазный</w:t>
            </w:r>
          </w:p>
        </w:tc>
        <w:tc>
          <w:tcPr>
            <w:tcW w:w="3118" w:type="dxa"/>
            <w:vMerge/>
            <w:shd w:val="clear" w:color="auto" w:fill="auto"/>
          </w:tcPr>
          <w:p w:rsidR="00F443A8" w:rsidRPr="0049251C" w:rsidRDefault="00F443A8" w:rsidP="00BD3592">
            <w:pPr>
              <w:tabs>
                <w:tab w:val="left" w:pos="426"/>
              </w:tabs>
              <w:ind w:firstLine="851"/>
              <w:contextualSpacing/>
              <w:jc w:val="both"/>
              <w:rPr>
                <w:rFonts w:eastAsia="Calibri"/>
              </w:rPr>
            </w:pPr>
          </w:p>
        </w:tc>
        <w:tc>
          <w:tcPr>
            <w:tcW w:w="1843" w:type="dxa"/>
            <w:shd w:val="clear" w:color="auto" w:fill="auto"/>
            <w:vAlign w:val="center"/>
          </w:tcPr>
          <w:p w:rsidR="00F443A8" w:rsidRPr="0049251C" w:rsidRDefault="00F443A8" w:rsidP="00F443A8">
            <w:pPr>
              <w:jc w:val="center"/>
            </w:pPr>
            <w:r w:rsidRPr="0049251C">
              <w:rPr>
                <w:rFonts w:eastAsia="Calibri"/>
              </w:rPr>
              <w:t>А</w:t>
            </w:r>
          </w:p>
        </w:tc>
      </w:tr>
      <w:tr w:rsidR="00F443A8" w:rsidRPr="0049251C" w:rsidTr="0049251C">
        <w:trPr>
          <w:trHeight w:val="268"/>
        </w:trPr>
        <w:tc>
          <w:tcPr>
            <w:tcW w:w="2268" w:type="dxa"/>
            <w:shd w:val="clear" w:color="auto" w:fill="auto"/>
          </w:tcPr>
          <w:p w:rsidR="00F443A8" w:rsidRPr="0049251C" w:rsidRDefault="00F443A8" w:rsidP="00815798">
            <w:pPr>
              <w:rPr>
                <w:color w:val="000000"/>
                <w:lang w:eastAsia="en-US"/>
              </w:rPr>
            </w:pPr>
            <w:r w:rsidRPr="0049251C">
              <w:rPr>
                <w:rFonts w:hint="eastAsia"/>
                <w:color w:val="000000"/>
                <w:lang w:eastAsia="en-US"/>
              </w:rPr>
              <w:lastRenderedPageBreak/>
              <w:t>Готовыекомбинации</w:t>
            </w:r>
          </w:p>
          <w:p w:rsidR="00F443A8" w:rsidRPr="0049251C" w:rsidRDefault="00244CFB" w:rsidP="00815798">
            <w:pPr>
              <w:rPr>
                <w:color w:val="000000"/>
                <w:lang w:eastAsia="en-US"/>
              </w:rPr>
            </w:pPr>
            <w:r w:rsidRPr="0049251C">
              <w:rPr>
                <w:rFonts w:hint="eastAsia"/>
                <w:color w:val="000000"/>
                <w:lang w:eastAsia="en-US"/>
              </w:rPr>
              <w:t>А</w:t>
            </w:r>
            <w:r w:rsidR="00F443A8" w:rsidRPr="0049251C">
              <w:rPr>
                <w:rFonts w:hint="eastAsia"/>
                <w:color w:val="000000"/>
                <w:lang w:eastAsia="en-US"/>
              </w:rPr>
              <w:t>налоговинсулина</w:t>
            </w:r>
          </w:p>
          <w:p w:rsidR="00F443A8" w:rsidRPr="0049251C" w:rsidRDefault="00F443A8" w:rsidP="00815798">
            <w:pPr>
              <w:rPr>
                <w:color w:val="000000"/>
                <w:lang w:eastAsia="en-US"/>
              </w:rPr>
            </w:pPr>
            <w:r w:rsidRPr="0049251C">
              <w:rPr>
                <w:rFonts w:hint="eastAsia"/>
                <w:color w:val="000000"/>
                <w:lang w:eastAsia="en-US"/>
              </w:rPr>
              <w:t>сверхдлительного</w:t>
            </w:r>
          </w:p>
          <w:p w:rsidR="00F443A8" w:rsidRPr="0049251C" w:rsidRDefault="00F443A8" w:rsidP="00815798">
            <w:pPr>
              <w:rPr>
                <w:color w:val="000000"/>
                <w:lang w:eastAsia="en-US"/>
              </w:rPr>
            </w:pPr>
            <w:r w:rsidRPr="0049251C">
              <w:rPr>
                <w:rFonts w:hint="eastAsia"/>
                <w:color w:val="000000"/>
                <w:lang w:eastAsia="en-US"/>
              </w:rPr>
              <w:t>действияианалогов</w:t>
            </w:r>
          </w:p>
          <w:p w:rsidR="00F443A8" w:rsidRPr="0049251C" w:rsidRDefault="00F443A8" w:rsidP="00815798">
            <w:pPr>
              <w:rPr>
                <w:color w:val="000000"/>
                <w:lang w:eastAsia="en-US"/>
              </w:rPr>
            </w:pPr>
            <w:r w:rsidRPr="0049251C">
              <w:rPr>
                <w:rFonts w:hint="eastAsia"/>
                <w:color w:val="000000"/>
                <w:lang w:eastAsia="en-US"/>
              </w:rPr>
              <w:t>инсулинаультракороткогодействия</w:t>
            </w:r>
          </w:p>
        </w:tc>
        <w:tc>
          <w:tcPr>
            <w:tcW w:w="2694" w:type="dxa"/>
            <w:shd w:val="clear" w:color="auto" w:fill="auto"/>
            <w:vAlign w:val="center"/>
          </w:tcPr>
          <w:p w:rsidR="00F443A8" w:rsidRPr="0049251C" w:rsidRDefault="00F443A8" w:rsidP="00F20FF4">
            <w:pPr>
              <w:autoSpaceDE w:val="0"/>
              <w:autoSpaceDN w:val="0"/>
              <w:adjustRightInd w:val="0"/>
              <w:jc w:val="center"/>
              <w:rPr>
                <w:color w:val="000000"/>
                <w:lang w:eastAsia="en-US"/>
              </w:rPr>
            </w:pPr>
            <w:r w:rsidRPr="0049251C">
              <w:rPr>
                <w:rFonts w:hint="eastAsia"/>
                <w:color w:val="000000"/>
                <w:lang w:eastAsia="en-US"/>
              </w:rPr>
              <w:t>Инсулиндеглудек</w:t>
            </w:r>
            <w:r w:rsidRPr="0049251C">
              <w:rPr>
                <w:color w:val="000000"/>
                <w:lang w:eastAsia="en-US"/>
              </w:rPr>
              <w:t xml:space="preserve"> +</w:t>
            </w:r>
          </w:p>
          <w:p w:rsidR="00F443A8" w:rsidRPr="0049251C" w:rsidRDefault="00244CFB" w:rsidP="00F20FF4">
            <w:pPr>
              <w:jc w:val="center"/>
              <w:rPr>
                <w:color w:val="000000"/>
                <w:lang w:eastAsia="en-US"/>
              </w:rPr>
            </w:pPr>
            <w:r w:rsidRPr="0049251C">
              <w:rPr>
                <w:rFonts w:hint="eastAsia"/>
                <w:color w:val="000000"/>
                <w:lang w:eastAsia="en-US"/>
              </w:rPr>
              <w:t>И</w:t>
            </w:r>
            <w:r w:rsidR="00F443A8" w:rsidRPr="0049251C">
              <w:rPr>
                <w:rFonts w:hint="eastAsia"/>
                <w:color w:val="000000"/>
                <w:lang w:eastAsia="en-US"/>
              </w:rPr>
              <w:t>нсулинаспартвсоотношении</w:t>
            </w:r>
            <w:r w:rsidR="00F443A8" w:rsidRPr="0049251C">
              <w:rPr>
                <w:color w:val="000000"/>
                <w:lang w:eastAsia="en-US"/>
              </w:rPr>
              <w:t xml:space="preserve"> 70/30</w:t>
            </w:r>
            <w:r w:rsidR="00093223" w:rsidRPr="0049251C">
              <w:rPr>
                <w:color w:val="000000"/>
                <w:lang w:eastAsia="en-US"/>
              </w:rPr>
              <w:t>[36-37</w:t>
            </w:r>
            <w:r w:rsidR="0088149C" w:rsidRPr="0049251C">
              <w:rPr>
                <w:color w:val="000000"/>
                <w:lang w:eastAsia="en-US"/>
              </w:rPr>
              <w:t>]</w:t>
            </w:r>
          </w:p>
        </w:tc>
        <w:tc>
          <w:tcPr>
            <w:tcW w:w="3118" w:type="dxa"/>
            <w:shd w:val="clear" w:color="auto" w:fill="auto"/>
            <w:vAlign w:val="center"/>
          </w:tcPr>
          <w:p w:rsidR="00F443A8" w:rsidRPr="0049251C" w:rsidRDefault="00F443A8" w:rsidP="00BD3592">
            <w:pPr>
              <w:jc w:val="center"/>
              <w:rPr>
                <w:bCs/>
                <w:color w:val="000000"/>
                <w:lang w:eastAsia="en-US"/>
              </w:rPr>
            </w:pPr>
            <w:r w:rsidRPr="0049251C">
              <w:rPr>
                <w:bCs/>
                <w:color w:val="000000"/>
                <w:lang w:eastAsia="en-US"/>
              </w:rPr>
              <w:t>Подкожно.</w:t>
            </w:r>
          </w:p>
          <w:p w:rsidR="00F443A8" w:rsidRPr="0049251C" w:rsidRDefault="00F443A8" w:rsidP="00483181">
            <w:pPr>
              <w:tabs>
                <w:tab w:val="left" w:pos="426"/>
              </w:tabs>
              <w:contextualSpacing/>
              <w:jc w:val="center"/>
              <w:rPr>
                <w:rFonts w:eastAsia="Calibri"/>
              </w:rPr>
            </w:pPr>
            <w:r w:rsidRPr="0049251C">
              <w:rPr>
                <w:bCs/>
                <w:color w:val="000000"/>
                <w:lang w:eastAsia="en-US"/>
              </w:rPr>
              <w:t xml:space="preserve">Устройства для введения: </w:t>
            </w:r>
            <w:r w:rsidR="00483181" w:rsidRPr="0049251C">
              <w:t>предзаполненные</w:t>
            </w:r>
            <w:r w:rsidRPr="0049251C">
              <w:t>инсулиновые шприц-ручки, порт для инъекций</w:t>
            </w:r>
          </w:p>
        </w:tc>
        <w:tc>
          <w:tcPr>
            <w:tcW w:w="1843" w:type="dxa"/>
            <w:shd w:val="clear" w:color="auto" w:fill="auto"/>
            <w:vAlign w:val="center"/>
          </w:tcPr>
          <w:p w:rsidR="00F443A8" w:rsidRPr="0049251C" w:rsidRDefault="00F443A8" w:rsidP="00F443A8">
            <w:pPr>
              <w:jc w:val="center"/>
            </w:pPr>
            <w:r w:rsidRPr="0049251C">
              <w:rPr>
                <w:rFonts w:eastAsia="Calibri"/>
              </w:rPr>
              <w:t>А</w:t>
            </w:r>
          </w:p>
        </w:tc>
      </w:tr>
      <w:tr w:rsidR="00F443A8" w:rsidRPr="0049251C" w:rsidTr="0049251C">
        <w:trPr>
          <w:trHeight w:val="1227"/>
        </w:trPr>
        <w:tc>
          <w:tcPr>
            <w:tcW w:w="2268" w:type="dxa"/>
            <w:vMerge w:val="restart"/>
            <w:shd w:val="clear" w:color="auto" w:fill="auto"/>
          </w:tcPr>
          <w:p w:rsidR="00F443A8" w:rsidRPr="0049251C" w:rsidRDefault="00F443A8" w:rsidP="00815798">
            <w:pPr>
              <w:rPr>
                <w:color w:val="000000"/>
                <w:lang w:eastAsia="en-US"/>
              </w:rPr>
            </w:pPr>
            <w:r w:rsidRPr="0049251C">
              <w:rPr>
                <w:color w:val="000000"/>
                <w:lang w:eastAsia="en-US"/>
              </w:rPr>
              <w:t>Комбинированные инъекционные препараты длительного и сверхдлительного инсулина и аГПП-1</w:t>
            </w:r>
          </w:p>
        </w:tc>
        <w:tc>
          <w:tcPr>
            <w:tcW w:w="2694" w:type="dxa"/>
            <w:shd w:val="clear" w:color="auto" w:fill="auto"/>
            <w:vAlign w:val="center"/>
          </w:tcPr>
          <w:p w:rsidR="00F443A8" w:rsidRPr="0049251C" w:rsidRDefault="00F443A8" w:rsidP="00F20FF4">
            <w:pPr>
              <w:autoSpaceDE w:val="0"/>
              <w:autoSpaceDN w:val="0"/>
              <w:adjustRightInd w:val="0"/>
              <w:jc w:val="center"/>
              <w:rPr>
                <w:color w:val="000000"/>
                <w:lang w:eastAsia="en-US"/>
              </w:rPr>
            </w:pPr>
            <w:r w:rsidRPr="0049251C">
              <w:rPr>
                <w:color w:val="000000"/>
                <w:lang w:eastAsia="en-US"/>
              </w:rPr>
              <w:t>Инсулин гларгин  + ликсисенатид</w:t>
            </w:r>
          </w:p>
          <w:p w:rsidR="00F443A8" w:rsidRPr="0049251C" w:rsidRDefault="00F443A8" w:rsidP="00F20FF4">
            <w:pPr>
              <w:jc w:val="center"/>
              <w:rPr>
                <w:color w:val="000000"/>
                <w:lang w:eastAsia="en-US"/>
              </w:rPr>
            </w:pPr>
            <w:r w:rsidRPr="0049251C">
              <w:rPr>
                <w:color w:val="000000"/>
                <w:lang w:eastAsia="en-US"/>
              </w:rPr>
              <w:t>(1 раз в день)</w:t>
            </w:r>
          </w:p>
          <w:p w:rsidR="00022618" w:rsidRPr="0049251C" w:rsidRDefault="00022618" w:rsidP="00F20FF4">
            <w:pPr>
              <w:jc w:val="center"/>
              <w:rPr>
                <w:color w:val="000000"/>
                <w:lang w:val="en-US" w:eastAsia="en-US"/>
              </w:rPr>
            </w:pPr>
            <w:r w:rsidRPr="0049251C">
              <w:rPr>
                <w:color w:val="000000"/>
                <w:lang w:val="en-US" w:eastAsia="en-US"/>
              </w:rPr>
              <w:t>[38-39]</w:t>
            </w:r>
          </w:p>
        </w:tc>
        <w:tc>
          <w:tcPr>
            <w:tcW w:w="3118" w:type="dxa"/>
            <w:vMerge w:val="restart"/>
            <w:shd w:val="clear" w:color="auto" w:fill="auto"/>
            <w:vAlign w:val="center"/>
          </w:tcPr>
          <w:p w:rsidR="00483181" w:rsidRPr="0049251C" w:rsidRDefault="00483181" w:rsidP="00AC7BA3">
            <w:pPr>
              <w:jc w:val="center"/>
              <w:rPr>
                <w:bCs/>
                <w:color w:val="000000"/>
                <w:lang w:eastAsia="en-US"/>
              </w:rPr>
            </w:pPr>
            <w:r w:rsidRPr="0049251C">
              <w:rPr>
                <w:bCs/>
                <w:color w:val="000000"/>
                <w:lang w:eastAsia="en-US"/>
              </w:rPr>
              <w:t>Подкожно.</w:t>
            </w:r>
          </w:p>
          <w:p w:rsidR="00F443A8" w:rsidRPr="0049251C" w:rsidRDefault="00483181" w:rsidP="00AC7BA3">
            <w:pPr>
              <w:tabs>
                <w:tab w:val="left" w:pos="426"/>
              </w:tabs>
              <w:contextualSpacing/>
              <w:jc w:val="center"/>
              <w:rPr>
                <w:rFonts w:eastAsia="Calibri"/>
              </w:rPr>
            </w:pPr>
            <w:r w:rsidRPr="0049251C">
              <w:rPr>
                <w:bCs/>
                <w:color w:val="000000"/>
                <w:lang w:eastAsia="en-US"/>
              </w:rPr>
              <w:t xml:space="preserve">Устройства для введения: </w:t>
            </w:r>
            <w:r w:rsidRPr="0049251C">
              <w:t>предзаполненные инсулиновые шприц-ручки, порт для инъекций</w:t>
            </w:r>
          </w:p>
        </w:tc>
        <w:tc>
          <w:tcPr>
            <w:tcW w:w="1843" w:type="dxa"/>
            <w:shd w:val="clear" w:color="auto" w:fill="auto"/>
            <w:vAlign w:val="center"/>
          </w:tcPr>
          <w:p w:rsidR="00F443A8" w:rsidRPr="0049251C" w:rsidRDefault="00F443A8" w:rsidP="00F443A8">
            <w:pPr>
              <w:jc w:val="center"/>
            </w:pPr>
            <w:r w:rsidRPr="0049251C">
              <w:rPr>
                <w:rFonts w:eastAsia="Calibri"/>
              </w:rPr>
              <w:t>А</w:t>
            </w:r>
          </w:p>
        </w:tc>
      </w:tr>
      <w:tr w:rsidR="00F443A8" w:rsidRPr="0049251C" w:rsidTr="0049251C">
        <w:trPr>
          <w:trHeight w:val="1246"/>
        </w:trPr>
        <w:tc>
          <w:tcPr>
            <w:tcW w:w="2268" w:type="dxa"/>
            <w:vMerge/>
            <w:shd w:val="clear" w:color="auto" w:fill="auto"/>
          </w:tcPr>
          <w:p w:rsidR="00F443A8" w:rsidRPr="0049251C" w:rsidRDefault="00F443A8" w:rsidP="00815798">
            <w:pPr>
              <w:rPr>
                <w:color w:val="000000"/>
                <w:lang w:eastAsia="en-US"/>
              </w:rPr>
            </w:pPr>
          </w:p>
        </w:tc>
        <w:tc>
          <w:tcPr>
            <w:tcW w:w="2694" w:type="dxa"/>
            <w:shd w:val="clear" w:color="auto" w:fill="auto"/>
            <w:vAlign w:val="center"/>
          </w:tcPr>
          <w:p w:rsidR="00F443A8" w:rsidRPr="0049251C" w:rsidRDefault="00F443A8" w:rsidP="00F20FF4">
            <w:pPr>
              <w:autoSpaceDE w:val="0"/>
              <w:autoSpaceDN w:val="0"/>
              <w:adjustRightInd w:val="0"/>
              <w:jc w:val="center"/>
              <w:rPr>
                <w:color w:val="000000"/>
                <w:lang w:eastAsia="en-US"/>
              </w:rPr>
            </w:pPr>
            <w:r w:rsidRPr="0049251C">
              <w:rPr>
                <w:color w:val="000000"/>
                <w:lang w:eastAsia="en-US"/>
              </w:rPr>
              <w:t>Инсулин деглудек + лираглутид</w:t>
            </w:r>
          </w:p>
          <w:p w:rsidR="00F443A8" w:rsidRPr="0049251C" w:rsidRDefault="00F443A8" w:rsidP="00F20FF4">
            <w:pPr>
              <w:jc w:val="center"/>
              <w:rPr>
                <w:color w:val="000000"/>
                <w:lang w:eastAsia="en-US"/>
              </w:rPr>
            </w:pPr>
            <w:r w:rsidRPr="0049251C">
              <w:rPr>
                <w:color w:val="000000"/>
                <w:lang w:eastAsia="en-US"/>
              </w:rPr>
              <w:t>(1 раз в день)</w:t>
            </w:r>
          </w:p>
          <w:p w:rsidR="00214E60" w:rsidRPr="0049251C" w:rsidRDefault="00214E60" w:rsidP="00F20FF4">
            <w:pPr>
              <w:jc w:val="center"/>
              <w:rPr>
                <w:color w:val="000000"/>
                <w:lang w:val="en-US" w:eastAsia="en-US"/>
              </w:rPr>
            </w:pPr>
            <w:r w:rsidRPr="0049251C">
              <w:rPr>
                <w:color w:val="000000"/>
                <w:lang w:val="en-US" w:eastAsia="en-US"/>
              </w:rPr>
              <w:t>[40-</w:t>
            </w:r>
            <w:r w:rsidR="003004AA" w:rsidRPr="0049251C">
              <w:rPr>
                <w:color w:val="000000"/>
                <w:lang w:val="en-US" w:eastAsia="en-US"/>
              </w:rPr>
              <w:t>43</w:t>
            </w:r>
            <w:r w:rsidRPr="0049251C">
              <w:rPr>
                <w:color w:val="000000"/>
                <w:lang w:val="en-US" w:eastAsia="en-US"/>
              </w:rPr>
              <w:t>]</w:t>
            </w:r>
          </w:p>
        </w:tc>
        <w:tc>
          <w:tcPr>
            <w:tcW w:w="3118" w:type="dxa"/>
            <w:vMerge/>
            <w:shd w:val="clear" w:color="auto" w:fill="auto"/>
          </w:tcPr>
          <w:p w:rsidR="00F443A8" w:rsidRPr="0049251C" w:rsidRDefault="00F443A8" w:rsidP="00BD3592">
            <w:pPr>
              <w:tabs>
                <w:tab w:val="left" w:pos="426"/>
              </w:tabs>
              <w:ind w:firstLine="851"/>
              <w:contextualSpacing/>
              <w:jc w:val="both"/>
              <w:rPr>
                <w:rFonts w:eastAsia="Calibri"/>
              </w:rPr>
            </w:pPr>
          </w:p>
        </w:tc>
        <w:tc>
          <w:tcPr>
            <w:tcW w:w="1843" w:type="dxa"/>
            <w:shd w:val="clear" w:color="auto" w:fill="auto"/>
            <w:vAlign w:val="center"/>
          </w:tcPr>
          <w:p w:rsidR="00F443A8" w:rsidRPr="0049251C" w:rsidRDefault="00F443A8" w:rsidP="00F443A8">
            <w:pPr>
              <w:jc w:val="center"/>
            </w:pPr>
            <w:r w:rsidRPr="0049251C">
              <w:rPr>
                <w:rFonts w:eastAsia="Calibri"/>
              </w:rPr>
              <w:t>А</w:t>
            </w:r>
          </w:p>
        </w:tc>
      </w:tr>
    </w:tbl>
    <w:p w:rsidR="00E32D6F" w:rsidRDefault="00E32D6F" w:rsidP="00E32D6F">
      <w:pPr>
        <w:suppressAutoHyphens/>
        <w:autoSpaceDE w:val="0"/>
        <w:jc w:val="both"/>
        <w:rPr>
          <w:sz w:val="28"/>
          <w:szCs w:val="28"/>
        </w:rPr>
      </w:pPr>
    </w:p>
    <w:p w:rsidR="00FB1235" w:rsidRPr="0049251C" w:rsidRDefault="00FB1235" w:rsidP="00FB1235">
      <w:pPr>
        <w:jc w:val="both"/>
        <w:rPr>
          <w:b/>
          <w:sz w:val="28"/>
          <w:szCs w:val="28"/>
        </w:rPr>
      </w:pPr>
      <w:r w:rsidRPr="0049251C">
        <w:rPr>
          <w:b/>
          <w:sz w:val="28"/>
          <w:szCs w:val="28"/>
        </w:rPr>
        <w:t>Таблица 13. Сравнительная эффективность, преимущества и недостатки сахароснижающих препаратов</w:t>
      </w:r>
      <w:r w:rsidR="0049251C">
        <w:rPr>
          <w:b/>
          <w:sz w:val="28"/>
          <w:szCs w:val="28"/>
        </w:rPr>
        <w:t>:</w:t>
      </w:r>
    </w:p>
    <w:tbl>
      <w:tblPr>
        <w:tblStyle w:val="a5"/>
        <w:tblW w:w="0" w:type="auto"/>
        <w:tblInd w:w="108" w:type="dxa"/>
        <w:tblLayout w:type="fixed"/>
        <w:tblLook w:val="04A0" w:firstRow="1" w:lastRow="0" w:firstColumn="1" w:lastColumn="0" w:noHBand="0" w:noVBand="1"/>
      </w:tblPr>
      <w:tblGrid>
        <w:gridCol w:w="1678"/>
        <w:gridCol w:w="23"/>
        <w:gridCol w:w="9"/>
        <w:gridCol w:w="133"/>
        <w:gridCol w:w="767"/>
        <w:gridCol w:w="84"/>
        <w:gridCol w:w="6"/>
        <w:gridCol w:w="47"/>
        <w:gridCol w:w="2215"/>
        <w:gridCol w:w="1984"/>
        <w:gridCol w:w="27"/>
        <w:gridCol w:w="2950"/>
      </w:tblGrid>
      <w:tr w:rsidR="00FB1235" w:rsidRPr="00731E3D" w:rsidTr="0049251C">
        <w:tc>
          <w:tcPr>
            <w:tcW w:w="1678" w:type="dxa"/>
          </w:tcPr>
          <w:p w:rsidR="00FB1235" w:rsidRPr="00731E3D" w:rsidRDefault="00FB1235" w:rsidP="00753E96">
            <w:pPr>
              <w:ind w:left="-90"/>
              <w:jc w:val="center"/>
              <w:rPr>
                <w:b/>
              </w:rPr>
            </w:pPr>
            <w:r w:rsidRPr="00731E3D">
              <w:rPr>
                <w:b/>
              </w:rPr>
              <w:t>Группа препаратов</w:t>
            </w:r>
          </w:p>
          <w:p w:rsidR="00FB1235" w:rsidRPr="00731E3D" w:rsidRDefault="00FB1235" w:rsidP="00753E96">
            <w:pPr>
              <w:ind w:left="-90"/>
              <w:jc w:val="center"/>
              <w:rPr>
                <w:b/>
              </w:rPr>
            </w:pPr>
          </w:p>
          <w:p w:rsidR="00FB1235" w:rsidRPr="00731E3D" w:rsidRDefault="00FB1235" w:rsidP="00753E96">
            <w:pPr>
              <w:ind w:left="-90"/>
              <w:jc w:val="center"/>
              <w:rPr>
                <w:b/>
              </w:rPr>
            </w:pPr>
          </w:p>
        </w:tc>
        <w:tc>
          <w:tcPr>
            <w:tcW w:w="1069" w:type="dxa"/>
            <w:gridSpan w:val="7"/>
          </w:tcPr>
          <w:p w:rsidR="00FB1235" w:rsidRPr="00731E3D" w:rsidRDefault="00FB1235" w:rsidP="00753E96">
            <w:pPr>
              <w:ind w:left="-108"/>
              <w:jc w:val="center"/>
              <w:rPr>
                <w:b/>
              </w:rPr>
            </w:pPr>
            <w:r w:rsidRPr="00731E3D">
              <w:rPr>
                <w:b/>
              </w:rPr>
              <w:t>Снижение</w:t>
            </w:r>
          </w:p>
          <w:p w:rsidR="00FB1235" w:rsidRPr="00731E3D" w:rsidRDefault="00FB1235" w:rsidP="00753E96">
            <w:pPr>
              <w:ind w:left="-108"/>
              <w:jc w:val="center"/>
              <w:rPr>
                <w:b/>
              </w:rPr>
            </w:pPr>
            <w:r w:rsidRPr="00731E3D">
              <w:rPr>
                <w:b/>
              </w:rPr>
              <w:t>HbA1c</w:t>
            </w:r>
          </w:p>
          <w:p w:rsidR="00FB1235" w:rsidRPr="00731E3D" w:rsidRDefault="00FB1235" w:rsidP="00753E96">
            <w:pPr>
              <w:ind w:left="-108"/>
              <w:jc w:val="center"/>
              <w:rPr>
                <w:b/>
              </w:rPr>
            </w:pPr>
            <w:r w:rsidRPr="00731E3D">
              <w:rPr>
                <w:b/>
              </w:rPr>
              <w:t>на моноте-</w:t>
            </w:r>
          </w:p>
          <w:p w:rsidR="00FB1235" w:rsidRPr="00731E3D" w:rsidRDefault="00FB1235" w:rsidP="00753E96">
            <w:pPr>
              <w:ind w:left="-108"/>
              <w:jc w:val="center"/>
              <w:rPr>
                <w:b/>
              </w:rPr>
            </w:pPr>
            <w:r w:rsidRPr="00731E3D">
              <w:rPr>
                <w:b/>
              </w:rPr>
              <w:t>рапии, %</w:t>
            </w:r>
          </w:p>
        </w:tc>
        <w:tc>
          <w:tcPr>
            <w:tcW w:w="2215" w:type="dxa"/>
          </w:tcPr>
          <w:p w:rsidR="00FB1235" w:rsidRPr="00731E3D" w:rsidRDefault="00FB1235" w:rsidP="00753E96">
            <w:pPr>
              <w:jc w:val="center"/>
              <w:rPr>
                <w:b/>
              </w:rPr>
            </w:pPr>
            <w:r w:rsidRPr="00731E3D">
              <w:rPr>
                <w:b/>
              </w:rPr>
              <w:t>Преимущества</w:t>
            </w:r>
          </w:p>
        </w:tc>
        <w:tc>
          <w:tcPr>
            <w:tcW w:w="2011" w:type="dxa"/>
            <w:gridSpan w:val="2"/>
          </w:tcPr>
          <w:p w:rsidR="00FB1235" w:rsidRPr="00731E3D" w:rsidRDefault="00FB1235" w:rsidP="00753E96">
            <w:pPr>
              <w:jc w:val="center"/>
              <w:rPr>
                <w:b/>
              </w:rPr>
            </w:pPr>
            <w:r w:rsidRPr="00731E3D">
              <w:rPr>
                <w:b/>
              </w:rPr>
              <w:t>Недостатки</w:t>
            </w:r>
          </w:p>
        </w:tc>
        <w:tc>
          <w:tcPr>
            <w:tcW w:w="2950" w:type="dxa"/>
          </w:tcPr>
          <w:p w:rsidR="00FB1235" w:rsidRPr="00731E3D" w:rsidRDefault="00FB1235" w:rsidP="00753E96">
            <w:pPr>
              <w:jc w:val="center"/>
              <w:rPr>
                <w:b/>
              </w:rPr>
            </w:pPr>
            <w:r w:rsidRPr="00731E3D">
              <w:rPr>
                <w:b/>
              </w:rPr>
              <w:t>Примечания</w:t>
            </w:r>
          </w:p>
          <w:p w:rsidR="00FB1235" w:rsidRPr="00731E3D" w:rsidRDefault="00FB1235" w:rsidP="00753E96">
            <w:pPr>
              <w:jc w:val="center"/>
              <w:rPr>
                <w:b/>
              </w:rPr>
            </w:pPr>
          </w:p>
        </w:tc>
      </w:tr>
      <w:tr w:rsidR="00FB1235" w:rsidRPr="00731E3D" w:rsidTr="0049251C">
        <w:tc>
          <w:tcPr>
            <w:tcW w:w="9923" w:type="dxa"/>
            <w:gridSpan w:val="12"/>
          </w:tcPr>
          <w:p w:rsidR="00FB1235" w:rsidRPr="00731E3D" w:rsidRDefault="00FB1235" w:rsidP="00753E96">
            <w:pPr>
              <w:ind w:left="-108"/>
              <w:jc w:val="center"/>
              <w:rPr>
                <w:b/>
              </w:rPr>
            </w:pPr>
            <w:r w:rsidRPr="00731E3D">
              <w:rPr>
                <w:b/>
              </w:rPr>
              <w:t>Средства, влияющие на инсулинорезистентность</w:t>
            </w:r>
          </w:p>
        </w:tc>
      </w:tr>
      <w:tr w:rsidR="00FB1235" w:rsidRPr="00731E3D" w:rsidTr="0049251C">
        <w:tc>
          <w:tcPr>
            <w:tcW w:w="1710" w:type="dxa"/>
            <w:gridSpan w:val="3"/>
          </w:tcPr>
          <w:p w:rsidR="00FB1235" w:rsidRPr="00731E3D" w:rsidRDefault="00FB1235" w:rsidP="00753E96">
            <w:pPr>
              <w:ind w:left="-90"/>
              <w:jc w:val="center"/>
            </w:pPr>
            <w:r>
              <w:t>МФ</w:t>
            </w:r>
          </w:p>
        </w:tc>
        <w:tc>
          <w:tcPr>
            <w:tcW w:w="900" w:type="dxa"/>
            <w:gridSpan w:val="2"/>
          </w:tcPr>
          <w:p w:rsidR="00FB1235" w:rsidRPr="00731E3D" w:rsidRDefault="00FB1235" w:rsidP="00753E96">
            <w:pPr>
              <w:ind w:left="-108"/>
            </w:pPr>
            <w:r w:rsidRPr="00731E3D">
              <w:t>1,0 – 2,0</w:t>
            </w:r>
          </w:p>
          <w:p w:rsidR="00FB1235" w:rsidRPr="00731E3D" w:rsidRDefault="00FB1235" w:rsidP="00753E96">
            <w:pPr>
              <w:ind w:left="-108"/>
            </w:pPr>
          </w:p>
        </w:tc>
        <w:tc>
          <w:tcPr>
            <w:tcW w:w="2352" w:type="dxa"/>
            <w:gridSpan w:val="4"/>
          </w:tcPr>
          <w:p w:rsidR="00FB1235" w:rsidRPr="00731E3D" w:rsidRDefault="00FB1235" w:rsidP="00753E96">
            <w:pPr>
              <w:ind w:left="-32"/>
            </w:pPr>
            <w:r w:rsidRPr="00731E3D">
              <w:t>– низкий риск гипогликемии</w:t>
            </w:r>
          </w:p>
          <w:p w:rsidR="00FB1235" w:rsidRPr="00731E3D" w:rsidRDefault="00FB1235" w:rsidP="00753E96">
            <w:pPr>
              <w:ind w:left="-32"/>
            </w:pPr>
            <w:r w:rsidRPr="00731E3D">
              <w:t>– не влияет на массу тела</w:t>
            </w:r>
          </w:p>
          <w:p w:rsidR="00FB1235" w:rsidRPr="00731E3D" w:rsidRDefault="00FB1235" w:rsidP="00753E96">
            <w:pPr>
              <w:ind w:left="-32"/>
            </w:pPr>
            <w:r w:rsidRPr="00731E3D">
              <w:t>– улучшает липидный профиль</w:t>
            </w:r>
          </w:p>
          <w:p w:rsidR="00FB1235" w:rsidRPr="00731E3D" w:rsidRDefault="00FB1235" w:rsidP="00753E96">
            <w:pPr>
              <w:ind w:left="-32"/>
            </w:pPr>
            <w:r w:rsidRPr="00731E3D">
              <w:t>– доступен в фиксированных</w:t>
            </w:r>
          </w:p>
          <w:p w:rsidR="00FB1235" w:rsidRPr="00731E3D" w:rsidRDefault="00FB1235" w:rsidP="00753E96">
            <w:pPr>
              <w:ind w:left="-32"/>
            </w:pPr>
            <w:r w:rsidRPr="00731E3D">
              <w:t xml:space="preserve">комбинациях (с СМ, </w:t>
            </w:r>
            <w:r>
              <w:t>И</w:t>
            </w:r>
            <w:r w:rsidRPr="00731E3D">
              <w:t>ДПП-4)</w:t>
            </w:r>
          </w:p>
          <w:p w:rsidR="00FB1235" w:rsidRPr="00731E3D" w:rsidRDefault="00FB1235" w:rsidP="00753E96">
            <w:pPr>
              <w:ind w:left="-32"/>
            </w:pPr>
            <w:r w:rsidRPr="00731E3D">
              <w:t>– снижает риск инфаркта миокарда у пациентов с СД 2 типа и ожирением</w:t>
            </w:r>
          </w:p>
          <w:p w:rsidR="00FB1235" w:rsidRPr="00731E3D" w:rsidRDefault="00FB1235" w:rsidP="00753E96">
            <w:pPr>
              <w:ind w:left="-32"/>
            </w:pPr>
            <w:r w:rsidRPr="00731E3D">
              <w:t>– снижает риск развития СД 2 типа у лиц с НТГ</w:t>
            </w:r>
          </w:p>
          <w:p w:rsidR="00FB1235" w:rsidRPr="00731E3D" w:rsidRDefault="00FB1235" w:rsidP="00753E96">
            <w:pPr>
              <w:ind w:left="-32"/>
            </w:pPr>
            <w:r w:rsidRPr="00731E3D">
              <w:t>– низкая цена</w:t>
            </w:r>
          </w:p>
        </w:tc>
        <w:tc>
          <w:tcPr>
            <w:tcW w:w="2011" w:type="dxa"/>
            <w:gridSpan w:val="2"/>
          </w:tcPr>
          <w:p w:rsidR="00FB1235" w:rsidRPr="00731E3D" w:rsidRDefault="00FB1235" w:rsidP="00753E96">
            <w:pPr>
              <w:ind w:left="-29"/>
            </w:pPr>
            <w:r w:rsidRPr="00731E3D">
              <w:t>– желудочно-кишечный дискомфорт</w:t>
            </w:r>
          </w:p>
          <w:p w:rsidR="00FB1235" w:rsidRPr="00731E3D" w:rsidRDefault="00FB1235" w:rsidP="00753E96">
            <w:pPr>
              <w:ind w:left="-29"/>
            </w:pPr>
            <w:r w:rsidRPr="00731E3D">
              <w:t>– потенциальный кардиопротективный эффект (не доказан в</w:t>
            </w:r>
          </w:p>
          <w:p w:rsidR="00FB1235" w:rsidRPr="00731E3D" w:rsidRDefault="00FB1235" w:rsidP="00753E96">
            <w:pPr>
              <w:ind w:left="-29"/>
            </w:pPr>
            <w:r w:rsidRPr="00731E3D">
              <w:t>комбинации с СМ)</w:t>
            </w:r>
          </w:p>
          <w:p w:rsidR="00FB1235" w:rsidRPr="00731E3D" w:rsidRDefault="00FB1235" w:rsidP="00753E96">
            <w:pPr>
              <w:ind w:left="-29"/>
            </w:pPr>
            <w:r w:rsidRPr="00731E3D">
              <w:t>– риск развития ЛА (редко)</w:t>
            </w:r>
          </w:p>
          <w:p w:rsidR="00FB1235" w:rsidRPr="00731E3D" w:rsidRDefault="00FB1235" w:rsidP="00753E96">
            <w:pPr>
              <w:ind w:left="-29"/>
            </w:pPr>
          </w:p>
        </w:tc>
        <w:tc>
          <w:tcPr>
            <w:tcW w:w="2950" w:type="dxa"/>
          </w:tcPr>
          <w:p w:rsidR="00FB1235" w:rsidRPr="00731E3D" w:rsidRDefault="00FB1235" w:rsidP="00753E96">
            <w:pPr>
              <w:ind w:left="-60"/>
            </w:pPr>
            <w:r w:rsidRPr="00731E3D">
              <w:t>Противопоказан при СКФ &lt; 45 мл/мин, при печеночной недостаточности; заболеваниях, сопровождающихся гипоксией; алкоголизме; ацидозе любого генеза; беременности и лактации. Препарат должен быть отменен в течение 2 суток до и после выполнения рентгеноконтрастных процедур.</w:t>
            </w:r>
          </w:p>
        </w:tc>
      </w:tr>
      <w:tr w:rsidR="00FB1235" w:rsidRPr="00731E3D" w:rsidTr="0049251C">
        <w:tc>
          <w:tcPr>
            <w:tcW w:w="1710" w:type="dxa"/>
            <w:gridSpan w:val="3"/>
          </w:tcPr>
          <w:p w:rsidR="00FB1235" w:rsidRPr="00731E3D" w:rsidRDefault="00FB1235" w:rsidP="00753E96">
            <w:pPr>
              <w:jc w:val="center"/>
            </w:pPr>
            <w:r w:rsidRPr="00731E3D">
              <w:t>ТЗД (глитазоны)</w:t>
            </w:r>
          </w:p>
          <w:p w:rsidR="00FB1235" w:rsidRPr="00731E3D" w:rsidRDefault="00FB1235" w:rsidP="00753E96">
            <w:pPr>
              <w:jc w:val="center"/>
            </w:pPr>
            <w:r w:rsidRPr="00731E3D">
              <w:t>– пиоглитазон</w:t>
            </w:r>
          </w:p>
          <w:p w:rsidR="00FB1235" w:rsidRPr="00731E3D" w:rsidRDefault="00FB1235" w:rsidP="00753E96">
            <w:pPr>
              <w:ind w:left="-90"/>
            </w:pPr>
          </w:p>
        </w:tc>
        <w:tc>
          <w:tcPr>
            <w:tcW w:w="900" w:type="dxa"/>
            <w:gridSpan w:val="2"/>
          </w:tcPr>
          <w:p w:rsidR="00FB1235" w:rsidRPr="00731E3D" w:rsidRDefault="00FB1235" w:rsidP="00753E96">
            <w:pPr>
              <w:ind w:left="-18"/>
              <w:jc w:val="center"/>
            </w:pPr>
            <w:r w:rsidRPr="00731E3D">
              <w:t>0,5 – 1,4</w:t>
            </w:r>
          </w:p>
          <w:p w:rsidR="00FB1235" w:rsidRPr="00731E3D" w:rsidRDefault="00FB1235" w:rsidP="00753E96">
            <w:pPr>
              <w:ind w:left="-18"/>
            </w:pPr>
          </w:p>
        </w:tc>
        <w:tc>
          <w:tcPr>
            <w:tcW w:w="2352" w:type="dxa"/>
            <w:gridSpan w:val="4"/>
          </w:tcPr>
          <w:p w:rsidR="00FB1235" w:rsidRPr="00731E3D" w:rsidRDefault="00FB1235" w:rsidP="00753E96">
            <w:r w:rsidRPr="00731E3D">
              <w:t>– снижение риска макрососудистых осложнений (пиоглитазон)</w:t>
            </w:r>
          </w:p>
          <w:p w:rsidR="00FB1235" w:rsidRPr="00731E3D" w:rsidRDefault="00FB1235" w:rsidP="00753E96">
            <w:r w:rsidRPr="00731E3D">
              <w:t>– низкий риск гипогликемии</w:t>
            </w:r>
          </w:p>
          <w:p w:rsidR="00FB1235" w:rsidRPr="00731E3D" w:rsidRDefault="00FB1235" w:rsidP="00753E96">
            <w:r w:rsidRPr="00731E3D">
              <w:t>– улучшение липидного спектра крови</w:t>
            </w:r>
          </w:p>
          <w:p w:rsidR="00FB1235" w:rsidRPr="00731E3D" w:rsidRDefault="00FB1235" w:rsidP="00753E96">
            <w:r w:rsidRPr="00731E3D">
              <w:t xml:space="preserve">– потенциальный </w:t>
            </w:r>
            <w:r w:rsidRPr="00731E3D">
              <w:lastRenderedPageBreak/>
              <w:t>протективный эффект в отношениииβ-клеток</w:t>
            </w:r>
          </w:p>
          <w:p w:rsidR="00FB1235" w:rsidRPr="00731E3D" w:rsidRDefault="00FB1235" w:rsidP="00753E96">
            <w:r w:rsidRPr="00731E3D">
              <w:t>– снижение риска развития СД 2 типа у лиц с НТГ</w:t>
            </w:r>
          </w:p>
        </w:tc>
        <w:tc>
          <w:tcPr>
            <w:tcW w:w="2011" w:type="dxa"/>
            <w:gridSpan w:val="2"/>
          </w:tcPr>
          <w:p w:rsidR="00FB1235" w:rsidRPr="00731E3D" w:rsidRDefault="00FB1235" w:rsidP="00753E96">
            <w:pPr>
              <w:ind w:left="-29"/>
            </w:pPr>
            <w:r w:rsidRPr="00731E3D">
              <w:lastRenderedPageBreak/>
              <w:t>– прибавка массы тела</w:t>
            </w:r>
          </w:p>
          <w:p w:rsidR="00FB1235" w:rsidRPr="00731E3D" w:rsidRDefault="00FB1235" w:rsidP="00753E96">
            <w:pPr>
              <w:ind w:left="-29"/>
            </w:pPr>
            <w:r w:rsidRPr="00731E3D">
              <w:t>– периферические отеки</w:t>
            </w:r>
          </w:p>
          <w:p w:rsidR="00FB1235" w:rsidRPr="00731E3D" w:rsidRDefault="00FB1235" w:rsidP="00753E96">
            <w:pPr>
              <w:ind w:left="-29"/>
            </w:pPr>
            <w:r w:rsidRPr="00731E3D">
              <w:t>– увеличение риска переломов трубчатых костей у женщин</w:t>
            </w:r>
          </w:p>
          <w:p w:rsidR="00FB1235" w:rsidRPr="00731E3D" w:rsidRDefault="00FB1235" w:rsidP="00753E96">
            <w:pPr>
              <w:ind w:left="-29"/>
            </w:pPr>
            <w:r w:rsidRPr="00731E3D">
              <w:t>– медленное начало действия</w:t>
            </w:r>
          </w:p>
          <w:p w:rsidR="00FB1235" w:rsidRPr="00731E3D" w:rsidRDefault="00FB1235" w:rsidP="00753E96">
            <w:pPr>
              <w:ind w:left="-29"/>
            </w:pPr>
            <w:r w:rsidRPr="00731E3D">
              <w:lastRenderedPageBreak/>
              <w:t>– высокая цена</w:t>
            </w:r>
          </w:p>
          <w:p w:rsidR="00FB1235" w:rsidRPr="00731E3D" w:rsidRDefault="00FB1235" w:rsidP="00753E96">
            <w:pPr>
              <w:ind w:left="-18"/>
            </w:pPr>
          </w:p>
        </w:tc>
        <w:tc>
          <w:tcPr>
            <w:tcW w:w="2950" w:type="dxa"/>
          </w:tcPr>
          <w:p w:rsidR="00FB1235" w:rsidRPr="00731E3D" w:rsidRDefault="00FB1235" w:rsidP="00753E96">
            <w:pPr>
              <w:ind w:left="-60"/>
            </w:pPr>
            <w:r w:rsidRPr="00731E3D">
              <w:lastRenderedPageBreak/>
              <w:t>Противопоказаны при заболеваниях печени; отеках любого генеза; сердечной недостаточности любого функционального класса; ИБС в сочетании с приемом нитратов; кетоацидозе; в комбинации с инсулином; при беременности и лактации</w:t>
            </w:r>
          </w:p>
          <w:p w:rsidR="00FB1235" w:rsidRPr="00731E3D" w:rsidRDefault="00FB1235" w:rsidP="00753E96">
            <w:pPr>
              <w:ind w:left="-18"/>
            </w:pPr>
          </w:p>
        </w:tc>
      </w:tr>
      <w:tr w:rsidR="00FB1235" w:rsidRPr="00731E3D" w:rsidTr="0049251C">
        <w:tc>
          <w:tcPr>
            <w:tcW w:w="9923" w:type="dxa"/>
            <w:gridSpan w:val="12"/>
          </w:tcPr>
          <w:p w:rsidR="00FB1235" w:rsidRPr="00731E3D" w:rsidRDefault="00FB1235" w:rsidP="00753E96">
            <w:pPr>
              <w:ind w:left="-18"/>
              <w:jc w:val="center"/>
              <w:rPr>
                <w:b/>
              </w:rPr>
            </w:pPr>
            <w:r w:rsidRPr="00731E3D">
              <w:rPr>
                <w:b/>
              </w:rPr>
              <w:lastRenderedPageBreak/>
              <w:t>Средства, стимулирующие секрецию инсулина (секретагоги)</w:t>
            </w:r>
          </w:p>
        </w:tc>
      </w:tr>
      <w:tr w:rsidR="00FB1235" w:rsidRPr="00731E3D" w:rsidTr="0049251C">
        <w:tc>
          <w:tcPr>
            <w:tcW w:w="1710" w:type="dxa"/>
            <w:gridSpan w:val="3"/>
          </w:tcPr>
          <w:p w:rsidR="00FB1235" w:rsidRPr="00731E3D" w:rsidRDefault="00FB1235" w:rsidP="00753E96">
            <w:r w:rsidRPr="00731E3D">
              <w:t xml:space="preserve">Препараты </w:t>
            </w:r>
            <w:r>
              <w:t>СМ</w:t>
            </w:r>
          </w:p>
          <w:p w:rsidR="00FB1235" w:rsidRPr="00731E3D" w:rsidRDefault="00FB1235" w:rsidP="00753E96">
            <w:r w:rsidRPr="00731E3D">
              <w:t>– гликлазид</w:t>
            </w:r>
          </w:p>
          <w:p w:rsidR="00FB1235" w:rsidRPr="00731E3D" w:rsidRDefault="00FB1235" w:rsidP="00753E96">
            <w:r w:rsidRPr="00731E3D">
              <w:t>– гликлазид МВ</w:t>
            </w:r>
          </w:p>
          <w:p w:rsidR="00FB1235" w:rsidRPr="00731E3D" w:rsidRDefault="00FB1235" w:rsidP="00753E96">
            <w:r w:rsidRPr="00731E3D">
              <w:t>– глимепирид</w:t>
            </w:r>
          </w:p>
          <w:p w:rsidR="00FB1235" w:rsidRPr="00731E3D" w:rsidRDefault="00FB1235" w:rsidP="00753E96">
            <w:r w:rsidRPr="00731E3D">
              <w:t>– гликвидон</w:t>
            </w:r>
          </w:p>
          <w:p w:rsidR="00FB1235" w:rsidRPr="00731E3D" w:rsidRDefault="00FB1235" w:rsidP="00753E96">
            <w:r w:rsidRPr="00731E3D">
              <w:t>– глипизид</w:t>
            </w:r>
          </w:p>
          <w:p w:rsidR="00FB1235" w:rsidRPr="00731E3D" w:rsidRDefault="00FB1235" w:rsidP="00753E96">
            <w:r w:rsidRPr="00731E3D">
              <w:t>– глибенкламид</w:t>
            </w:r>
          </w:p>
          <w:p w:rsidR="00FB1235" w:rsidRPr="00731E3D" w:rsidRDefault="00FB1235" w:rsidP="00753E96">
            <w:pPr>
              <w:ind w:left="-90"/>
            </w:pPr>
          </w:p>
        </w:tc>
        <w:tc>
          <w:tcPr>
            <w:tcW w:w="1037" w:type="dxa"/>
            <w:gridSpan w:val="5"/>
          </w:tcPr>
          <w:p w:rsidR="00FB1235" w:rsidRPr="00731E3D" w:rsidRDefault="00FB1235" w:rsidP="00753E96">
            <w:r w:rsidRPr="00731E3D">
              <w:t>1,0 – 2,0</w:t>
            </w:r>
          </w:p>
        </w:tc>
        <w:tc>
          <w:tcPr>
            <w:tcW w:w="2215" w:type="dxa"/>
          </w:tcPr>
          <w:p w:rsidR="00FB1235" w:rsidRPr="00731E3D" w:rsidRDefault="00FB1235" w:rsidP="00753E96">
            <w:r w:rsidRPr="00731E3D">
              <w:t>– быстрое достижение эффекта</w:t>
            </w:r>
          </w:p>
          <w:p w:rsidR="00FB1235" w:rsidRPr="00731E3D" w:rsidRDefault="00FB1235" w:rsidP="00753E96">
            <w:r w:rsidRPr="00731E3D">
              <w:t>– опосредованно снижают риск</w:t>
            </w:r>
          </w:p>
          <w:p w:rsidR="00FB1235" w:rsidRPr="00731E3D" w:rsidRDefault="00FB1235" w:rsidP="00753E96">
            <w:r w:rsidRPr="00731E3D">
              <w:t>микрососудистых осложнений</w:t>
            </w:r>
          </w:p>
          <w:p w:rsidR="00FB1235" w:rsidRPr="00731E3D" w:rsidRDefault="00FB1235" w:rsidP="00753E96">
            <w:r w:rsidRPr="00731E3D">
              <w:t>– нефро- и кардиопротекция</w:t>
            </w:r>
          </w:p>
          <w:p w:rsidR="00FB1235" w:rsidRPr="00731E3D" w:rsidRDefault="00FB1235" w:rsidP="00753E96">
            <w:r w:rsidRPr="00731E3D">
              <w:t>(гликлазид МВ)</w:t>
            </w:r>
          </w:p>
          <w:p w:rsidR="00FB1235" w:rsidRPr="00731E3D" w:rsidRDefault="00FB1235" w:rsidP="00753E96">
            <w:r w:rsidRPr="00731E3D">
              <w:t>– низкая цена</w:t>
            </w:r>
          </w:p>
          <w:p w:rsidR="00FB1235" w:rsidRPr="00731E3D" w:rsidRDefault="00FB1235" w:rsidP="00753E96">
            <w:pPr>
              <w:ind w:left="-32"/>
            </w:pPr>
          </w:p>
        </w:tc>
        <w:tc>
          <w:tcPr>
            <w:tcW w:w="2011" w:type="dxa"/>
            <w:gridSpan w:val="2"/>
          </w:tcPr>
          <w:p w:rsidR="00FB1235" w:rsidRPr="00731E3D" w:rsidRDefault="00FB1235" w:rsidP="00753E96">
            <w:pPr>
              <w:ind w:left="-29"/>
            </w:pPr>
            <w:r w:rsidRPr="00731E3D">
              <w:t>– риск гипогликемии</w:t>
            </w:r>
          </w:p>
          <w:p w:rsidR="00FB1235" w:rsidRPr="00731E3D" w:rsidRDefault="00FB1235" w:rsidP="00753E96">
            <w:pPr>
              <w:ind w:left="-29"/>
            </w:pPr>
            <w:r w:rsidRPr="00731E3D">
              <w:t>– быстрое развитие резистентности</w:t>
            </w:r>
          </w:p>
          <w:p w:rsidR="00FB1235" w:rsidRPr="00731E3D" w:rsidRDefault="00FB1235" w:rsidP="00753E96">
            <w:pPr>
              <w:ind w:left="-29"/>
            </w:pPr>
            <w:r w:rsidRPr="00731E3D">
              <w:t>– прибавка массы тела</w:t>
            </w:r>
          </w:p>
          <w:p w:rsidR="00FB1235" w:rsidRPr="00731E3D" w:rsidRDefault="00FB1235" w:rsidP="00753E96">
            <w:pPr>
              <w:ind w:left="-29"/>
            </w:pPr>
            <w:r w:rsidRPr="00731E3D">
              <w:t>– нет однозначных данных по сердечно-сосудистой безопасности, особенно в комбинации с</w:t>
            </w:r>
          </w:p>
          <w:p w:rsidR="00FB1235" w:rsidRPr="00731E3D" w:rsidRDefault="00FB1235" w:rsidP="00753E96">
            <w:pPr>
              <w:ind w:left="-29"/>
            </w:pPr>
            <w:r w:rsidRPr="00731E3D">
              <w:t>МФ</w:t>
            </w:r>
          </w:p>
        </w:tc>
        <w:tc>
          <w:tcPr>
            <w:tcW w:w="2950" w:type="dxa"/>
          </w:tcPr>
          <w:p w:rsidR="00FB1235" w:rsidRPr="00731E3D" w:rsidRDefault="00FB1235" w:rsidP="00753E96">
            <w:pPr>
              <w:ind w:left="-60"/>
            </w:pPr>
            <w:r w:rsidRPr="00731E3D">
              <w:t>Противопоказаны при почечной (кроме,</w:t>
            </w:r>
          </w:p>
          <w:p w:rsidR="00FB1235" w:rsidRPr="00731E3D" w:rsidRDefault="00FB1235" w:rsidP="00753E96">
            <w:pPr>
              <w:ind w:left="-60"/>
            </w:pPr>
            <w:r w:rsidRPr="00731E3D">
              <w:t>гликлазида, глимепирида и гликвидона) и</w:t>
            </w:r>
          </w:p>
          <w:p w:rsidR="00FB1235" w:rsidRPr="00731E3D" w:rsidRDefault="00FB1235" w:rsidP="00753E96">
            <w:pPr>
              <w:ind w:left="-60"/>
            </w:pPr>
            <w:r w:rsidRPr="00731E3D">
              <w:t>печеночной недостаточности; кетоацидозе; беременности и лактации.</w:t>
            </w:r>
          </w:p>
          <w:p w:rsidR="00FB1235" w:rsidRPr="00731E3D" w:rsidRDefault="00FB1235" w:rsidP="00753E96">
            <w:pPr>
              <w:ind w:left="-18"/>
            </w:pPr>
          </w:p>
        </w:tc>
      </w:tr>
      <w:tr w:rsidR="00FB1235" w:rsidRPr="00731E3D" w:rsidTr="0049251C">
        <w:tc>
          <w:tcPr>
            <w:tcW w:w="1710" w:type="dxa"/>
            <w:gridSpan w:val="3"/>
          </w:tcPr>
          <w:p w:rsidR="00FB1235" w:rsidRPr="00731E3D" w:rsidRDefault="00FB1235" w:rsidP="00753E96">
            <w:r w:rsidRPr="00731E3D">
              <w:t>Глиниды</w:t>
            </w:r>
          </w:p>
          <w:p w:rsidR="00FB1235" w:rsidRPr="00731E3D" w:rsidRDefault="00FB1235" w:rsidP="00753E96">
            <w:r w:rsidRPr="00731E3D">
              <w:t>– репаглинид</w:t>
            </w:r>
          </w:p>
          <w:p w:rsidR="00FB1235" w:rsidRPr="00731E3D" w:rsidRDefault="00FB1235" w:rsidP="00753E96">
            <w:r w:rsidRPr="00731E3D">
              <w:t>– натеглинид</w:t>
            </w:r>
          </w:p>
          <w:p w:rsidR="00FB1235" w:rsidRPr="00731E3D" w:rsidRDefault="00FB1235" w:rsidP="00753E96">
            <w:pPr>
              <w:ind w:left="-90"/>
            </w:pPr>
          </w:p>
        </w:tc>
        <w:tc>
          <w:tcPr>
            <w:tcW w:w="1037" w:type="dxa"/>
            <w:gridSpan w:val="5"/>
          </w:tcPr>
          <w:p w:rsidR="00FB1235" w:rsidRPr="00731E3D" w:rsidRDefault="00FB1235" w:rsidP="00753E96">
            <w:r w:rsidRPr="00731E3D">
              <w:t>0,5 – 1,5</w:t>
            </w:r>
          </w:p>
        </w:tc>
        <w:tc>
          <w:tcPr>
            <w:tcW w:w="2215" w:type="dxa"/>
          </w:tcPr>
          <w:p w:rsidR="00FB1235" w:rsidRPr="00731E3D" w:rsidRDefault="00FB1235" w:rsidP="00753E96">
            <w:r w:rsidRPr="00731E3D">
              <w:t>– контроль постпрандиальной</w:t>
            </w:r>
          </w:p>
          <w:p w:rsidR="00FB1235" w:rsidRPr="00731E3D" w:rsidRDefault="00FB1235" w:rsidP="00753E96">
            <w:r w:rsidRPr="00731E3D">
              <w:t>гипергликемии</w:t>
            </w:r>
          </w:p>
          <w:p w:rsidR="00FB1235" w:rsidRPr="00731E3D" w:rsidRDefault="00FB1235" w:rsidP="00753E96">
            <w:r w:rsidRPr="00731E3D">
              <w:t>– быстрое начало действия</w:t>
            </w:r>
          </w:p>
          <w:p w:rsidR="00FB1235" w:rsidRPr="00731E3D" w:rsidRDefault="00FB1235" w:rsidP="00753E96">
            <w:r w:rsidRPr="00731E3D">
              <w:t>– могут быть использованы у лиц с нерегулярным режимом питания</w:t>
            </w:r>
          </w:p>
          <w:p w:rsidR="00FB1235" w:rsidRPr="00731E3D" w:rsidRDefault="00FB1235" w:rsidP="00753E96">
            <w:pPr>
              <w:ind w:left="-32"/>
            </w:pPr>
          </w:p>
        </w:tc>
        <w:tc>
          <w:tcPr>
            <w:tcW w:w="2011" w:type="dxa"/>
            <w:gridSpan w:val="2"/>
          </w:tcPr>
          <w:p w:rsidR="00FB1235" w:rsidRPr="00731E3D" w:rsidRDefault="00FB1235" w:rsidP="00753E96">
            <w:pPr>
              <w:ind w:left="-29"/>
            </w:pPr>
            <w:r w:rsidRPr="00731E3D">
              <w:t>– риск гипогликемии (сравним с СМ)</w:t>
            </w:r>
          </w:p>
          <w:p w:rsidR="00FB1235" w:rsidRPr="00731E3D" w:rsidRDefault="00FB1235" w:rsidP="00753E96">
            <w:pPr>
              <w:ind w:left="-29"/>
            </w:pPr>
            <w:r w:rsidRPr="00731E3D">
              <w:t>– прибавка массы тела</w:t>
            </w:r>
          </w:p>
          <w:p w:rsidR="00FB1235" w:rsidRPr="00731E3D" w:rsidRDefault="00FB1235" w:rsidP="00753E96">
            <w:pPr>
              <w:ind w:left="-29"/>
            </w:pPr>
            <w:r w:rsidRPr="00731E3D">
              <w:t>– нет информации по долгосрочной эффективности и безопасности</w:t>
            </w:r>
          </w:p>
          <w:p w:rsidR="00FB1235" w:rsidRPr="00731E3D" w:rsidRDefault="00FB1235" w:rsidP="00753E96">
            <w:pPr>
              <w:ind w:left="-29"/>
            </w:pPr>
            <w:r w:rsidRPr="00731E3D">
              <w:t>– применение кратно количеству приемов пищи</w:t>
            </w:r>
          </w:p>
          <w:p w:rsidR="00FB1235" w:rsidRPr="00731E3D" w:rsidRDefault="00FB1235" w:rsidP="00753E96">
            <w:pPr>
              <w:ind w:left="-29"/>
            </w:pPr>
            <w:r w:rsidRPr="00731E3D">
              <w:t>– высокая цена</w:t>
            </w:r>
          </w:p>
        </w:tc>
        <w:tc>
          <w:tcPr>
            <w:tcW w:w="2950" w:type="dxa"/>
          </w:tcPr>
          <w:p w:rsidR="00FB1235" w:rsidRPr="00731E3D" w:rsidRDefault="00FB1235" w:rsidP="00753E96">
            <w:pPr>
              <w:ind w:left="-60"/>
            </w:pPr>
            <w:r w:rsidRPr="00731E3D">
              <w:t>Противопоказаны при почечной (кроме репаглинида) и печеночной недостаточности; кетоацидозе; беременностии лактации.</w:t>
            </w:r>
          </w:p>
          <w:p w:rsidR="00FB1235" w:rsidRPr="00731E3D" w:rsidRDefault="00FB1235" w:rsidP="00753E96">
            <w:pPr>
              <w:ind w:left="-18"/>
            </w:pPr>
          </w:p>
        </w:tc>
      </w:tr>
      <w:tr w:rsidR="00FB1235" w:rsidRPr="00731E3D" w:rsidTr="0049251C">
        <w:trPr>
          <w:trHeight w:val="64"/>
        </w:trPr>
        <w:tc>
          <w:tcPr>
            <w:tcW w:w="9923" w:type="dxa"/>
            <w:gridSpan w:val="12"/>
          </w:tcPr>
          <w:p w:rsidR="00FB1235" w:rsidRPr="00731E3D" w:rsidRDefault="00FB1235" w:rsidP="00753E96">
            <w:pPr>
              <w:jc w:val="center"/>
              <w:rPr>
                <w:b/>
              </w:rPr>
            </w:pPr>
            <w:r w:rsidRPr="00731E3D">
              <w:rPr>
                <w:b/>
              </w:rPr>
              <w:t>Средства с инкретиновой активностью</w:t>
            </w:r>
          </w:p>
        </w:tc>
      </w:tr>
      <w:tr w:rsidR="00FB1235" w:rsidRPr="00731E3D" w:rsidTr="0049251C">
        <w:trPr>
          <w:trHeight w:val="64"/>
        </w:trPr>
        <w:tc>
          <w:tcPr>
            <w:tcW w:w="1843" w:type="dxa"/>
            <w:gridSpan w:val="4"/>
          </w:tcPr>
          <w:p w:rsidR="00FB1235" w:rsidRPr="00E94164" w:rsidRDefault="00FB1235" w:rsidP="00753E96">
            <w:r w:rsidRPr="00E94164">
              <w:t>ИДПП-4</w:t>
            </w:r>
          </w:p>
          <w:p w:rsidR="00FB1235" w:rsidRPr="00E94164" w:rsidRDefault="00FB1235" w:rsidP="00753E96">
            <w:r w:rsidRPr="00E94164">
              <w:t>– ситаглиптин</w:t>
            </w:r>
          </w:p>
          <w:p w:rsidR="00FB1235" w:rsidRPr="00E94164" w:rsidRDefault="00FB1235" w:rsidP="00753E96">
            <w:r w:rsidRPr="00E94164">
              <w:t>– вилдаглиптин</w:t>
            </w:r>
          </w:p>
          <w:p w:rsidR="00FB1235" w:rsidRPr="00E94164" w:rsidRDefault="00FB1235" w:rsidP="00753E96">
            <w:r w:rsidRPr="00E94164">
              <w:t>– саксаглиптин</w:t>
            </w:r>
          </w:p>
          <w:p w:rsidR="00FB1235" w:rsidRPr="00E94164" w:rsidRDefault="00FB1235" w:rsidP="00753E96">
            <w:r w:rsidRPr="00E94164">
              <w:t>– линаглиптин</w:t>
            </w:r>
          </w:p>
          <w:p w:rsidR="00FB1235" w:rsidRPr="00E94164" w:rsidRDefault="00FB1235" w:rsidP="00753E96">
            <w:r w:rsidRPr="00E94164">
              <w:t>– алоглиптин</w:t>
            </w:r>
          </w:p>
          <w:p w:rsidR="00FB1235" w:rsidRPr="00E94164" w:rsidRDefault="00FB1235" w:rsidP="00753E96">
            <w:pPr>
              <w:ind w:left="-90"/>
            </w:pPr>
          </w:p>
        </w:tc>
        <w:tc>
          <w:tcPr>
            <w:tcW w:w="857" w:type="dxa"/>
            <w:gridSpan w:val="3"/>
          </w:tcPr>
          <w:p w:rsidR="00FB1235" w:rsidRPr="00731E3D" w:rsidRDefault="00FB1235" w:rsidP="00753E96">
            <w:r w:rsidRPr="00731E3D">
              <w:t>0,5 – 1,0</w:t>
            </w:r>
          </w:p>
        </w:tc>
        <w:tc>
          <w:tcPr>
            <w:tcW w:w="2262" w:type="dxa"/>
            <w:gridSpan w:val="2"/>
          </w:tcPr>
          <w:p w:rsidR="00FB1235" w:rsidRPr="00731E3D" w:rsidRDefault="00FB1235" w:rsidP="00753E96">
            <w:r w:rsidRPr="00731E3D">
              <w:t>– низкий риск гипогликемий</w:t>
            </w:r>
          </w:p>
          <w:p w:rsidR="00FB1235" w:rsidRPr="00731E3D" w:rsidRDefault="00FB1235" w:rsidP="00753E96">
            <w:r w:rsidRPr="00731E3D">
              <w:t>– не влияют на массу тела</w:t>
            </w:r>
          </w:p>
          <w:p w:rsidR="00FB1235" w:rsidRPr="00731E3D" w:rsidRDefault="00FB1235" w:rsidP="00753E96">
            <w:r w:rsidRPr="00731E3D">
              <w:t>– доступны в фиксированных</w:t>
            </w:r>
          </w:p>
          <w:p w:rsidR="00FB1235" w:rsidRPr="00731E3D" w:rsidRDefault="00FB1235" w:rsidP="00753E96">
            <w:r w:rsidRPr="00731E3D">
              <w:t>комбинациях с МФ</w:t>
            </w:r>
          </w:p>
          <w:p w:rsidR="00FB1235" w:rsidRPr="00731E3D" w:rsidRDefault="00FB1235" w:rsidP="00753E96">
            <w:r w:rsidRPr="00731E3D">
              <w:t>– потенциальный протективный эффект в отношении β-клеток</w:t>
            </w:r>
          </w:p>
          <w:p w:rsidR="00FB1235" w:rsidRPr="00731E3D" w:rsidRDefault="00FB1235" w:rsidP="00753E96">
            <w:pPr>
              <w:ind w:left="-32"/>
            </w:pPr>
          </w:p>
        </w:tc>
        <w:tc>
          <w:tcPr>
            <w:tcW w:w="2011" w:type="dxa"/>
            <w:gridSpan w:val="2"/>
          </w:tcPr>
          <w:p w:rsidR="00FB1235" w:rsidRPr="00731E3D" w:rsidRDefault="00FB1235" w:rsidP="00753E96">
            <w:r w:rsidRPr="00731E3D">
              <w:t>– потенциальный риск панкреатитов у ситаглиптина (не подтвержден)</w:t>
            </w:r>
          </w:p>
          <w:p w:rsidR="00FB1235" w:rsidRPr="00731E3D" w:rsidRDefault="00FB1235" w:rsidP="00753E96">
            <w:r w:rsidRPr="00731E3D">
              <w:t>– нет информации по долгосрочной эффективности и безопасности</w:t>
            </w:r>
          </w:p>
          <w:p w:rsidR="00FB1235" w:rsidRPr="00731E3D" w:rsidRDefault="00FB1235" w:rsidP="00753E96">
            <w:r w:rsidRPr="00731E3D">
              <w:t>– высокая цена</w:t>
            </w:r>
          </w:p>
          <w:p w:rsidR="00FB1235" w:rsidRPr="00731E3D" w:rsidRDefault="00FB1235" w:rsidP="00753E96">
            <w:pPr>
              <w:ind w:left="-18"/>
            </w:pPr>
          </w:p>
        </w:tc>
        <w:tc>
          <w:tcPr>
            <w:tcW w:w="2950" w:type="dxa"/>
          </w:tcPr>
          <w:p w:rsidR="00FB1235" w:rsidRPr="00731E3D" w:rsidRDefault="00FB1235" w:rsidP="00753E96">
            <w:r w:rsidRPr="00731E3D">
              <w:t>Возможно применение на всех стадиях ХБП, включая терминальную с соответствующим снижением дозы (линаглиптин без</w:t>
            </w:r>
          </w:p>
          <w:p w:rsidR="00FB1235" w:rsidRPr="00731E3D" w:rsidRDefault="00FB1235" w:rsidP="00753E96">
            <w:r w:rsidRPr="00731E3D">
              <w:t>снижения дозы). Противопоказаны при тяжелой печеночной недостаточности (кроме</w:t>
            </w:r>
          </w:p>
          <w:p w:rsidR="00FB1235" w:rsidRPr="00731E3D" w:rsidRDefault="00FB1235" w:rsidP="00753E96">
            <w:r w:rsidRPr="00731E3D">
              <w:t>саксаглиптина, линаглиптина); кетоацидозе;</w:t>
            </w:r>
          </w:p>
          <w:p w:rsidR="00FB1235" w:rsidRPr="00731E3D" w:rsidRDefault="00FB1235" w:rsidP="00753E96">
            <w:r w:rsidRPr="00731E3D">
              <w:t xml:space="preserve">беременности и лактации </w:t>
            </w:r>
          </w:p>
        </w:tc>
      </w:tr>
      <w:tr w:rsidR="00FB1235" w:rsidRPr="00731E3D" w:rsidTr="0049251C">
        <w:trPr>
          <w:trHeight w:val="64"/>
        </w:trPr>
        <w:tc>
          <w:tcPr>
            <w:tcW w:w="1843" w:type="dxa"/>
            <w:gridSpan w:val="4"/>
          </w:tcPr>
          <w:p w:rsidR="00FB1235" w:rsidRPr="00731E3D" w:rsidRDefault="00FB1235" w:rsidP="00753E96">
            <w:r>
              <w:t>аГПП-1</w:t>
            </w:r>
          </w:p>
          <w:p w:rsidR="00FB1235" w:rsidRPr="00731E3D" w:rsidRDefault="00FB1235" w:rsidP="00753E96">
            <w:r w:rsidRPr="00731E3D">
              <w:t>– эксенатид</w:t>
            </w:r>
          </w:p>
          <w:p w:rsidR="00FB1235" w:rsidRDefault="00FB1235" w:rsidP="00753E96">
            <w:r w:rsidRPr="00731E3D">
              <w:t>– лираглутид</w:t>
            </w:r>
          </w:p>
          <w:p w:rsidR="00FB1235" w:rsidRDefault="00FB1235" w:rsidP="00753E96">
            <w:r>
              <w:t>- ликсисенатид</w:t>
            </w:r>
          </w:p>
          <w:p w:rsidR="00FB1235" w:rsidRPr="00731E3D" w:rsidRDefault="00FB1235" w:rsidP="00753E96">
            <w:r>
              <w:t>- дулаглутид</w:t>
            </w:r>
          </w:p>
          <w:p w:rsidR="00FB1235" w:rsidRPr="00731E3D" w:rsidRDefault="00FB1235" w:rsidP="00753E96">
            <w:pPr>
              <w:ind w:left="-90"/>
            </w:pPr>
          </w:p>
        </w:tc>
        <w:tc>
          <w:tcPr>
            <w:tcW w:w="857" w:type="dxa"/>
            <w:gridSpan w:val="3"/>
          </w:tcPr>
          <w:p w:rsidR="00FB1235" w:rsidRPr="00731E3D" w:rsidRDefault="00FB1235" w:rsidP="00753E96">
            <w:r w:rsidRPr="00731E3D">
              <w:t>0,8 – 1,8</w:t>
            </w:r>
          </w:p>
        </w:tc>
        <w:tc>
          <w:tcPr>
            <w:tcW w:w="2262" w:type="dxa"/>
            <w:gridSpan w:val="2"/>
          </w:tcPr>
          <w:p w:rsidR="00FB1235" w:rsidRPr="00731E3D" w:rsidRDefault="00FB1235" w:rsidP="00753E96">
            <w:r w:rsidRPr="00731E3D">
              <w:t>– низкий риск гипогликемии</w:t>
            </w:r>
          </w:p>
          <w:p w:rsidR="00FB1235" w:rsidRPr="00731E3D" w:rsidRDefault="00FB1235" w:rsidP="00753E96">
            <w:r w:rsidRPr="00731E3D">
              <w:t>– снижение массы тела</w:t>
            </w:r>
          </w:p>
          <w:p w:rsidR="00FB1235" w:rsidRPr="00731E3D" w:rsidRDefault="00FB1235" w:rsidP="00753E96">
            <w:r w:rsidRPr="00731E3D">
              <w:t>– снижение АД</w:t>
            </w:r>
          </w:p>
          <w:p w:rsidR="00FB1235" w:rsidRPr="00731E3D" w:rsidRDefault="00FB1235" w:rsidP="00753E96">
            <w:r w:rsidRPr="00731E3D">
              <w:t xml:space="preserve">– потенциальный протективный эффект в отношении </w:t>
            </w:r>
            <w:r w:rsidRPr="00731E3D">
              <w:lastRenderedPageBreak/>
              <w:t>β-клеток</w:t>
            </w:r>
          </w:p>
          <w:p w:rsidR="00FB1235" w:rsidRPr="00731E3D" w:rsidRDefault="00FB1235" w:rsidP="00753E96">
            <w:pPr>
              <w:ind w:left="-32"/>
            </w:pPr>
          </w:p>
        </w:tc>
        <w:tc>
          <w:tcPr>
            <w:tcW w:w="2011" w:type="dxa"/>
            <w:gridSpan w:val="2"/>
          </w:tcPr>
          <w:p w:rsidR="00FB1235" w:rsidRPr="00731E3D" w:rsidRDefault="00FB1235" w:rsidP="00753E96">
            <w:r w:rsidRPr="00731E3D">
              <w:lastRenderedPageBreak/>
              <w:t>– желудочно-кишечный диском-</w:t>
            </w:r>
          </w:p>
          <w:p w:rsidR="00FB1235" w:rsidRPr="00731E3D" w:rsidRDefault="00FB1235" w:rsidP="00753E96">
            <w:r w:rsidRPr="00731E3D">
              <w:t>форт</w:t>
            </w:r>
          </w:p>
          <w:p w:rsidR="00FB1235" w:rsidRPr="00731E3D" w:rsidRDefault="00FB1235" w:rsidP="00753E96">
            <w:r w:rsidRPr="00731E3D">
              <w:t>– формирование антител (преимущественно на эксенатиде)</w:t>
            </w:r>
          </w:p>
          <w:p w:rsidR="00FB1235" w:rsidRPr="00731E3D" w:rsidRDefault="00FB1235" w:rsidP="00753E96">
            <w:r w:rsidRPr="00731E3D">
              <w:lastRenderedPageBreak/>
              <w:t>– потенциальный риск панкреатита (не подтвержден)</w:t>
            </w:r>
          </w:p>
          <w:p w:rsidR="00FB1235" w:rsidRPr="00731E3D" w:rsidRDefault="00FB1235" w:rsidP="00753E96">
            <w:r w:rsidRPr="00731E3D">
              <w:t>– инъекционная форма введения</w:t>
            </w:r>
          </w:p>
          <w:p w:rsidR="00FB1235" w:rsidRPr="00731E3D" w:rsidRDefault="00FB1235" w:rsidP="00753E96">
            <w:r w:rsidRPr="00731E3D">
              <w:t>– нет информации по долгосрочной эффективности и безопасности</w:t>
            </w:r>
          </w:p>
          <w:p w:rsidR="00FB1235" w:rsidRPr="00731E3D" w:rsidRDefault="00FB1235" w:rsidP="00753E96">
            <w:r w:rsidRPr="00731E3D">
              <w:t>– высокая цена</w:t>
            </w:r>
          </w:p>
        </w:tc>
        <w:tc>
          <w:tcPr>
            <w:tcW w:w="2950" w:type="dxa"/>
          </w:tcPr>
          <w:p w:rsidR="00FB1235" w:rsidRPr="00731E3D" w:rsidRDefault="00FB1235" w:rsidP="00753E96">
            <w:r w:rsidRPr="00731E3D">
              <w:lastRenderedPageBreak/>
              <w:t>Противопоказаны при тяжелой почечной</w:t>
            </w:r>
          </w:p>
          <w:p w:rsidR="00FB1235" w:rsidRPr="00731E3D" w:rsidRDefault="00FB1235" w:rsidP="00753E96">
            <w:r w:rsidRPr="00731E3D">
              <w:t>и печеночной недостаточности; кетоацидозе; беременности и лактации.</w:t>
            </w:r>
          </w:p>
          <w:p w:rsidR="00FB1235" w:rsidRPr="00731E3D" w:rsidRDefault="00FB1235" w:rsidP="00753E96">
            <w:pPr>
              <w:ind w:left="-18"/>
            </w:pPr>
          </w:p>
        </w:tc>
      </w:tr>
      <w:tr w:rsidR="00FB1235" w:rsidRPr="00731E3D" w:rsidTr="0049251C">
        <w:trPr>
          <w:trHeight w:val="64"/>
        </w:trPr>
        <w:tc>
          <w:tcPr>
            <w:tcW w:w="9923" w:type="dxa"/>
            <w:gridSpan w:val="12"/>
          </w:tcPr>
          <w:p w:rsidR="00FB1235" w:rsidRPr="00731E3D" w:rsidRDefault="00FB1235" w:rsidP="00753E96">
            <w:pPr>
              <w:jc w:val="center"/>
              <w:rPr>
                <w:b/>
              </w:rPr>
            </w:pPr>
            <w:r w:rsidRPr="00731E3D">
              <w:rPr>
                <w:b/>
              </w:rPr>
              <w:lastRenderedPageBreak/>
              <w:t>Средства, блокирующие всасывание глюкозы</w:t>
            </w:r>
          </w:p>
        </w:tc>
      </w:tr>
      <w:tr w:rsidR="00FB1235" w:rsidRPr="00731E3D" w:rsidTr="0049251C">
        <w:trPr>
          <w:trHeight w:val="64"/>
        </w:trPr>
        <w:tc>
          <w:tcPr>
            <w:tcW w:w="1710" w:type="dxa"/>
            <w:gridSpan w:val="3"/>
          </w:tcPr>
          <w:p w:rsidR="00FB1235" w:rsidRPr="00920F76" w:rsidRDefault="00FB1235" w:rsidP="00753E96">
            <w:r w:rsidRPr="00920F76">
              <w:t>Ингибитор альфа-</w:t>
            </w:r>
          </w:p>
          <w:p w:rsidR="00FB1235" w:rsidRPr="00920F76" w:rsidRDefault="00FB1235" w:rsidP="00753E96">
            <w:r w:rsidRPr="00920F76">
              <w:t>глюкозидаз –</w:t>
            </w:r>
          </w:p>
          <w:p w:rsidR="00FB1235" w:rsidRPr="00920F76" w:rsidRDefault="00FB1235" w:rsidP="00753E96">
            <w:r w:rsidRPr="00920F76">
              <w:t>акарбоза</w:t>
            </w:r>
          </w:p>
          <w:p w:rsidR="00FB1235" w:rsidRPr="00920F76" w:rsidRDefault="00FB1235" w:rsidP="00753E96">
            <w:pPr>
              <w:ind w:left="-90"/>
            </w:pPr>
          </w:p>
        </w:tc>
        <w:tc>
          <w:tcPr>
            <w:tcW w:w="990" w:type="dxa"/>
            <w:gridSpan w:val="4"/>
          </w:tcPr>
          <w:p w:rsidR="00FB1235" w:rsidRPr="00920F76" w:rsidRDefault="00FB1235" w:rsidP="00753E96">
            <w:r w:rsidRPr="00920F76">
              <w:t>0,5 – 0,8</w:t>
            </w:r>
          </w:p>
        </w:tc>
        <w:tc>
          <w:tcPr>
            <w:tcW w:w="2262" w:type="dxa"/>
            <w:gridSpan w:val="2"/>
          </w:tcPr>
          <w:p w:rsidR="00FB1235" w:rsidRPr="00731E3D" w:rsidRDefault="00FB1235" w:rsidP="00753E96">
            <w:r w:rsidRPr="00731E3D">
              <w:t>– не влияет на массу тела</w:t>
            </w:r>
          </w:p>
          <w:p w:rsidR="00FB1235" w:rsidRPr="00731E3D" w:rsidRDefault="00FB1235" w:rsidP="00753E96">
            <w:r w:rsidRPr="00731E3D">
              <w:t>– низкий риск гипогликемии</w:t>
            </w:r>
          </w:p>
          <w:p w:rsidR="00FB1235" w:rsidRPr="00731E3D" w:rsidRDefault="00FB1235" w:rsidP="00753E96">
            <w:r w:rsidRPr="00731E3D">
              <w:t>– снижает риск развития СД 2 типа у лиц с НТГ</w:t>
            </w:r>
          </w:p>
        </w:tc>
        <w:tc>
          <w:tcPr>
            <w:tcW w:w="2011" w:type="dxa"/>
            <w:gridSpan w:val="2"/>
          </w:tcPr>
          <w:p w:rsidR="00FB1235" w:rsidRPr="00731E3D" w:rsidRDefault="00FB1235" w:rsidP="00753E96">
            <w:r w:rsidRPr="00731E3D">
              <w:t>– желудочно-кишечный диском-</w:t>
            </w:r>
          </w:p>
          <w:p w:rsidR="00FB1235" w:rsidRPr="00731E3D" w:rsidRDefault="00FB1235" w:rsidP="00753E96">
            <w:r w:rsidRPr="00731E3D">
              <w:t>форт</w:t>
            </w:r>
          </w:p>
          <w:p w:rsidR="00FB1235" w:rsidRPr="00731E3D" w:rsidRDefault="00FB1235" w:rsidP="00753E96">
            <w:r w:rsidRPr="00731E3D">
              <w:t>– низкая эффективность</w:t>
            </w:r>
          </w:p>
          <w:p w:rsidR="00FB1235" w:rsidRPr="00731E3D" w:rsidRDefault="00FB1235" w:rsidP="00753E96">
            <w:r w:rsidRPr="00731E3D">
              <w:t>– прием 3 раза в сутки</w:t>
            </w:r>
          </w:p>
        </w:tc>
        <w:tc>
          <w:tcPr>
            <w:tcW w:w="2950" w:type="dxa"/>
          </w:tcPr>
          <w:p w:rsidR="00FB1235" w:rsidRPr="00731E3D" w:rsidRDefault="00FB1235" w:rsidP="00753E96">
            <w:r w:rsidRPr="00731E3D">
              <w:t>Противопоказан при заболеваниях ЖКТ;</w:t>
            </w:r>
          </w:p>
          <w:p w:rsidR="00FB1235" w:rsidRPr="00731E3D" w:rsidRDefault="00FB1235" w:rsidP="00753E96">
            <w:r w:rsidRPr="00731E3D">
              <w:t>почечной и печеночной недостаточности;</w:t>
            </w:r>
          </w:p>
          <w:p w:rsidR="00FB1235" w:rsidRPr="00731E3D" w:rsidRDefault="00FB1235" w:rsidP="00753E96">
            <w:r w:rsidRPr="00731E3D">
              <w:t>кетоацидозе; беременности и лактации.</w:t>
            </w:r>
          </w:p>
        </w:tc>
      </w:tr>
      <w:tr w:rsidR="00FB1235" w:rsidRPr="00731E3D" w:rsidTr="0049251C">
        <w:trPr>
          <w:trHeight w:val="64"/>
        </w:trPr>
        <w:tc>
          <w:tcPr>
            <w:tcW w:w="9923" w:type="dxa"/>
            <w:gridSpan w:val="12"/>
            <w:tcBorders>
              <w:bottom w:val="single" w:sz="4" w:space="0" w:color="auto"/>
            </w:tcBorders>
          </w:tcPr>
          <w:p w:rsidR="00FB1235" w:rsidRPr="00920F76" w:rsidRDefault="00FB1235" w:rsidP="00753E96">
            <w:pPr>
              <w:jc w:val="center"/>
              <w:rPr>
                <w:b/>
              </w:rPr>
            </w:pPr>
            <w:r w:rsidRPr="00920F76">
              <w:rPr>
                <w:b/>
              </w:rPr>
              <w:t>Средства, ингибирующие реабсорбцию глюкозы в почках</w:t>
            </w:r>
          </w:p>
          <w:p w:rsidR="00FB1235" w:rsidRPr="00920F76" w:rsidRDefault="00FB1235" w:rsidP="00753E96">
            <w:pPr>
              <w:jc w:val="center"/>
            </w:pPr>
          </w:p>
        </w:tc>
      </w:tr>
      <w:tr w:rsidR="00FB1235" w:rsidRPr="00731E3D" w:rsidTr="0049251C">
        <w:trPr>
          <w:trHeight w:val="64"/>
        </w:trPr>
        <w:tc>
          <w:tcPr>
            <w:tcW w:w="1701" w:type="dxa"/>
            <w:gridSpan w:val="2"/>
          </w:tcPr>
          <w:p w:rsidR="00FB1235" w:rsidRPr="00A24752" w:rsidRDefault="00FB1235" w:rsidP="00753E96">
            <w:r w:rsidRPr="00A24752">
              <w:t>Ингибиторы</w:t>
            </w:r>
          </w:p>
          <w:p w:rsidR="00FB1235" w:rsidRPr="00A24752" w:rsidRDefault="00FB1235" w:rsidP="00753E96">
            <w:r w:rsidRPr="00A24752">
              <w:t>НГЛТ-2</w:t>
            </w:r>
          </w:p>
          <w:p w:rsidR="00FB1235" w:rsidRPr="00A24752" w:rsidRDefault="00FB1235" w:rsidP="00753E96">
            <w:r w:rsidRPr="00A24752">
              <w:t>– дапа-</w:t>
            </w:r>
          </w:p>
          <w:p w:rsidR="00FB1235" w:rsidRPr="00A24752" w:rsidRDefault="00FB1235" w:rsidP="00753E96">
            <w:r w:rsidRPr="00A24752">
              <w:t>глифлозин</w:t>
            </w:r>
          </w:p>
          <w:p w:rsidR="00FB1235" w:rsidRPr="00A24752" w:rsidRDefault="00FB1235" w:rsidP="00753E96">
            <w:r w:rsidRPr="00A24752">
              <w:t>– эмпа-</w:t>
            </w:r>
          </w:p>
          <w:p w:rsidR="00FB1235" w:rsidRPr="00A24752" w:rsidRDefault="00FB1235" w:rsidP="00753E96">
            <w:r w:rsidRPr="00A24752">
              <w:t>глифлозин</w:t>
            </w:r>
          </w:p>
          <w:p w:rsidR="00FB1235" w:rsidRPr="00A24752" w:rsidRDefault="00FB1235" w:rsidP="00753E96">
            <w:r w:rsidRPr="00A24752">
              <w:t>– кана-</w:t>
            </w:r>
          </w:p>
          <w:p w:rsidR="00FB1235" w:rsidRPr="00A24752" w:rsidRDefault="00FB1235" w:rsidP="00753E96">
            <w:pPr>
              <w:rPr>
                <w:b/>
              </w:rPr>
            </w:pPr>
            <w:r w:rsidRPr="00A24752">
              <w:t>глифлозин</w:t>
            </w:r>
          </w:p>
        </w:tc>
        <w:tc>
          <w:tcPr>
            <w:tcW w:w="993" w:type="dxa"/>
            <w:gridSpan w:val="4"/>
          </w:tcPr>
          <w:p w:rsidR="00FB1235" w:rsidRPr="00920F76" w:rsidRDefault="00FB1235" w:rsidP="00753E96">
            <w:pPr>
              <w:rPr>
                <w:b/>
              </w:rPr>
            </w:pPr>
            <w:r w:rsidRPr="00920F76">
              <w:t>0,8-0,9</w:t>
            </w:r>
          </w:p>
        </w:tc>
        <w:tc>
          <w:tcPr>
            <w:tcW w:w="2268" w:type="dxa"/>
            <w:gridSpan w:val="3"/>
          </w:tcPr>
          <w:p w:rsidR="00FB1235" w:rsidRPr="00A24752" w:rsidRDefault="00FB1235" w:rsidP="00753E96">
            <w:r w:rsidRPr="00A24752">
              <w:t>– низкий риск гипо гликемии</w:t>
            </w:r>
          </w:p>
          <w:p w:rsidR="00FB1235" w:rsidRPr="00A24752" w:rsidRDefault="00FB1235" w:rsidP="00753E96">
            <w:r w:rsidRPr="00A24752">
              <w:t>– снижение массы тела</w:t>
            </w:r>
          </w:p>
          <w:p w:rsidR="00FB1235" w:rsidRPr="00A24752" w:rsidRDefault="00FB1235" w:rsidP="00753E96">
            <w:r w:rsidRPr="00A24752">
              <w:t>– эффект не зависит от наличия</w:t>
            </w:r>
          </w:p>
          <w:p w:rsidR="00FB1235" w:rsidRPr="00A24752" w:rsidRDefault="00FB1235" w:rsidP="00753E96">
            <w:r w:rsidRPr="00A24752">
              <w:t>инсулина в крови</w:t>
            </w:r>
          </w:p>
          <w:p w:rsidR="00FB1235" w:rsidRPr="00A24752" w:rsidRDefault="00FB1235" w:rsidP="00753E96">
            <w:r w:rsidRPr="00A24752">
              <w:t>– умеренное снижение АД</w:t>
            </w:r>
          </w:p>
          <w:p w:rsidR="00FB1235" w:rsidRPr="00A24752" w:rsidRDefault="00FB1235" w:rsidP="00753E96">
            <w:r w:rsidRPr="00A24752">
              <w:t>– снижение общей и сердечно-</w:t>
            </w:r>
          </w:p>
          <w:p w:rsidR="00FB1235" w:rsidRPr="00A24752" w:rsidRDefault="00FB1235" w:rsidP="00753E96">
            <w:r w:rsidRPr="00A24752">
              <w:t>сосудистой смертности, часто-</w:t>
            </w:r>
          </w:p>
          <w:p w:rsidR="00FB1235" w:rsidRPr="00A24752" w:rsidRDefault="00FB1235" w:rsidP="00753E96">
            <w:r w:rsidRPr="00A24752">
              <w:t>ты госпитализаций по поводу</w:t>
            </w:r>
          </w:p>
          <w:p w:rsidR="00FB1235" w:rsidRPr="00A24752" w:rsidRDefault="00FB1235" w:rsidP="00753E96">
            <w:r w:rsidRPr="00A24752">
              <w:t>ХСН у лиц с подтвержденными</w:t>
            </w:r>
          </w:p>
          <w:p w:rsidR="00FB1235" w:rsidRPr="00A24752" w:rsidRDefault="00FB1235" w:rsidP="00753E96">
            <w:pPr>
              <w:rPr>
                <w:b/>
              </w:rPr>
            </w:pPr>
            <w:r w:rsidRPr="00A24752">
              <w:t>ССЗ(эмпаглифлозин#)</w:t>
            </w:r>
          </w:p>
        </w:tc>
        <w:tc>
          <w:tcPr>
            <w:tcW w:w="1984" w:type="dxa"/>
          </w:tcPr>
          <w:p w:rsidR="00FB1235" w:rsidRPr="00A24752" w:rsidRDefault="00FB1235" w:rsidP="00753E96">
            <w:r w:rsidRPr="00A24752">
              <w:rPr>
                <w:rFonts w:hint="eastAsia"/>
              </w:rPr>
              <w:t>–рискурогениталь</w:t>
            </w:r>
            <w:r w:rsidRPr="00A24752">
              <w:t>-</w:t>
            </w:r>
          </w:p>
          <w:p w:rsidR="00FB1235" w:rsidRPr="00A24752" w:rsidRDefault="00FB1235" w:rsidP="00753E96">
            <w:r w:rsidRPr="00A24752">
              <w:rPr>
                <w:rFonts w:hint="eastAsia"/>
              </w:rPr>
              <w:t>ныхинфекций</w:t>
            </w:r>
          </w:p>
          <w:p w:rsidR="00FB1235" w:rsidRPr="00A24752" w:rsidRDefault="00FB1235" w:rsidP="00753E96">
            <w:r w:rsidRPr="00A24752">
              <w:rPr>
                <w:rFonts w:hint="eastAsia"/>
              </w:rPr>
              <w:t>–рискгиповолемии</w:t>
            </w:r>
          </w:p>
          <w:p w:rsidR="00FB1235" w:rsidRPr="00A24752" w:rsidRDefault="00FB1235" w:rsidP="00753E96">
            <w:r w:rsidRPr="00A24752">
              <w:rPr>
                <w:rFonts w:hint="eastAsia"/>
              </w:rPr>
              <w:t>–рисккетоацидоза</w:t>
            </w:r>
          </w:p>
          <w:p w:rsidR="00FB1235" w:rsidRDefault="00FB1235" w:rsidP="00753E96">
            <w:r w:rsidRPr="00A24752">
              <w:rPr>
                <w:rFonts w:hint="eastAsia"/>
              </w:rPr>
              <w:t>–высокаяцена</w:t>
            </w:r>
          </w:p>
          <w:p w:rsidR="00FB1235" w:rsidRDefault="00FB1235" w:rsidP="00753E96"/>
          <w:p w:rsidR="00FB1235" w:rsidRPr="00A24752" w:rsidRDefault="00FB1235" w:rsidP="00753E96">
            <w:pPr>
              <w:rPr>
                <w:b/>
              </w:rPr>
            </w:pPr>
          </w:p>
        </w:tc>
        <w:tc>
          <w:tcPr>
            <w:tcW w:w="2977" w:type="dxa"/>
            <w:gridSpan w:val="2"/>
          </w:tcPr>
          <w:p w:rsidR="00FB1235" w:rsidRPr="00A24752" w:rsidRDefault="00FB1235" w:rsidP="00753E96">
            <w:r w:rsidRPr="00A24752">
              <w:t>Противопоказаны при кетоацидозе, беременности,</w:t>
            </w:r>
          </w:p>
          <w:p w:rsidR="00FB1235" w:rsidRPr="00A24752" w:rsidRDefault="00FB1235" w:rsidP="00753E96">
            <w:r w:rsidRPr="00A24752">
              <w:t>лактации, снижении СКФ:</w:t>
            </w:r>
          </w:p>
          <w:p w:rsidR="00FB1235" w:rsidRPr="00A24752" w:rsidRDefault="00FB1235" w:rsidP="00753E96">
            <w:r w:rsidRPr="00A24752">
              <w:t>&lt; 60 мл/мин /1,73 м2(дапаглифлозин)</w:t>
            </w:r>
          </w:p>
          <w:p w:rsidR="00FB1235" w:rsidRPr="00A24752" w:rsidRDefault="00FB1235" w:rsidP="00753E96">
            <w:r w:rsidRPr="00A24752">
              <w:t>&lt; 45 мл/мин /1,73 м2</w:t>
            </w:r>
          </w:p>
          <w:p w:rsidR="00FB1235" w:rsidRPr="00A24752" w:rsidRDefault="00FB1235" w:rsidP="00753E96">
            <w:r w:rsidRPr="00A24752">
              <w:t>(эмпаглифлозин и канаглифлозин). Требуется</w:t>
            </w:r>
          </w:p>
          <w:p w:rsidR="00FB1235" w:rsidRPr="00A24752" w:rsidRDefault="00FB1235" w:rsidP="00753E96">
            <w:r w:rsidRPr="00A24752">
              <w:t>осторожность при назначении:</w:t>
            </w:r>
          </w:p>
          <w:p w:rsidR="00FB1235" w:rsidRPr="00A24752" w:rsidRDefault="00FB1235" w:rsidP="00753E96">
            <w:r w:rsidRPr="00A24752">
              <w:t>– в пожилом возрасте</w:t>
            </w:r>
          </w:p>
          <w:p w:rsidR="00FB1235" w:rsidRPr="00A24752" w:rsidRDefault="00FB1235" w:rsidP="00753E96">
            <w:r w:rsidRPr="00A24752">
              <w:t>(см. инструкцию к применению)</w:t>
            </w:r>
          </w:p>
          <w:p w:rsidR="00FB1235" w:rsidRPr="00A24752" w:rsidRDefault="00FB1235" w:rsidP="00753E96">
            <w:r w:rsidRPr="00A24752">
              <w:t>– при хронических уроге-</w:t>
            </w:r>
          </w:p>
          <w:p w:rsidR="00FB1235" w:rsidRPr="00A24752" w:rsidRDefault="00FB1235" w:rsidP="00753E96">
            <w:r w:rsidRPr="00A24752">
              <w:t>нитальныхинфекциях</w:t>
            </w:r>
          </w:p>
          <w:p w:rsidR="00FB1235" w:rsidRPr="00A24752" w:rsidRDefault="00FB1235" w:rsidP="00753E96">
            <w:r w:rsidRPr="00A24752">
              <w:t>– при приеме мочегонных средств</w:t>
            </w:r>
          </w:p>
          <w:p w:rsidR="00FB1235" w:rsidRPr="00A24752" w:rsidRDefault="00FB1235" w:rsidP="00753E96">
            <w:r w:rsidRPr="00A24752">
              <w:t>Препарат должен бытьотменен в течение 2 сутокдо и после выполнения</w:t>
            </w:r>
          </w:p>
          <w:p w:rsidR="00FB1235" w:rsidRPr="00A24752" w:rsidRDefault="00FB1235" w:rsidP="00753E96">
            <w:r>
              <w:t>рентгеноконтрастны</w:t>
            </w:r>
            <w:r w:rsidRPr="00A24752">
              <w:t>х</w:t>
            </w:r>
          </w:p>
          <w:p w:rsidR="00FB1235" w:rsidRPr="00F1678C" w:rsidRDefault="00FB1235" w:rsidP="00753E96">
            <w:r w:rsidRPr="00A24752">
              <w:t>процедур, больших оперативных вмешательств.</w:t>
            </w:r>
          </w:p>
        </w:tc>
      </w:tr>
      <w:tr w:rsidR="00FB1235" w:rsidRPr="00731E3D" w:rsidTr="0049251C">
        <w:trPr>
          <w:trHeight w:val="64"/>
        </w:trPr>
        <w:tc>
          <w:tcPr>
            <w:tcW w:w="9923" w:type="dxa"/>
            <w:gridSpan w:val="12"/>
          </w:tcPr>
          <w:p w:rsidR="00FB1235" w:rsidRPr="00731E3D" w:rsidRDefault="00FB1235" w:rsidP="00753E96">
            <w:pPr>
              <w:jc w:val="center"/>
              <w:rPr>
                <w:b/>
              </w:rPr>
            </w:pPr>
            <w:r w:rsidRPr="00731E3D">
              <w:rPr>
                <w:b/>
              </w:rPr>
              <w:t>ИНСУЛИНЫ</w:t>
            </w:r>
          </w:p>
        </w:tc>
      </w:tr>
      <w:tr w:rsidR="00FB1235" w:rsidRPr="00731E3D" w:rsidTr="0049251C">
        <w:trPr>
          <w:trHeight w:val="64"/>
        </w:trPr>
        <w:tc>
          <w:tcPr>
            <w:tcW w:w="1710" w:type="dxa"/>
            <w:gridSpan w:val="3"/>
          </w:tcPr>
          <w:p w:rsidR="00FB1235" w:rsidRPr="00731E3D" w:rsidRDefault="00FB1235" w:rsidP="00753E96">
            <w:pPr>
              <w:ind w:left="-90"/>
            </w:pPr>
            <w:r w:rsidRPr="00731E3D">
              <w:t>Инсулин</w:t>
            </w:r>
            <w:r>
              <w:t>ы</w:t>
            </w:r>
          </w:p>
        </w:tc>
        <w:tc>
          <w:tcPr>
            <w:tcW w:w="990" w:type="dxa"/>
            <w:gridSpan w:val="4"/>
          </w:tcPr>
          <w:p w:rsidR="00FB1235" w:rsidRPr="00731E3D" w:rsidRDefault="00FB1235" w:rsidP="00753E96">
            <w:r w:rsidRPr="00731E3D">
              <w:t>1,5 – 3,5</w:t>
            </w:r>
          </w:p>
        </w:tc>
        <w:tc>
          <w:tcPr>
            <w:tcW w:w="2262" w:type="dxa"/>
            <w:gridSpan w:val="2"/>
          </w:tcPr>
          <w:p w:rsidR="00FB1235" w:rsidRPr="00731E3D" w:rsidRDefault="00FB1235" w:rsidP="00753E96">
            <w:r w:rsidRPr="00731E3D">
              <w:t>– высокая эффективность</w:t>
            </w:r>
          </w:p>
          <w:p w:rsidR="00FB1235" w:rsidRPr="00731E3D" w:rsidRDefault="00FB1235" w:rsidP="00753E96">
            <w:r w:rsidRPr="00731E3D">
              <w:t>– снижает риск микро- и макрососудистых осложнений</w:t>
            </w:r>
          </w:p>
          <w:p w:rsidR="00FB1235" w:rsidRPr="00731E3D" w:rsidRDefault="00FB1235" w:rsidP="00753E96">
            <w:pPr>
              <w:ind w:left="-32"/>
            </w:pPr>
          </w:p>
        </w:tc>
        <w:tc>
          <w:tcPr>
            <w:tcW w:w="2011" w:type="dxa"/>
            <w:gridSpan w:val="2"/>
          </w:tcPr>
          <w:p w:rsidR="00FB1235" w:rsidRPr="00731E3D" w:rsidRDefault="00FB1235" w:rsidP="00753E96">
            <w:r w:rsidRPr="00731E3D">
              <w:t>– высокий риск гипогликемии</w:t>
            </w:r>
          </w:p>
          <w:p w:rsidR="00FB1235" w:rsidRPr="00731E3D" w:rsidRDefault="00FB1235" w:rsidP="00753E96">
            <w:r w:rsidRPr="00731E3D">
              <w:t>– прибавка массы тела</w:t>
            </w:r>
          </w:p>
          <w:p w:rsidR="00FB1235" w:rsidRPr="00731E3D" w:rsidRDefault="00FB1235" w:rsidP="00753E96">
            <w:r w:rsidRPr="00731E3D">
              <w:t>– требует частого контроля гликемии</w:t>
            </w:r>
          </w:p>
          <w:p w:rsidR="00FB1235" w:rsidRPr="00731E3D" w:rsidRDefault="00FB1235" w:rsidP="00753E96">
            <w:r w:rsidRPr="00731E3D">
              <w:t>– инъекционная форма</w:t>
            </w:r>
          </w:p>
          <w:p w:rsidR="00FB1235" w:rsidRPr="00731E3D" w:rsidRDefault="00FB1235" w:rsidP="00753E96">
            <w:r w:rsidRPr="00731E3D">
              <w:t>– относительно высокая цена</w:t>
            </w:r>
          </w:p>
        </w:tc>
        <w:tc>
          <w:tcPr>
            <w:tcW w:w="2950" w:type="dxa"/>
          </w:tcPr>
          <w:p w:rsidR="00FB1235" w:rsidRPr="00731E3D" w:rsidRDefault="00FB1235" w:rsidP="00753E96">
            <w:r w:rsidRPr="00731E3D">
              <w:t>Нет противопоказаний и ограничений в</w:t>
            </w:r>
          </w:p>
          <w:p w:rsidR="00FB1235" w:rsidRDefault="00FB1235" w:rsidP="00753E96">
            <w:r w:rsidRPr="00731E3D">
              <w:t>дозе.</w:t>
            </w:r>
          </w:p>
          <w:p w:rsidR="00FB1235" w:rsidRPr="00731E3D" w:rsidRDefault="008B23C6" w:rsidP="008B23C6">
            <w:pPr>
              <w:jc w:val="both"/>
            </w:pPr>
            <w:r>
              <w:t xml:space="preserve">Инсулины являются биологическими продуктами и они не взаимозаменяемы. При смене инсулинов необходимо учитывать вопросы взаимозаменяемости и вести непрерывную оценку </w:t>
            </w:r>
            <w:r>
              <w:lastRenderedPageBreak/>
              <w:t xml:space="preserve">«польза-риск» </w:t>
            </w:r>
            <w:r w:rsidRPr="009F24B9">
              <w:t>[</w:t>
            </w:r>
            <w:r>
              <w:t>44-46</w:t>
            </w:r>
            <w:r w:rsidRPr="009F24B9">
              <w:t>]</w:t>
            </w:r>
            <w:r>
              <w:t>.</w:t>
            </w:r>
          </w:p>
        </w:tc>
      </w:tr>
    </w:tbl>
    <w:p w:rsidR="00FB1235" w:rsidRDefault="00FB1235" w:rsidP="00E32D6F">
      <w:pPr>
        <w:suppressAutoHyphens/>
        <w:autoSpaceDE w:val="0"/>
        <w:jc w:val="both"/>
        <w:rPr>
          <w:sz w:val="28"/>
          <w:szCs w:val="28"/>
        </w:rPr>
      </w:pPr>
    </w:p>
    <w:p w:rsidR="00FB1235" w:rsidRPr="00BF36C6" w:rsidRDefault="00FB1235" w:rsidP="0049251C">
      <w:pPr>
        <w:jc w:val="both"/>
        <w:rPr>
          <w:sz w:val="28"/>
          <w:szCs w:val="28"/>
        </w:rPr>
      </w:pPr>
      <w:r w:rsidRPr="00BF36C6">
        <w:rPr>
          <w:sz w:val="28"/>
          <w:szCs w:val="28"/>
        </w:rPr>
        <w:t>К наиболее рациональным комбинациям ССП относятся:</w:t>
      </w:r>
    </w:p>
    <w:p w:rsidR="00FB1235" w:rsidRPr="0049251C" w:rsidRDefault="00FB1235" w:rsidP="006C76C8">
      <w:pPr>
        <w:pStyle w:val="a3"/>
        <w:numPr>
          <w:ilvl w:val="0"/>
          <w:numId w:val="18"/>
        </w:numPr>
        <w:tabs>
          <w:tab w:val="left" w:pos="426"/>
        </w:tabs>
        <w:ind w:left="0" w:firstLine="0"/>
        <w:jc w:val="both"/>
        <w:rPr>
          <w:rFonts w:ascii="Times New Roman" w:hAnsi="Times New Roman"/>
          <w:sz w:val="28"/>
          <w:szCs w:val="28"/>
        </w:rPr>
      </w:pPr>
      <w:r w:rsidRPr="0049251C">
        <w:rPr>
          <w:rFonts w:ascii="Times New Roman" w:hAnsi="Times New Roman"/>
          <w:sz w:val="28"/>
          <w:szCs w:val="28"/>
        </w:rPr>
        <w:t>МФ + иДПП-4</w:t>
      </w:r>
      <w:r w:rsidR="0049251C" w:rsidRPr="0049251C">
        <w:rPr>
          <w:rFonts w:ascii="Times New Roman" w:hAnsi="Times New Roman"/>
          <w:sz w:val="28"/>
          <w:szCs w:val="28"/>
        </w:rPr>
        <w:t>;</w:t>
      </w:r>
    </w:p>
    <w:p w:rsidR="00FB1235" w:rsidRPr="0049251C" w:rsidRDefault="00FB1235" w:rsidP="006C76C8">
      <w:pPr>
        <w:pStyle w:val="a3"/>
        <w:numPr>
          <w:ilvl w:val="0"/>
          <w:numId w:val="18"/>
        </w:numPr>
        <w:tabs>
          <w:tab w:val="left" w:pos="426"/>
        </w:tabs>
        <w:ind w:left="0" w:firstLine="0"/>
        <w:jc w:val="both"/>
        <w:rPr>
          <w:rFonts w:ascii="Times New Roman" w:hAnsi="Times New Roman"/>
          <w:sz w:val="28"/>
          <w:szCs w:val="28"/>
        </w:rPr>
      </w:pPr>
      <w:r w:rsidRPr="0049251C">
        <w:rPr>
          <w:rFonts w:ascii="Times New Roman" w:hAnsi="Times New Roman"/>
          <w:sz w:val="28"/>
          <w:szCs w:val="28"/>
        </w:rPr>
        <w:t>МФ + аГПП-1</w:t>
      </w:r>
      <w:r w:rsidR="0049251C" w:rsidRPr="0049251C">
        <w:rPr>
          <w:rFonts w:ascii="Times New Roman" w:hAnsi="Times New Roman"/>
          <w:sz w:val="28"/>
          <w:szCs w:val="28"/>
        </w:rPr>
        <w:t>;</w:t>
      </w:r>
    </w:p>
    <w:p w:rsidR="00FB1235" w:rsidRPr="0049251C" w:rsidRDefault="00FB1235" w:rsidP="006C76C8">
      <w:pPr>
        <w:pStyle w:val="a3"/>
        <w:numPr>
          <w:ilvl w:val="0"/>
          <w:numId w:val="18"/>
        </w:numPr>
        <w:tabs>
          <w:tab w:val="left" w:pos="426"/>
        </w:tabs>
        <w:spacing w:after="0" w:line="240" w:lineRule="auto"/>
        <w:ind w:left="0" w:firstLine="0"/>
        <w:jc w:val="both"/>
        <w:rPr>
          <w:rFonts w:ascii="Times New Roman" w:hAnsi="Times New Roman"/>
          <w:sz w:val="28"/>
          <w:szCs w:val="28"/>
        </w:rPr>
      </w:pPr>
      <w:r w:rsidRPr="0049251C">
        <w:rPr>
          <w:rFonts w:ascii="Times New Roman" w:hAnsi="Times New Roman"/>
          <w:sz w:val="28"/>
          <w:szCs w:val="28"/>
        </w:rPr>
        <w:t>МФ + СМ или Глинид</w:t>
      </w:r>
      <w:r w:rsidR="0049251C" w:rsidRPr="0049251C">
        <w:rPr>
          <w:rFonts w:ascii="Times New Roman" w:hAnsi="Times New Roman"/>
          <w:sz w:val="28"/>
          <w:szCs w:val="28"/>
        </w:rPr>
        <w:t>.</w:t>
      </w:r>
    </w:p>
    <w:p w:rsidR="00344B05" w:rsidRPr="00920F76" w:rsidRDefault="00FB1235" w:rsidP="00920F76">
      <w:pPr>
        <w:jc w:val="both"/>
        <w:rPr>
          <w:sz w:val="28"/>
          <w:szCs w:val="28"/>
        </w:rPr>
      </w:pPr>
      <w:r w:rsidRPr="00BF36C6">
        <w:rPr>
          <w:sz w:val="28"/>
          <w:szCs w:val="28"/>
        </w:rPr>
        <w:t>Все три комбинации одновременно уменьшают ИР и стимулируют секрецию инсулина. При этом комбинации МФ + иДПП-4 или МФ + аГПП-1 обладают минимальным риском гипогликемии и не сопровождаются прибавкой массы тела, а комбинация МФ + аГПП-1 приводит к ее снижению.</w:t>
      </w:r>
    </w:p>
    <w:p w:rsidR="00FB1235" w:rsidRPr="003D400E" w:rsidRDefault="00FB1235" w:rsidP="00FB1235">
      <w:pPr>
        <w:rPr>
          <w:b/>
          <w:sz w:val="28"/>
          <w:szCs w:val="28"/>
          <w:lang w:eastAsia="ar-SA"/>
        </w:rPr>
      </w:pPr>
      <w:r w:rsidRPr="003D400E">
        <w:rPr>
          <w:b/>
          <w:sz w:val="28"/>
          <w:szCs w:val="28"/>
          <w:lang w:eastAsia="ar-SA"/>
        </w:rPr>
        <w:t>Нерациональные комбинации ССП</w:t>
      </w:r>
      <w:r w:rsidR="00344B05">
        <w:rPr>
          <w:b/>
          <w:sz w:val="28"/>
          <w:szCs w:val="28"/>
          <w:lang w:eastAsia="ar-SA"/>
        </w:rPr>
        <w:t>:</w:t>
      </w:r>
    </w:p>
    <w:p w:rsidR="00FB1235" w:rsidRPr="00344B05" w:rsidRDefault="00FB1235" w:rsidP="006C76C8">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СМ +Глинид</w:t>
      </w:r>
      <w:r w:rsidR="00344B05" w:rsidRPr="00344B05">
        <w:rPr>
          <w:rFonts w:ascii="Times New Roman" w:hAnsi="Times New Roman"/>
          <w:sz w:val="28"/>
          <w:szCs w:val="28"/>
          <w:lang w:eastAsia="ar-SA"/>
        </w:rPr>
        <w:t>;</w:t>
      </w:r>
    </w:p>
    <w:p w:rsidR="00FB1235" w:rsidRPr="00344B05" w:rsidRDefault="00FB1235" w:rsidP="006C76C8">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аГПП-1 + иДПП-4</w:t>
      </w:r>
      <w:r w:rsidR="00344B05" w:rsidRPr="00344B05">
        <w:rPr>
          <w:rFonts w:ascii="Times New Roman" w:hAnsi="Times New Roman"/>
          <w:sz w:val="28"/>
          <w:szCs w:val="28"/>
          <w:lang w:eastAsia="ar-SA"/>
        </w:rPr>
        <w:t>;</w:t>
      </w:r>
    </w:p>
    <w:p w:rsidR="00FB1235" w:rsidRPr="00344B05" w:rsidRDefault="00344B05" w:rsidP="006C76C8">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д</w:t>
      </w:r>
      <w:r w:rsidR="00FB1235" w:rsidRPr="00344B05">
        <w:rPr>
          <w:rFonts w:ascii="Times New Roman" w:hAnsi="Times New Roman"/>
          <w:sz w:val="28"/>
          <w:szCs w:val="28"/>
          <w:lang w:eastAsia="ar-SA"/>
        </w:rPr>
        <w:t>ва препарата СМ</w:t>
      </w:r>
      <w:r w:rsidRPr="00344B05">
        <w:rPr>
          <w:rFonts w:ascii="Times New Roman" w:hAnsi="Times New Roman"/>
          <w:sz w:val="28"/>
          <w:szCs w:val="28"/>
          <w:lang w:eastAsia="ar-SA"/>
        </w:rPr>
        <w:t>;</w:t>
      </w:r>
    </w:p>
    <w:p w:rsidR="00FB1235" w:rsidRPr="00344B05" w:rsidRDefault="00FB1235" w:rsidP="006C76C8">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ТЗД + инсулин</w:t>
      </w:r>
      <w:r w:rsidR="00344B05" w:rsidRPr="00344B05">
        <w:rPr>
          <w:rFonts w:ascii="Times New Roman" w:hAnsi="Times New Roman"/>
          <w:sz w:val="28"/>
          <w:szCs w:val="28"/>
          <w:lang w:eastAsia="ar-SA"/>
        </w:rPr>
        <w:t>;</w:t>
      </w:r>
    </w:p>
    <w:p w:rsidR="00FB1235" w:rsidRPr="00344B05" w:rsidRDefault="00FB1235" w:rsidP="006C76C8">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иДПП-4 (или аГПП-1) + Глинид</w:t>
      </w:r>
      <w:r w:rsidR="00344B05" w:rsidRPr="00344B05">
        <w:rPr>
          <w:rFonts w:ascii="Times New Roman" w:hAnsi="Times New Roman"/>
          <w:sz w:val="28"/>
          <w:szCs w:val="28"/>
          <w:lang w:eastAsia="ar-SA"/>
        </w:rPr>
        <w:t>;</w:t>
      </w:r>
    </w:p>
    <w:p w:rsidR="00C93938" w:rsidRPr="00920F76" w:rsidRDefault="00344B05" w:rsidP="00920F76">
      <w:pPr>
        <w:pStyle w:val="a3"/>
        <w:numPr>
          <w:ilvl w:val="0"/>
          <w:numId w:val="18"/>
        </w:numPr>
        <w:tabs>
          <w:tab w:val="left" w:pos="426"/>
        </w:tabs>
        <w:spacing w:after="0" w:line="240" w:lineRule="auto"/>
        <w:ind w:left="0" w:firstLine="0"/>
        <w:rPr>
          <w:rFonts w:ascii="Times New Roman" w:hAnsi="Times New Roman"/>
          <w:sz w:val="28"/>
          <w:szCs w:val="28"/>
          <w:lang w:eastAsia="ar-SA"/>
        </w:rPr>
      </w:pPr>
      <w:r w:rsidRPr="00344B05">
        <w:rPr>
          <w:rFonts w:ascii="Times New Roman" w:hAnsi="Times New Roman"/>
          <w:sz w:val="28"/>
          <w:szCs w:val="28"/>
          <w:lang w:eastAsia="ar-SA"/>
        </w:rPr>
        <w:t>и</w:t>
      </w:r>
      <w:r w:rsidR="007F7FE3" w:rsidRPr="00344B05">
        <w:rPr>
          <w:rFonts w:ascii="Times New Roman" w:hAnsi="Times New Roman"/>
          <w:sz w:val="28"/>
          <w:szCs w:val="28"/>
          <w:lang w:eastAsia="ar-SA"/>
        </w:rPr>
        <w:t>нсулин короткого действия +</w:t>
      </w:r>
      <w:r w:rsidRPr="00344B05">
        <w:rPr>
          <w:rFonts w:ascii="Times New Roman" w:hAnsi="Times New Roman"/>
          <w:sz w:val="28"/>
          <w:szCs w:val="28"/>
          <w:lang w:eastAsia="ar-SA"/>
        </w:rPr>
        <w:t xml:space="preserve"> иДПП-4, или аГПП-1, или Глинид.</w:t>
      </w:r>
    </w:p>
    <w:p w:rsidR="00920F76" w:rsidRPr="00C93938" w:rsidRDefault="00C93938" w:rsidP="00C93938">
      <w:pPr>
        <w:jc w:val="both"/>
        <w:rPr>
          <w:sz w:val="28"/>
          <w:szCs w:val="28"/>
        </w:rPr>
      </w:pPr>
      <w:r>
        <w:rPr>
          <w:sz w:val="28"/>
          <w:szCs w:val="28"/>
        </w:rPr>
        <w:t xml:space="preserve">Согласно </w:t>
      </w:r>
      <w:r w:rsidRPr="00C93938">
        <w:rPr>
          <w:sz w:val="28"/>
          <w:szCs w:val="28"/>
        </w:rPr>
        <w:t>Консенсус</w:t>
      </w:r>
      <w:r>
        <w:rPr>
          <w:sz w:val="28"/>
          <w:szCs w:val="28"/>
        </w:rPr>
        <w:t>а</w:t>
      </w:r>
      <w:r w:rsidRPr="00C93938">
        <w:rPr>
          <w:sz w:val="28"/>
          <w:szCs w:val="28"/>
        </w:rPr>
        <w:t xml:space="preserve"> РОО </w:t>
      </w:r>
      <w:r>
        <w:rPr>
          <w:sz w:val="28"/>
          <w:szCs w:val="28"/>
        </w:rPr>
        <w:t>«Ассоциация врачей-эндокринологов Казахстана»</w:t>
      </w:r>
      <w:r w:rsidRPr="00C93938">
        <w:rPr>
          <w:sz w:val="28"/>
          <w:szCs w:val="28"/>
        </w:rPr>
        <w:t xml:space="preserve"> по </w:t>
      </w:r>
      <w:r>
        <w:rPr>
          <w:sz w:val="28"/>
          <w:szCs w:val="28"/>
        </w:rPr>
        <w:t xml:space="preserve">диагностике и </w:t>
      </w:r>
      <w:r w:rsidRPr="00C93938">
        <w:rPr>
          <w:sz w:val="28"/>
          <w:szCs w:val="28"/>
        </w:rPr>
        <w:t>лечению сахарного диабета 2 типа</w:t>
      </w:r>
      <w:r>
        <w:rPr>
          <w:sz w:val="28"/>
          <w:szCs w:val="28"/>
        </w:rPr>
        <w:t>, 2016 при выборе стартовой и поддерживающей сахароснижающей терапии СД 2 следует придерживаться следующего Алгоритма:</w:t>
      </w:r>
    </w:p>
    <w:p w:rsidR="00C93938" w:rsidRPr="00A62A46" w:rsidRDefault="00C93938" w:rsidP="00C93938">
      <w:pPr>
        <w:rPr>
          <w:b/>
        </w:rPr>
      </w:pPr>
      <w:r w:rsidRPr="00A62A46">
        <w:rPr>
          <w:b/>
          <w:lang w:val="en-US"/>
        </w:rPr>
        <w:t>I</w:t>
      </w:r>
      <w:r w:rsidRPr="00A62A46">
        <w:rPr>
          <w:b/>
        </w:rPr>
        <w:t xml:space="preserve"> шаг        </w:t>
      </w:r>
      <w:r w:rsidRPr="00A62A46">
        <w:rPr>
          <w:b/>
          <w:lang w:val="en-US"/>
        </w:rPr>
        <w:t>II</w:t>
      </w:r>
      <w:r w:rsidRPr="00A62A46">
        <w:rPr>
          <w:b/>
        </w:rPr>
        <w:t xml:space="preserve"> шаг</w:t>
      </w:r>
      <w:r w:rsidRPr="00A62A46">
        <w:rPr>
          <w:b/>
          <w:lang w:val="en-US"/>
        </w:rPr>
        <w:t>III</w:t>
      </w:r>
      <w:r w:rsidRPr="00A62A46">
        <w:rPr>
          <w:b/>
        </w:rPr>
        <w:t xml:space="preserve"> шаг                                                       </w:t>
      </w:r>
    </w:p>
    <w:p w:rsidR="00C93938" w:rsidRPr="00A62A46" w:rsidRDefault="00274B36" w:rsidP="00C93938">
      <w:r>
        <w:rPr>
          <w:noProof/>
        </w:rPr>
        <mc:AlternateContent>
          <mc:Choice Requires="wps">
            <w:drawing>
              <wp:anchor distT="0" distB="0" distL="114300" distR="114300" simplePos="0" relativeHeight="251670528" behindDoc="0" locked="0" layoutInCell="1" allowOverlap="1">
                <wp:simplePos x="0" y="0"/>
                <wp:positionH relativeFrom="column">
                  <wp:posOffset>720090</wp:posOffset>
                </wp:positionH>
                <wp:positionV relativeFrom="paragraph">
                  <wp:posOffset>78740</wp:posOffset>
                </wp:positionV>
                <wp:extent cx="3517265" cy="321310"/>
                <wp:effectExtent l="0" t="0" r="26035" b="21590"/>
                <wp:wrapNone/>
                <wp:docPr id="3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265" cy="321310"/>
                        </a:xfrm>
                        <a:prstGeom prst="rect">
                          <a:avLst/>
                        </a:prstGeom>
                        <a:solidFill>
                          <a:srgbClr val="FFFFFF"/>
                        </a:solidFill>
                        <a:ln w="9525">
                          <a:solidFill>
                            <a:srgbClr val="000000"/>
                          </a:solidFill>
                          <a:miter lim="800000"/>
                          <a:headEnd/>
                          <a:tailEnd/>
                        </a:ln>
                      </wps:spPr>
                      <wps:txbx>
                        <w:txbxContent>
                          <w:p w:rsidR="00920F76" w:rsidRPr="00124E85" w:rsidRDefault="00920F76" w:rsidP="00C93938">
                            <w:pPr>
                              <w:shd w:val="clear" w:color="auto" w:fill="F2DBDB"/>
                              <w:jc w:val="center"/>
                            </w:pPr>
                            <w:r w:rsidRPr="00124E85">
                              <w:t xml:space="preserve">Изменение образа жизни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56.7pt;margin-top:6.2pt;width:276.95pt;height:2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">
                <v:textbox>
                  <w:txbxContent>
                    <w:p w:rsidR="00920F76" w:rsidRPr="00124E85" w:rsidRDefault="00920F76" w:rsidP="00C93938">
                      <w:pPr>
                        <w:shd w:val="clear" w:color="auto" w:fill="F2DBDB"/>
                        <w:jc w:val="center"/>
                      </w:pPr>
                      <w:r w:rsidRPr="00124E85">
                        <w:t xml:space="preserve">Изменение образа жизни </w:t>
                      </w:r>
                    </w:p>
                  </w:txbxContent>
                </v:textbox>
              </v:shape>
            </w:pict>
          </mc:Fallback>
        </mc:AlternateContent>
      </w:r>
    </w:p>
    <w:p w:rsidR="00C93938" w:rsidRPr="00A62A46" w:rsidRDefault="00C93938" w:rsidP="00C93938"/>
    <w:p w:rsidR="00C93938" w:rsidRPr="00A62A46" w:rsidRDefault="00C93938" w:rsidP="00C93938"/>
    <w:p w:rsidR="00C93938" w:rsidRPr="00A62A46" w:rsidRDefault="00274B36" w:rsidP="00C93938">
      <w:r>
        <w:rPr>
          <w:noProof/>
        </w:rPr>
        <mc:AlternateContent>
          <mc:Choice Requires="wps">
            <w:drawing>
              <wp:anchor distT="0" distB="0" distL="114300" distR="114300" simplePos="0" relativeHeight="251664384" behindDoc="0" locked="0" layoutInCell="1" allowOverlap="1">
                <wp:simplePos x="0" y="0"/>
                <wp:positionH relativeFrom="column">
                  <wp:posOffset>4053840</wp:posOffset>
                </wp:positionH>
                <wp:positionV relativeFrom="paragraph">
                  <wp:posOffset>109855</wp:posOffset>
                </wp:positionV>
                <wp:extent cx="914400" cy="2178685"/>
                <wp:effectExtent l="0" t="0" r="19050" b="12065"/>
                <wp:wrapNone/>
                <wp:docPr id="3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178685"/>
                        </a:xfrm>
                        <a:prstGeom prst="rect">
                          <a:avLst/>
                        </a:prstGeom>
                        <a:solidFill>
                          <a:srgbClr val="FFFFFF"/>
                        </a:solidFill>
                        <a:ln w="9525">
                          <a:solidFill>
                            <a:srgbClr val="000000"/>
                          </a:solidFill>
                          <a:miter lim="800000"/>
                          <a:headEnd/>
                          <a:tailEnd/>
                        </a:ln>
                      </wps:spPr>
                      <wps:txbx>
                        <w:txbxContent>
                          <w:p w:rsidR="00920F76" w:rsidRDefault="00920F76" w:rsidP="00C93938">
                            <w:pPr>
                              <w:shd w:val="clear" w:color="auto" w:fill="66FF99"/>
                              <w:jc w:val="center"/>
                            </w:pPr>
                          </w:p>
                          <w:p w:rsidR="00920F76" w:rsidRDefault="00920F76" w:rsidP="00C93938">
                            <w:pPr>
                              <w:shd w:val="clear" w:color="auto" w:fill="66FF99"/>
                              <w:jc w:val="center"/>
                            </w:pPr>
                          </w:p>
                          <w:p w:rsidR="00920F76" w:rsidRDefault="00920F76" w:rsidP="00C93938">
                            <w:pPr>
                              <w:shd w:val="clear" w:color="auto" w:fill="66FF99"/>
                              <w:jc w:val="center"/>
                            </w:pPr>
                          </w:p>
                          <w:p w:rsidR="00920F76" w:rsidRPr="00FB4605" w:rsidRDefault="00920F76" w:rsidP="00C93938">
                            <w:pPr>
                              <w:shd w:val="clear" w:color="auto" w:fill="66FF99"/>
                              <w:jc w:val="center"/>
                            </w:pPr>
                            <w:r w:rsidRPr="00FB4605">
                              <w:t>3-ий ПСП или инсулин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7" type="#_x0000_t202" style="position:absolute;margin-left:319.2pt;margin-top:8.65pt;width:1in;height:171.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">
                <v:textbox>
                  <w:txbxContent>
                    <w:p w:rsidR="00920F76" w:rsidRDefault="00920F76" w:rsidP="00C93938">
                      <w:pPr>
                        <w:shd w:val="clear" w:color="auto" w:fill="66FF99"/>
                        <w:jc w:val="center"/>
                      </w:pPr>
                    </w:p>
                    <w:p w:rsidR="00920F76" w:rsidRDefault="00920F76" w:rsidP="00C93938">
                      <w:pPr>
                        <w:shd w:val="clear" w:color="auto" w:fill="66FF99"/>
                        <w:jc w:val="center"/>
                      </w:pPr>
                    </w:p>
                    <w:p w:rsidR="00920F76" w:rsidRDefault="00920F76" w:rsidP="00C93938">
                      <w:pPr>
                        <w:shd w:val="clear" w:color="auto" w:fill="66FF99"/>
                        <w:jc w:val="center"/>
                      </w:pPr>
                    </w:p>
                    <w:p w:rsidR="00920F76" w:rsidRPr="00FB4605" w:rsidRDefault="00920F76" w:rsidP="00C93938">
                      <w:pPr>
                        <w:shd w:val="clear" w:color="auto" w:fill="66FF99"/>
                        <w:jc w:val="center"/>
                      </w:pPr>
                      <w:r w:rsidRPr="00FB4605">
                        <w:t>3-ий ПСП или инсулин</w:t>
                      </w:r>
                    </w:p>
                  </w:txbxContent>
                </v:textbox>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2310130</wp:posOffset>
                </wp:positionH>
                <wp:positionV relativeFrom="paragraph">
                  <wp:posOffset>152400</wp:posOffset>
                </wp:positionV>
                <wp:extent cx="1076960" cy="2136140"/>
                <wp:effectExtent l="0" t="0" r="27940" b="16510"/>
                <wp:wrapNone/>
                <wp:docPr id="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960" cy="2136140"/>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66FF99"/>
                              <w:jc w:val="center"/>
                              <w:rPr>
                                <w:sz w:val="18"/>
                                <w:szCs w:val="18"/>
                              </w:rPr>
                            </w:pPr>
                            <w:r w:rsidRPr="00344B05">
                              <w:rPr>
                                <w:sz w:val="18"/>
                                <w:szCs w:val="18"/>
                              </w:rPr>
                              <w:t xml:space="preserve">МФ + иДПП-4 или </w:t>
                            </w:r>
                          </w:p>
                          <w:p w:rsidR="00920F76" w:rsidRPr="00344B05" w:rsidRDefault="00920F76" w:rsidP="00C93938">
                            <w:pPr>
                              <w:shd w:val="clear" w:color="auto" w:fill="66FF99"/>
                              <w:jc w:val="center"/>
                              <w:rPr>
                                <w:sz w:val="18"/>
                                <w:szCs w:val="18"/>
                              </w:rPr>
                            </w:pPr>
                            <w:r w:rsidRPr="00344B05">
                              <w:rPr>
                                <w:sz w:val="18"/>
                                <w:szCs w:val="18"/>
                              </w:rPr>
                              <w:t>МФ + а ГПП-1</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МФ + и</w:t>
                            </w:r>
                            <w:r w:rsidRPr="00344B05">
                              <w:rPr>
                                <w:sz w:val="18"/>
                                <w:szCs w:val="18"/>
                                <w:lang w:val="en-GB"/>
                              </w:rPr>
                              <w:t>SGLT</w:t>
                            </w:r>
                            <w:r w:rsidRPr="00344B05">
                              <w:rPr>
                                <w:sz w:val="18"/>
                                <w:szCs w:val="18"/>
                              </w:rPr>
                              <w:t>2</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МФ + СМ*</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МФ +глиниды</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МФ + ингибиторы α-глюкозидазы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margin-left:181.9pt;margin-top:12pt;width:84.8pt;height:168.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">
                <v:textbox>
                  <w:txbxContent>
                    <w:p w:rsidR="00920F76" w:rsidRPr="00344B05" w:rsidRDefault="00920F76" w:rsidP="00C93938">
                      <w:pPr>
                        <w:shd w:val="clear" w:color="auto" w:fill="66FF99"/>
                        <w:jc w:val="center"/>
                        <w:rPr>
                          <w:sz w:val="18"/>
                          <w:szCs w:val="18"/>
                        </w:rPr>
                      </w:pPr>
                      <w:r w:rsidRPr="00344B05">
                        <w:rPr>
                          <w:sz w:val="18"/>
                          <w:szCs w:val="18"/>
                        </w:rPr>
                        <w:t xml:space="preserve">МФ + иДПП-4 или </w:t>
                      </w:r>
                    </w:p>
                    <w:p w:rsidR="00920F76" w:rsidRPr="00344B05" w:rsidRDefault="00920F76" w:rsidP="00C93938">
                      <w:pPr>
                        <w:shd w:val="clear" w:color="auto" w:fill="66FF99"/>
                        <w:jc w:val="center"/>
                        <w:rPr>
                          <w:sz w:val="18"/>
                          <w:szCs w:val="18"/>
                        </w:rPr>
                      </w:pPr>
                      <w:r w:rsidRPr="00344B05">
                        <w:rPr>
                          <w:sz w:val="18"/>
                          <w:szCs w:val="18"/>
                        </w:rPr>
                        <w:t>МФ + а ГПП-1</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МФ + и</w:t>
                      </w:r>
                      <w:r w:rsidRPr="00344B05">
                        <w:rPr>
                          <w:sz w:val="18"/>
                          <w:szCs w:val="18"/>
                          <w:lang w:val="en-GB"/>
                        </w:rPr>
                        <w:t>SGLT</w:t>
                      </w:r>
                      <w:r w:rsidRPr="00344B05">
                        <w:rPr>
                          <w:sz w:val="18"/>
                          <w:szCs w:val="18"/>
                        </w:rPr>
                        <w:t>2</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МФ + СМ*</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МФ +глиниды</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МФ + ингибиторы α-глюкозидазы</w:t>
                      </w:r>
                    </w:p>
                  </w:txbxContent>
                </v:textbox>
              </v:shap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832485</wp:posOffset>
                </wp:positionH>
                <wp:positionV relativeFrom="paragraph">
                  <wp:posOffset>120650</wp:posOffset>
                </wp:positionV>
                <wp:extent cx="1032510" cy="2169160"/>
                <wp:effectExtent l="0" t="0" r="15240" b="21590"/>
                <wp:wrapNone/>
                <wp:docPr id="3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169160"/>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66FF99"/>
                              <w:jc w:val="center"/>
                              <w:rPr>
                                <w:sz w:val="18"/>
                                <w:szCs w:val="18"/>
                              </w:rPr>
                            </w:pPr>
                            <w:r w:rsidRPr="00344B05">
                              <w:rPr>
                                <w:sz w:val="18"/>
                                <w:szCs w:val="18"/>
                              </w:rPr>
                              <w:t>МФ</w:t>
                            </w:r>
                          </w:p>
                          <w:p w:rsidR="00920F76" w:rsidRPr="00344B05" w:rsidRDefault="00920F76" w:rsidP="00C93938">
                            <w:pPr>
                              <w:shd w:val="clear" w:color="auto" w:fill="66FF99"/>
                              <w:jc w:val="center"/>
                              <w:rPr>
                                <w:sz w:val="18"/>
                                <w:szCs w:val="18"/>
                              </w:rPr>
                            </w:pPr>
                            <w:r w:rsidRPr="00344B05">
                              <w:rPr>
                                <w:sz w:val="18"/>
                                <w:szCs w:val="18"/>
                              </w:rPr>
                              <w:t xml:space="preserve"> или</w:t>
                            </w:r>
                          </w:p>
                          <w:p w:rsidR="00920F76" w:rsidRPr="00344B05" w:rsidRDefault="00920F76" w:rsidP="00C93938">
                            <w:pPr>
                              <w:shd w:val="clear" w:color="auto" w:fill="66FF99"/>
                              <w:jc w:val="center"/>
                              <w:rPr>
                                <w:sz w:val="18"/>
                                <w:szCs w:val="18"/>
                              </w:rPr>
                            </w:pPr>
                            <w:r w:rsidRPr="00344B05">
                              <w:rPr>
                                <w:sz w:val="18"/>
                                <w:szCs w:val="18"/>
                              </w:rPr>
                              <w:t>иДПП-4</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аГПП-1,</w:t>
                            </w:r>
                          </w:p>
                          <w:p w:rsidR="00920F76" w:rsidRPr="00344B05" w:rsidRDefault="00920F76" w:rsidP="00C93938">
                            <w:pPr>
                              <w:shd w:val="clear" w:color="auto" w:fill="66FF99"/>
                              <w:jc w:val="center"/>
                              <w:rPr>
                                <w:sz w:val="18"/>
                                <w:szCs w:val="18"/>
                              </w:rPr>
                            </w:pPr>
                            <w:r w:rsidRPr="00344B05">
                              <w:rPr>
                                <w:sz w:val="18"/>
                                <w:szCs w:val="18"/>
                              </w:rPr>
                              <w:t>или СМ*</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глиниды,</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и</w:t>
                            </w:r>
                            <w:r w:rsidRPr="00344B05">
                              <w:rPr>
                                <w:sz w:val="18"/>
                                <w:szCs w:val="18"/>
                                <w:lang w:val="en-GB"/>
                              </w:rPr>
                              <w:t>SGLT</w:t>
                            </w:r>
                            <w:r w:rsidRPr="00344B05">
                              <w:rPr>
                                <w:sz w:val="18"/>
                                <w:szCs w:val="18"/>
                              </w:rPr>
                              <w:t>2</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ТЗД</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ингибиторы </w:t>
                            </w:r>
                          </w:p>
                          <w:p w:rsidR="00920F76" w:rsidRPr="00A353E1" w:rsidRDefault="00920F76" w:rsidP="00C93938">
                            <w:pPr>
                              <w:shd w:val="clear" w:color="auto" w:fill="66FF99"/>
                              <w:jc w:val="center"/>
                            </w:pPr>
                            <w:r w:rsidRPr="00344B05">
                              <w:rPr>
                                <w:sz w:val="18"/>
                                <w:szCs w:val="18"/>
                              </w:rPr>
                              <w:t>α-глюкозидазы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margin-left:65.55pt;margin-top:9.5pt;width:81.3pt;height:17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">
                <v:textbox>
                  <w:txbxContent>
                    <w:p w:rsidR="00920F76" w:rsidRPr="00344B05" w:rsidRDefault="00920F76" w:rsidP="00C93938">
                      <w:pPr>
                        <w:shd w:val="clear" w:color="auto" w:fill="66FF99"/>
                        <w:jc w:val="center"/>
                        <w:rPr>
                          <w:sz w:val="18"/>
                          <w:szCs w:val="18"/>
                        </w:rPr>
                      </w:pPr>
                      <w:r w:rsidRPr="00344B05">
                        <w:rPr>
                          <w:sz w:val="18"/>
                          <w:szCs w:val="18"/>
                        </w:rPr>
                        <w:t>МФ</w:t>
                      </w:r>
                    </w:p>
                    <w:p w:rsidR="00920F76" w:rsidRPr="00344B05" w:rsidRDefault="00920F76" w:rsidP="00C93938">
                      <w:pPr>
                        <w:shd w:val="clear" w:color="auto" w:fill="66FF99"/>
                        <w:jc w:val="center"/>
                        <w:rPr>
                          <w:sz w:val="18"/>
                          <w:szCs w:val="18"/>
                        </w:rPr>
                      </w:pPr>
                      <w:r w:rsidRPr="00344B05">
                        <w:rPr>
                          <w:sz w:val="18"/>
                          <w:szCs w:val="18"/>
                        </w:rPr>
                        <w:t xml:space="preserve"> или</w:t>
                      </w:r>
                    </w:p>
                    <w:p w:rsidR="00920F76" w:rsidRPr="00344B05" w:rsidRDefault="00920F76" w:rsidP="00C93938">
                      <w:pPr>
                        <w:shd w:val="clear" w:color="auto" w:fill="66FF99"/>
                        <w:jc w:val="center"/>
                        <w:rPr>
                          <w:sz w:val="18"/>
                          <w:szCs w:val="18"/>
                        </w:rPr>
                      </w:pPr>
                      <w:r w:rsidRPr="00344B05">
                        <w:rPr>
                          <w:sz w:val="18"/>
                          <w:szCs w:val="18"/>
                        </w:rPr>
                        <w:t>иДПП-4</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аГПП-1,</w:t>
                      </w:r>
                    </w:p>
                    <w:p w:rsidR="00920F76" w:rsidRPr="00344B05" w:rsidRDefault="00920F76" w:rsidP="00C93938">
                      <w:pPr>
                        <w:shd w:val="clear" w:color="auto" w:fill="66FF99"/>
                        <w:jc w:val="center"/>
                        <w:rPr>
                          <w:sz w:val="18"/>
                          <w:szCs w:val="18"/>
                        </w:rPr>
                      </w:pPr>
                      <w:r w:rsidRPr="00344B05">
                        <w:rPr>
                          <w:sz w:val="18"/>
                          <w:szCs w:val="18"/>
                        </w:rPr>
                        <w:t>или СМ*</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глиниды,</w:t>
                      </w:r>
                    </w:p>
                    <w:p w:rsidR="00920F76" w:rsidRPr="00344B05" w:rsidRDefault="00920F76" w:rsidP="00C93938">
                      <w:pPr>
                        <w:shd w:val="clear" w:color="auto" w:fill="66FF99"/>
                        <w:jc w:val="center"/>
                        <w:rPr>
                          <w:sz w:val="18"/>
                          <w:szCs w:val="18"/>
                        </w:rPr>
                      </w:pPr>
                      <w:r w:rsidRPr="00344B05">
                        <w:rPr>
                          <w:sz w:val="18"/>
                          <w:szCs w:val="18"/>
                        </w:rPr>
                        <w:t xml:space="preserve">или </w:t>
                      </w:r>
                    </w:p>
                    <w:p w:rsidR="00920F76" w:rsidRPr="00344B05" w:rsidRDefault="00920F76" w:rsidP="00C93938">
                      <w:pPr>
                        <w:shd w:val="clear" w:color="auto" w:fill="66FF99"/>
                        <w:jc w:val="center"/>
                        <w:rPr>
                          <w:sz w:val="18"/>
                          <w:szCs w:val="18"/>
                        </w:rPr>
                      </w:pPr>
                      <w:r w:rsidRPr="00344B05">
                        <w:rPr>
                          <w:sz w:val="18"/>
                          <w:szCs w:val="18"/>
                        </w:rPr>
                        <w:t>и</w:t>
                      </w:r>
                      <w:r w:rsidRPr="00344B05">
                        <w:rPr>
                          <w:sz w:val="18"/>
                          <w:szCs w:val="18"/>
                          <w:lang w:val="en-GB"/>
                        </w:rPr>
                        <w:t>SGLT</w:t>
                      </w:r>
                      <w:r w:rsidRPr="00344B05">
                        <w:rPr>
                          <w:sz w:val="18"/>
                          <w:szCs w:val="18"/>
                        </w:rPr>
                        <w:t>2</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 ТЗД</w:t>
                      </w:r>
                    </w:p>
                    <w:p w:rsidR="00920F76" w:rsidRPr="00344B05" w:rsidRDefault="00920F76" w:rsidP="00C93938">
                      <w:pPr>
                        <w:shd w:val="clear" w:color="auto" w:fill="66FF99"/>
                        <w:jc w:val="center"/>
                        <w:rPr>
                          <w:sz w:val="18"/>
                          <w:szCs w:val="18"/>
                        </w:rPr>
                      </w:pPr>
                      <w:r w:rsidRPr="00344B05">
                        <w:rPr>
                          <w:sz w:val="18"/>
                          <w:szCs w:val="18"/>
                        </w:rPr>
                        <w:t>или</w:t>
                      </w:r>
                    </w:p>
                    <w:p w:rsidR="00920F76" w:rsidRPr="00344B05" w:rsidRDefault="00920F76" w:rsidP="00C93938">
                      <w:pPr>
                        <w:shd w:val="clear" w:color="auto" w:fill="66FF99"/>
                        <w:jc w:val="center"/>
                        <w:rPr>
                          <w:sz w:val="18"/>
                          <w:szCs w:val="18"/>
                        </w:rPr>
                      </w:pPr>
                      <w:r w:rsidRPr="00344B05">
                        <w:rPr>
                          <w:sz w:val="18"/>
                          <w:szCs w:val="18"/>
                        </w:rPr>
                        <w:t xml:space="preserve">ингибиторы </w:t>
                      </w:r>
                    </w:p>
                    <w:p w:rsidR="00920F76" w:rsidRPr="00A353E1" w:rsidRDefault="00920F76" w:rsidP="00C93938">
                      <w:pPr>
                        <w:shd w:val="clear" w:color="auto" w:fill="66FF99"/>
                        <w:jc w:val="center"/>
                      </w:pPr>
                      <w:r w:rsidRPr="00344B05">
                        <w:rPr>
                          <w:sz w:val="18"/>
                          <w:szCs w:val="18"/>
                        </w:rPr>
                        <w:t>α-глюкозидазы</w:t>
                      </w:r>
                    </w:p>
                  </w:txbxContent>
                </v:textbox>
              </v:shape>
            </w:pict>
          </mc:Fallback>
        </mc:AlternateContent>
      </w:r>
    </w:p>
    <w:p w:rsidR="00C93938" w:rsidRPr="00A62A46" w:rsidRDefault="00C93938" w:rsidP="00C93938"/>
    <w:p w:rsidR="00C93938" w:rsidRPr="00A62A46" w:rsidRDefault="00C93938" w:rsidP="00C93938"/>
    <w:p w:rsidR="00C93938" w:rsidRPr="00A62A46" w:rsidRDefault="00274B36" w:rsidP="00C93938">
      <w:r>
        <w:rPr>
          <w:noProof/>
        </w:rPr>
        <mc:AlternateContent>
          <mc:Choice Requires="wps">
            <w:drawing>
              <wp:anchor distT="0" distB="0" distL="114300" distR="114300" simplePos="0" relativeHeight="251659264" behindDoc="0" locked="0" layoutInCell="1" allowOverlap="1">
                <wp:simplePos x="0" y="0"/>
                <wp:positionH relativeFrom="column">
                  <wp:posOffset>69850</wp:posOffset>
                </wp:positionH>
                <wp:positionV relativeFrom="paragraph">
                  <wp:posOffset>144145</wp:posOffset>
                </wp:positionV>
                <wp:extent cx="492125" cy="806450"/>
                <wp:effectExtent l="0" t="0" r="22225" b="1270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 cy="806450"/>
                        </a:xfrm>
                        <a:prstGeom prst="rect">
                          <a:avLst/>
                        </a:prstGeom>
                        <a:solidFill>
                          <a:srgbClr val="FFFFFF"/>
                        </a:solidFill>
                        <a:ln w="9525">
                          <a:solidFill>
                            <a:srgbClr val="000000"/>
                          </a:solidFill>
                          <a:miter lim="800000"/>
                          <a:headEnd/>
                          <a:tailEnd/>
                        </a:ln>
                      </wps:spPr>
                      <wps:txbx>
                        <w:txbxContent>
                          <w:p w:rsidR="00920F76" w:rsidRPr="00982705" w:rsidRDefault="00920F76" w:rsidP="00C93938">
                            <w:pPr>
                              <w:shd w:val="clear" w:color="auto" w:fill="66FF99"/>
                              <w:jc w:val="center"/>
                              <w:rPr>
                                <w:b/>
                              </w:rPr>
                            </w:pPr>
                            <w:r w:rsidRPr="00982705">
                              <w:rPr>
                                <w:b/>
                              </w:rPr>
                              <w:t>НвА1с</w:t>
                            </w:r>
                          </w:p>
                          <w:p w:rsidR="00920F76" w:rsidRPr="00982705" w:rsidRDefault="00920F76" w:rsidP="00C93938">
                            <w:pPr>
                              <w:shd w:val="clear" w:color="auto" w:fill="66FF99"/>
                              <w:jc w:val="center"/>
                              <w:rPr>
                                <w:b/>
                              </w:rPr>
                            </w:pPr>
                            <w:r w:rsidRPr="00982705">
                              <w:rPr>
                                <w:b/>
                              </w:rPr>
                              <w:t>6,5 - 7,5 %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0" type="#_x0000_t202" style="position:absolute;margin-left:5.5pt;margin-top:11.35pt;width:38.75pt;height: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">
                <v:textbox style="layout-flow:vertical;mso-layout-flow-alt:bottom-to-top">
                  <w:txbxContent>
                    <w:p w:rsidR="00920F76" w:rsidRPr="00982705" w:rsidRDefault="00920F76" w:rsidP="00C93938">
                      <w:pPr>
                        <w:shd w:val="clear" w:color="auto" w:fill="66FF99"/>
                        <w:jc w:val="center"/>
                        <w:rPr>
                          <w:b/>
                        </w:rPr>
                      </w:pPr>
                      <w:r w:rsidRPr="00982705">
                        <w:rPr>
                          <w:b/>
                        </w:rPr>
                        <w:t>НвА1с</w:t>
                      </w:r>
                    </w:p>
                    <w:p w:rsidR="00920F76" w:rsidRPr="00982705" w:rsidRDefault="00920F76" w:rsidP="00C93938">
                      <w:pPr>
                        <w:shd w:val="clear" w:color="auto" w:fill="66FF99"/>
                        <w:jc w:val="center"/>
                        <w:rPr>
                          <w:b/>
                        </w:rPr>
                      </w:pPr>
                      <w:r w:rsidRPr="00982705">
                        <w:rPr>
                          <w:b/>
                        </w:rPr>
                        <w:t>6,5 - 7,5 %</w:t>
                      </w:r>
                    </w:p>
                  </w:txbxContent>
                </v:textbox>
              </v:shape>
            </w:pict>
          </mc:Fallback>
        </mc:AlternateContent>
      </w:r>
    </w:p>
    <w:p w:rsidR="00C93938" w:rsidRPr="00A62A46" w:rsidRDefault="00C93938" w:rsidP="00C93938"/>
    <w:p w:rsidR="00C93938" w:rsidRPr="00A62A46" w:rsidRDefault="00274B36" w:rsidP="00C93938">
      <w:r>
        <w:rPr>
          <w:noProof/>
        </w:rPr>
        <mc:AlternateContent>
          <mc:Choice Requires="wps">
            <w:drawing>
              <wp:anchor distT="4294967295" distB="4294967295" distL="114300" distR="114300" simplePos="0" relativeHeight="251671552" behindDoc="0" locked="0" layoutInCell="1" allowOverlap="1">
                <wp:simplePos x="0" y="0"/>
                <wp:positionH relativeFrom="column">
                  <wp:posOffset>1866900</wp:posOffset>
                </wp:positionH>
                <wp:positionV relativeFrom="paragraph">
                  <wp:posOffset>121284</wp:posOffset>
                </wp:positionV>
                <wp:extent cx="272415" cy="0"/>
                <wp:effectExtent l="0" t="76200" r="13335" b="95250"/>
                <wp:wrapNone/>
                <wp:docPr id="2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41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7pt,9.55pt" to="168.4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BtMKQIAAEs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">
                <v:stroke endarrow="block"/>
              </v:line>
            </w:pict>
          </mc:Fallback>
        </mc:AlternateContent>
      </w:r>
      <w:r>
        <w:rPr>
          <w:noProof/>
        </w:rPr>
        <mc:AlternateContent>
          <mc:Choice Requires="wps">
            <w:drawing>
              <wp:anchor distT="4294967295" distB="4294967295" distL="114300" distR="114300" simplePos="0" relativeHeight="251675648" behindDoc="0" locked="0" layoutInCell="1" allowOverlap="1">
                <wp:simplePos x="0" y="0"/>
                <wp:positionH relativeFrom="column">
                  <wp:posOffset>3531870</wp:posOffset>
                </wp:positionH>
                <wp:positionV relativeFrom="paragraph">
                  <wp:posOffset>120649</wp:posOffset>
                </wp:positionV>
                <wp:extent cx="208280" cy="0"/>
                <wp:effectExtent l="0" t="76200" r="20320" b="95250"/>
                <wp:wrapNone/>
                <wp:docPr id="27"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2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z-index:25167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78.1pt,9.5pt" to="294.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">
                <v:stroke endarrow="block"/>
              </v:line>
            </w:pict>
          </mc:Fallback>
        </mc:AlternateContent>
      </w:r>
    </w:p>
    <w:p w:rsidR="00C93938" w:rsidRPr="00A62A46" w:rsidRDefault="00C93938" w:rsidP="00C93938">
      <w:pPr>
        <w:ind w:firstLine="708"/>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920F76" w:rsidRDefault="00920F76" w:rsidP="00920F76">
      <w:pPr>
        <w:rPr>
          <w:b/>
        </w:rPr>
      </w:pPr>
    </w:p>
    <w:p w:rsidR="00920F76" w:rsidRDefault="00920F76" w:rsidP="00920F76">
      <w:pPr>
        <w:rPr>
          <w:b/>
        </w:rPr>
      </w:pPr>
    </w:p>
    <w:p w:rsidR="00C93938" w:rsidRPr="00A62A46" w:rsidRDefault="00274B36" w:rsidP="00920F76">
      <w:pPr>
        <w:rPr>
          <w:b/>
        </w:rPr>
      </w:pPr>
      <w:r>
        <w:rPr>
          <w:b/>
          <w:noProof/>
        </w:rPr>
        <mc:AlternateContent>
          <mc:Choice Requires="wps">
            <w:drawing>
              <wp:anchor distT="0" distB="0" distL="114300" distR="114300" simplePos="0" relativeHeight="251678720" behindDoc="0" locked="0" layoutInCell="1" allowOverlap="1">
                <wp:simplePos x="0" y="0"/>
                <wp:positionH relativeFrom="column">
                  <wp:posOffset>3320415</wp:posOffset>
                </wp:positionH>
                <wp:positionV relativeFrom="paragraph">
                  <wp:posOffset>86360</wp:posOffset>
                </wp:positionV>
                <wp:extent cx="1212215" cy="1387475"/>
                <wp:effectExtent l="0" t="0" r="26035" b="22225"/>
                <wp:wrapNone/>
                <wp:docPr id="2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2215" cy="1387475"/>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FFFF00"/>
                              <w:jc w:val="center"/>
                              <w:rPr>
                                <w:sz w:val="20"/>
                                <w:szCs w:val="20"/>
                              </w:rPr>
                            </w:pPr>
                            <w:r w:rsidRPr="00344B05">
                              <w:rPr>
                                <w:sz w:val="20"/>
                                <w:szCs w:val="20"/>
                              </w:rPr>
                              <w:t>Инициация или оптимизация</w:t>
                            </w:r>
                          </w:p>
                          <w:p w:rsidR="00920F76" w:rsidRPr="00344B05" w:rsidRDefault="00920F76" w:rsidP="00C93938">
                            <w:pPr>
                              <w:shd w:val="clear" w:color="auto" w:fill="FFFF00"/>
                              <w:jc w:val="center"/>
                              <w:rPr>
                                <w:sz w:val="20"/>
                                <w:szCs w:val="20"/>
                              </w:rPr>
                            </w:pPr>
                            <w:r w:rsidRPr="00344B05">
                              <w:rPr>
                                <w:sz w:val="20"/>
                                <w:szCs w:val="20"/>
                              </w:rPr>
                              <w:t>или</w:t>
                            </w:r>
                          </w:p>
                          <w:p w:rsidR="00920F76" w:rsidRPr="00344B05" w:rsidRDefault="00920F76" w:rsidP="00C93938">
                            <w:pPr>
                              <w:shd w:val="clear" w:color="auto" w:fill="FFFF00"/>
                              <w:jc w:val="center"/>
                              <w:rPr>
                                <w:sz w:val="20"/>
                                <w:szCs w:val="20"/>
                              </w:rPr>
                            </w:pPr>
                            <w:r w:rsidRPr="00344B05">
                              <w:rPr>
                                <w:sz w:val="20"/>
                                <w:szCs w:val="20"/>
                              </w:rPr>
                              <w:t>интенсификация инсулинотерапии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1" type="#_x0000_t202" style="position:absolute;margin-left:261.45pt;margin-top:6.8pt;width:95.45pt;height:109.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">
                <v:textbox>
                  <w:txbxContent>
                    <w:p w:rsidR="00920F76" w:rsidRPr="00344B05" w:rsidRDefault="00920F76" w:rsidP="00C93938">
                      <w:pPr>
                        <w:shd w:val="clear" w:color="auto" w:fill="FFFF00"/>
                        <w:jc w:val="center"/>
                        <w:rPr>
                          <w:sz w:val="20"/>
                          <w:szCs w:val="20"/>
                        </w:rPr>
                      </w:pPr>
                      <w:r w:rsidRPr="00344B05">
                        <w:rPr>
                          <w:sz w:val="20"/>
                          <w:szCs w:val="20"/>
                        </w:rPr>
                        <w:t>Инициация или оптимизация</w:t>
                      </w:r>
                    </w:p>
                    <w:p w:rsidR="00920F76" w:rsidRPr="00344B05" w:rsidRDefault="00920F76" w:rsidP="00C93938">
                      <w:pPr>
                        <w:shd w:val="clear" w:color="auto" w:fill="FFFF00"/>
                        <w:jc w:val="center"/>
                        <w:rPr>
                          <w:sz w:val="20"/>
                          <w:szCs w:val="20"/>
                        </w:rPr>
                      </w:pPr>
                      <w:r w:rsidRPr="00344B05">
                        <w:rPr>
                          <w:sz w:val="20"/>
                          <w:szCs w:val="20"/>
                        </w:rPr>
                        <w:t>или</w:t>
                      </w:r>
                    </w:p>
                    <w:p w:rsidR="00920F76" w:rsidRPr="00344B05" w:rsidRDefault="00920F76" w:rsidP="00C93938">
                      <w:pPr>
                        <w:shd w:val="clear" w:color="auto" w:fill="FFFF00"/>
                        <w:jc w:val="center"/>
                        <w:rPr>
                          <w:sz w:val="20"/>
                          <w:szCs w:val="20"/>
                        </w:rPr>
                      </w:pPr>
                      <w:r w:rsidRPr="00344B05">
                        <w:rPr>
                          <w:sz w:val="20"/>
                          <w:szCs w:val="20"/>
                        </w:rPr>
                        <w:t>интенсификация инсулинотерапии</w:t>
                      </w:r>
                    </w:p>
                  </w:txbxContent>
                </v:textbox>
              </v:shap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672465</wp:posOffset>
                </wp:positionH>
                <wp:positionV relativeFrom="paragraph">
                  <wp:posOffset>86360</wp:posOffset>
                </wp:positionV>
                <wp:extent cx="1019175" cy="1387475"/>
                <wp:effectExtent l="0" t="0" r="28575" b="22225"/>
                <wp:wrapNone/>
                <wp:docPr id="2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1387475"/>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FFFF00"/>
                              <w:jc w:val="center"/>
                              <w:rPr>
                                <w:sz w:val="18"/>
                                <w:szCs w:val="18"/>
                              </w:rPr>
                            </w:pPr>
                            <w:r w:rsidRPr="00344B05">
                              <w:rPr>
                                <w:sz w:val="18"/>
                                <w:szCs w:val="18"/>
                              </w:rPr>
                              <w:t>МФ + иДПП-4</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344B05" w:rsidRDefault="00920F76" w:rsidP="00C93938">
                            <w:pPr>
                              <w:shd w:val="clear" w:color="auto" w:fill="FFFF00"/>
                              <w:jc w:val="center"/>
                              <w:rPr>
                                <w:sz w:val="18"/>
                                <w:szCs w:val="18"/>
                              </w:rPr>
                            </w:pPr>
                            <w:r w:rsidRPr="00344B05">
                              <w:rPr>
                                <w:sz w:val="18"/>
                                <w:szCs w:val="18"/>
                              </w:rPr>
                              <w:t xml:space="preserve">МФ + аГПП-1 </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344B05" w:rsidRDefault="00920F76" w:rsidP="00C93938">
                            <w:pPr>
                              <w:shd w:val="clear" w:color="auto" w:fill="FFFF00"/>
                              <w:jc w:val="center"/>
                              <w:rPr>
                                <w:sz w:val="18"/>
                                <w:szCs w:val="18"/>
                              </w:rPr>
                            </w:pPr>
                            <w:r w:rsidRPr="00344B05">
                              <w:rPr>
                                <w:sz w:val="18"/>
                                <w:szCs w:val="18"/>
                              </w:rPr>
                              <w:t>МФ + и</w:t>
                            </w:r>
                            <w:r w:rsidRPr="00344B05">
                              <w:rPr>
                                <w:sz w:val="18"/>
                                <w:szCs w:val="18"/>
                                <w:lang w:val="en-GB"/>
                              </w:rPr>
                              <w:t>SGLT</w:t>
                            </w:r>
                            <w:r w:rsidRPr="00344B05">
                              <w:rPr>
                                <w:sz w:val="18"/>
                                <w:szCs w:val="18"/>
                              </w:rPr>
                              <w:t>2</w:t>
                            </w:r>
                          </w:p>
                          <w:p w:rsidR="00920F76" w:rsidRPr="00344B05" w:rsidRDefault="00920F76" w:rsidP="00C93938">
                            <w:pPr>
                              <w:shd w:val="clear" w:color="auto" w:fill="FFFF00"/>
                              <w:jc w:val="center"/>
                              <w:rPr>
                                <w:sz w:val="18"/>
                                <w:szCs w:val="18"/>
                              </w:rPr>
                            </w:pPr>
                            <w:r w:rsidRPr="00344B05">
                              <w:rPr>
                                <w:sz w:val="18"/>
                                <w:szCs w:val="18"/>
                              </w:rPr>
                              <w:t>или</w:t>
                            </w:r>
                          </w:p>
                          <w:p w:rsidR="00920F76" w:rsidRPr="00344B05" w:rsidRDefault="00920F76" w:rsidP="00C93938">
                            <w:pPr>
                              <w:shd w:val="clear" w:color="auto" w:fill="FFFF00"/>
                              <w:jc w:val="center"/>
                              <w:rPr>
                                <w:sz w:val="18"/>
                                <w:szCs w:val="18"/>
                              </w:rPr>
                            </w:pPr>
                            <w:r w:rsidRPr="00344B05">
                              <w:rPr>
                                <w:sz w:val="18"/>
                                <w:szCs w:val="18"/>
                              </w:rPr>
                              <w:t xml:space="preserve"> МФ + СМ*</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FB4605" w:rsidRDefault="00920F76" w:rsidP="00C93938">
                            <w:pPr>
                              <w:shd w:val="clear" w:color="auto" w:fill="FFFF00"/>
                              <w:jc w:val="center"/>
                            </w:pPr>
                            <w:r w:rsidRPr="00344B05">
                              <w:rPr>
                                <w:sz w:val="18"/>
                                <w:szCs w:val="18"/>
                              </w:rPr>
                              <w:t>МФ + глиниды</w:t>
                            </w:r>
                          </w:p>
                          <w:p w:rsidR="00920F76" w:rsidRPr="00FB4605" w:rsidRDefault="00920F76" w:rsidP="00C93938">
                            <w:pPr>
                              <w:shd w:val="clear" w:color="auto" w:fill="FFFF0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2" type="#_x0000_t202" style="position:absolute;margin-left:52.95pt;margin-top:6.8pt;width:80.25pt;height:10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">
                <v:textbox>
                  <w:txbxContent>
                    <w:p w:rsidR="00920F76" w:rsidRPr="00344B05" w:rsidRDefault="00920F76" w:rsidP="00C93938">
                      <w:pPr>
                        <w:shd w:val="clear" w:color="auto" w:fill="FFFF00"/>
                        <w:jc w:val="center"/>
                        <w:rPr>
                          <w:sz w:val="18"/>
                          <w:szCs w:val="18"/>
                        </w:rPr>
                      </w:pPr>
                      <w:r w:rsidRPr="00344B05">
                        <w:rPr>
                          <w:sz w:val="18"/>
                          <w:szCs w:val="18"/>
                        </w:rPr>
                        <w:t>МФ + иДПП-4</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344B05" w:rsidRDefault="00920F76" w:rsidP="00C93938">
                      <w:pPr>
                        <w:shd w:val="clear" w:color="auto" w:fill="FFFF00"/>
                        <w:jc w:val="center"/>
                        <w:rPr>
                          <w:sz w:val="18"/>
                          <w:szCs w:val="18"/>
                        </w:rPr>
                      </w:pPr>
                      <w:r w:rsidRPr="00344B05">
                        <w:rPr>
                          <w:sz w:val="18"/>
                          <w:szCs w:val="18"/>
                        </w:rPr>
                        <w:t xml:space="preserve">МФ + аГПП-1 </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344B05" w:rsidRDefault="00920F76" w:rsidP="00C93938">
                      <w:pPr>
                        <w:shd w:val="clear" w:color="auto" w:fill="FFFF00"/>
                        <w:jc w:val="center"/>
                        <w:rPr>
                          <w:sz w:val="18"/>
                          <w:szCs w:val="18"/>
                        </w:rPr>
                      </w:pPr>
                      <w:r w:rsidRPr="00344B05">
                        <w:rPr>
                          <w:sz w:val="18"/>
                          <w:szCs w:val="18"/>
                        </w:rPr>
                        <w:t>МФ + и</w:t>
                      </w:r>
                      <w:r w:rsidRPr="00344B05">
                        <w:rPr>
                          <w:sz w:val="18"/>
                          <w:szCs w:val="18"/>
                          <w:lang w:val="en-GB"/>
                        </w:rPr>
                        <w:t>SGLT</w:t>
                      </w:r>
                      <w:r w:rsidRPr="00344B05">
                        <w:rPr>
                          <w:sz w:val="18"/>
                          <w:szCs w:val="18"/>
                        </w:rPr>
                        <w:t>2</w:t>
                      </w:r>
                    </w:p>
                    <w:p w:rsidR="00920F76" w:rsidRPr="00344B05" w:rsidRDefault="00920F76" w:rsidP="00C93938">
                      <w:pPr>
                        <w:shd w:val="clear" w:color="auto" w:fill="FFFF00"/>
                        <w:jc w:val="center"/>
                        <w:rPr>
                          <w:sz w:val="18"/>
                          <w:szCs w:val="18"/>
                        </w:rPr>
                      </w:pPr>
                      <w:r w:rsidRPr="00344B05">
                        <w:rPr>
                          <w:sz w:val="18"/>
                          <w:szCs w:val="18"/>
                        </w:rPr>
                        <w:t>или</w:t>
                      </w:r>
                    </w:p>
                    <w:p w:rsidR="00920F76" w:rsidRPr="00344B05" w:rsidRDefault="00920F76" w:rsidP="00C93938">
                      <w:pPr>
                        <w:shd w:val="clear" w:color="auto" w:fill="FFFF00"/>
                        <w:jc w:val="center"/>
                        <w:rPr>
                          <w:sz w:val="18"/>
                          <w:szCs w:val="18"/>
                        </w:rPr>
                      </w:pPr>
                      <w:r w:rsidRPr="00344B05">
                        <w:rPr>
                          <w:sz w:val="18"/>
                          <w:szCs w:val="18"/>
                        </w:rPr>
                        <w:t xml:space="preserve"> МФ + СМ*</w:t>
                      </w:r>
                    </w:p>
                    <w:p w:rsidR="00920F76" w:rsidRPr="00344B05" w:rsidRDefault="00920F76" w:rsidP="00C93938">
                      <w:pPr>
                        <w:shd w:val="clear" w:color="auto" w:fill="FFFF00"/>
                        <w:jc w:val="center"/>
                        <w:rPr>
                          <w:sz w:val="18"/>
                          <w:szCs w:val="18"/>
                        </w:rPr>
                      </w:pPr>
                      <w:r w:rsidRPr="00344B05">
                        <w:rPr>
                          <w:sz w:val="18"/>
                          <w:szCs w:val="18"/>
                        </w:rPr>
                        <w:t xml:space="preserve">или </w:t>
                      </w:r>
                    </w:p>
                    <w:p w:rsidR="00920F76" w:rsidRPr="00FB4605" w:rsidRDefault="00920F76" w:rsidP="00C93938">
                      <w:pPr>
                        <w:shd w:val="clear" w:color="auto" w:fill="FFFF00"/>
                        <w:jc w:val="center"/>
                      </w:pPr>
                      <w:r w:rsidRPr="00344B05">
                        <w:rPr>
                          <w:sz w:val="18"/>
                          <w:szCs w:val="18"/>
                        </w:rPr>
                        <w:t>МФ + глиниды</w:t>
                      </w:r>
                    </w:p>
                    <w:p w:rsidR="00920F76" w:rsidRPr="00FB4605" w:rsidRDefault="00920F76" w:rsidP="00C93938">
                      <w:pPr>
                        <w:shd w:val="clear" w:color="auto" w:fill="FFFF00"/>
                      </w:pPr>
                    </w:p>
                  </w:txbxContent>
                </v:textbox>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1976755</wp:posOffset>
                </wp:positionH>
                <wp:positionV relativeFrom="paragraph">
                  <wp:posOffset>79375</wp:posOffset>
                </wp:positionV>
                <wp:extent cx="1062990" cy="1387475"/>
                <wp:effectExtent l="0" t="0" r="22860" b="22225"/>
                <wp:wrapNone/>
                <wp:docPr id="2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990" cy="1387475"/>
                        </a:xfrm>
                        <a:prstGeom prst="rect">
                          <a:avLst/>
                        </a:prstGeom>
                        <a:solidFill>
                          <a:srgbClr val="FFFFFF"/>
                        </a:solidFill>
                        <a:ln w="9525">
                          <a:solidFill>
                            <a:srgbClr val="000000"/>
                          </a:solidFill>
                          <a:miter lim="800000"/>
                          <a:headEnd/>
                          <a:tailEnd/>
                        </a:ln>
                      </wps:spPr>
                      <wps:txbx>
                        <w:txbxContent>
                          <w:p w:rsidR="00920F76" w:rsidRDefault="00920F76" w:rsidP="00C93938">
                            <w:pPr>
                              <w:shd w:val="clear" w:color="auto" w:fill="FFFF00"/>
                              <w:jc w:val="center"/>
                            </w:pPr>
                          </w:p>
                          <w:p w:rsidR="00920F76" w:rsidRPr="00FB4605" w:rsidRDefault="00920F76" w:rsidP="00C93938">
                            <w:pPr>
                              <w:shd w:val="clear" w:color="auto" w:fill="FFFF00"/>
                              <w:jc w:val="center"/>
                            </w:pPr>
                            <w:r w:rsidRPr="00FB4605">
                              <w:t>Комбинация т</w:t>
                            </w:r>
                            <w:r>
                              <w:t>рех препаратов, в т.ч. инсулин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3" type="#_x0000_t202" style="position:absolute;margin-left:155.65pt;margin-top:6.25pt;width:83.7pt;height:10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">
                <v:textbox>
                  <w:txbxContent>
                    <w:p w:rsidR="00920F76" w:rsidRDefault="00920F76" w:rsidP="00C93938">
                      <w:pPr>
                        <w:shd w:val="clear" w:color="auto" w:fill="FFFF00"/>
                        <w:jc w:val="center"/>
                      </w:pPr>
                    </w:p>
                    <w:p w:rsidR="00920F76" w:rsidRPr="00FB4605" w:rsidRDefault="00920F76" w:rsidP="00C93938">
                      <w:pPr>
                        <w:shd w:val="clear" w:color="auto" w:fill="FFFF00"/>
                        <w:jc w:val="center"/>
                      </w:pPr>
                      <w:r w:rsidRPr="00FB4605">
                        <w:t>Комбинация т</w:t>
                      </w:r>
                      <w:r>
                        <w:t>рех препаратов, в т.ч. инсулин</w:t>
                      </w:r>
                    </w:p>
                  </w:txbxContent>
                </v:textbox>
              </v:shape>
            </w:pict>
          </mc:Fallback>
        </mc:AlternateContent>
      </w:r>
    </w:p>
    <w:p w:rsidR="00C93938" w:rsidRPr="00A62A46" w:rsidRDefault="00C93938" w:rsidP="00C93938">
      <w:pPr>
        <w:ind w:firstLine="708"/>
        <w:jc w:val="center"/>
        <w:rPr>
          <w:b/>
        </w:rPr>
      </w:pPr>
    </w:p>
    <w:p w:rsidR="00C93938" w:rsidRPr="00A62A46" w:rsidRDefault="00274B36" w:rsidP="00C93938">
      <w:pPr>
        <w:ind w:firstLine="708"/>
        <w:jc w:val="center"/>
        <w:rPr>
          <w:b/>
        </w:rPr>
      </w:pPr>
      <w:r>
        <w:rPr>
          <w:noProof/>
        </w:rPr>
        <mc:AlternateContent>
          <mc:Choice Requires="wps">
            <w:drawing>
              <wp:anchor distT="0" distB="0" distL="114300" distR="114300" simplePos="0" relativeHeight="251660288" behindDoc="0" locked="0" layoutInCell="1" allowOverlap="1">
                <wp:simplePos x="0" y="0"/>
                <wp:positionH relativeFrom="column">
                  <wp:posOffset>-47625</wp:posOffset>
                </wp:positionH>
                <wp:positionV relativeFrom="paragraph">
                  <wp:posOffset>55245</wp:posOffset>
                </wp:positionV>
                <wp:extent cx="571500" cy="782320"/>
                <wp:effectExtent l="0" t="0" r="19050" b="17780"/>
                <wp:wrapNone/>
                <wp:docPr id="2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782320"/>
                        </a:xfrm>
                        <a:prstGeom prst="rect">
                          <a:avLst/>
                        </a:prstGeom>
                        <a:solidFill>
                          <a:srgbClr val="FFFFFF"/>
                        </a:solidFill>
                        <a:ln w="9525">
                          <a:solidFill>
                            <a:srgbClr val="000000"/>
                          </a:solidFill>
                          <a:miter lim="800000"/>
                          <a:headEnd/>
                          <a:tailEnd/>
                        </a:ln>
                      </wps:spPr>
                      <wps:txbx>
                        <w:txbxContent>
                          <w:p w:rsidR="00920F76" w:rsidRPr="00982705" w:rsidRDefault="00920F76" w:rsidP="00C93938">
                            <w:pPr>
                              <w:shd w:val="clear" w:color="auto" w:fill="FFFF00"/>
                              <w:jc w:val="center"/>
                              <w:rPr>
                                <w:b/>
                              </w:rPr>
                            </w:pPr>
                            <w:r w:rsidRPr="00982705">
                              <w:rPr>
                                <w:b/>
                              </w:rPr>
                              <w:t>НвА1с</w:t>
                            </w:r>
                          </w:p>
                          <w:p w:rsidR="00920F76" w:rsidRPr="00982705" w:rsidRDefault="00920F76" w:rsidP="00C93938">
                            <w:pPr>
                              <w:shd w:val="clear" w:color="auto" w:fill="FFFF00"/>
                              <w:jc w:val="center"/>
                              <w:rPr>
                                <w:b/>
                              </w:rPr>
                            </w:pPr>
                            <w:r w:rsidRPr="00982705">
                              <w:rPr>
                                <w:b/>
                              </w:rPr>
                              <w:t>7,6 – 9,0 %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4" type="#_x0000_t202" style="position:absolute;left:0;text-align:left;margin-left:-3.75pt;margin-top:4.35pt;width:45pt;height:61.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">
                <v:textbox style="layout-flow:vertical;mso-layout-flow-alt:bottom-to-top">
                  <w:txbxContent>
                    <w:p w:rsidR="00920F76" w:rsidRPr="00982705" w:rsidRDefault="00920F76" w:rsidP="00C93938">
                      <w:pPr>
                        <w:shd w:val="clear" w:color="auto" w:fill="FFFF00"/>
                        <w:jc w:val="center"/>
                        <w:rPr>
                          <w:b/>
                        </w:rPr>
                      </w:pPr>
                      <w:r w:rsidRPr="00982705">
                        <w:rPr>
                          <w:b/>
                        </w:rPr>
                        <w:t>НвА1с</w:t>
                      </w:r>
                    </w:p>
                    <w:p w:rsidR="00920F76" w:rsidRPr="00982705" w:rsidRDefault="00920F76" w:rsidP="00C93938">
                      <w:pPr>
                        <w:shd w:val="clear" w:color="auto" w:fill="FFFF00"/>
                        <w:jc w:val="center"/>
                        <w:rPr>
                          <w:b/>
                        </w:rPr>
                      </w:pPr>
                      <w:r w:rsidRPr="00982705">
                        <w:rPr>
                          <w:b/>
                        </w:rPr>
                        <w:t>7,6 – 9,0 %</w:t>
                      </w:r>
                    </w:p>
                  </w:txbxContent>
                </v:textbox>
              </v:shape>
            </w:pict>
          </mc:Fallback>
        </mc:AlternateContent>
      </w:r>
    </w:p>
    <w:p w:rsidR="00C93938" w:rsidRPr="00A62A46" w:rsidRDefault="00C93938" w:rsidP="00C93938">
      <w:pPr>
        <w:ind w:firstLine="708"/>
        <w:jc w:val="center"/>
        <w:rPr>
          <w:b/>
        </w:rPr>
      </w:pPr>
    </w:p>
    <w:p w:rsidR="00C93938" w:rsidRPr="00A62A46" w:rsidRDefault="00C93938" w:rsidP="00C93938">
      <w:pPr>
        <w:ind w:firstLine="708"/>
        <w:jc w:val="center"/>
        <w:rPr>
          <w:b/>
        </w:rPr>
      </w:pPr>
    </w:p>
    <w:p w:rsidR="00C93938" w:rsidRPr="00A62A46" w:rsidRDefault="00274B36" w:rsidP="00C93938">
      <w:pPr>
        <w:jc w:val="both"/>
        <w:rPr>
          <w:sz w:val="28"/>
          <w:szCs w:val="28"/>
        </w:rPr>
      </w:pPr>
      <w:r>
        <w:rPr>
          <w:noProof/>
        </w:rPr>
        <w:lastRenderedPageBreak/>
        <mc:AlternateContent>
          <mc:Choice Requires="wps">
            <w:drawing>
              <wp:anchor distT="0" distB="0" distL="114300" distR="114300" simplePos="0" relativeHeight="251665408" behindDoc="0" locked="0" layoutInCell="1" allowOverlap="1">
                <wp:simplePos x="0" y="0"/>
                <wp:positionH relativeFrom="column">
                  <wp:posOffset>1985645</wp:posOffset>
                </wp:positionH>
                <wp:positionV relativeFrom="paragraph">
                  <wp:posOffset>974725</wp:posOffset>
                </wp:positionV>
                <wp:extent cx="1099185" cy="981710"/>
                <wp:effectExtent l="0" t="0" r="24765" b="27940"/>
                <wp:wrapNone/>
                <wp:docPr id="2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185" cy="981710"/>
                        </a:xfrm>
                        <a:prstGeom prst="rect">
                          <a:avLst/>
                        </a:prstGeom>
                        <a:solidFill>
                          <a:srgbClr val="FFFFFF"/>
                        </a:solidFill>
                        <a:ln w="9525">
                          <a:solidFill>
                            <a:srgbClr val="000000"/>
                          </a:solidFill>
                          <a:miter lim="800000"/>
                          <a:headEnd/>
                          <a:tailEnd/>
                        </a:ln>
                      </wps:spPr>
                      <wps:txbx>
                        <w:txbxContent>
                          <w:p w:rsidR="00920F76" w:rsidRDefault="00920F76" w:rsidP="00C93938">
                            <w:pPr>
                              <w:shd w:val="clear" w:color="auto" w:fill="FF0000"/>
                              <w:jc w:val="center"/>
                            </w:pPr>
                          </w:p>
                          <w:p w:rsidR="00920F76" w:rsidRPr="00344B05" w:rsidRDefault="00920F76" w:rsidP="00C93938">
                            <w:pPr>
                              <w:shd w:val="clear" w:color="auto" w:fill="FF0000"/>
                              <w:jc w:val="center"/>
                              <w:rPr>
                                <w:sz w:val="20"/>
                                <w:szCs w:val="20"/>
                              </w:rPr>
                            </w:pPr>
                            <w:r w:rsidRPr="00344B05">
                              <w:rPr>
                                <w:sz w:val="20"/>
                                <w:szCs w:val="20"/>
                              </w:rPr>
                              <w:t>интенсификация инсулино-терапии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5" type="#_x0000_t202" style="position:absolute;left:0;text-align:left;margin-left:156.35pt;margin-top:76.75pt;width:86.55pt;height:77.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">
                <v:textbox>
                  <w:txbxContent>
                    <w:p w:rsidR="00920F76" w:rsidRDefault="00920F76" w:rsidP="00C93938">
                      <w:pPr>
                        <w:shd w:val="clear" w:color="auto" w:fill="FF0000"/>
                        <w:jc w:val="center"/>
                      </w:pPr>
                    </w:p>
                    <w:p w:rsidR="00920F76" w:rsidRPr="00344B05" w:rsidRDefault="00920F76" w:rsidP="00C93938">
                      <w:pPr>
                        <w:shd w:val="clear" w:color="auto" w:fill="FF0000"/>
                        <w:jc w:val="center"/>
                        <w:rPr>
                          <w:sz w:val="20"/>
                          <w:szCs w:val="20"/>
                        </w:rPr>
                      </w:pPr>
                      <w:r w:rsidRPr="00344B05">
                        <w:rPr>
                          <w:sz w:val="20"/>
                          <w:szCs w:val="20"/>
                        </w:rPr>
                        <w:t>интенсификация инсулино-терапии</w:t>
                      </w:r>
                    </w:p>
                  </w:txbxContent>
                </v:textbox>
              </v:shape>
            </w:pict>
          </mc:Fallback>
        </mc:AlternateContent>
      </w:r>
      <w:r>
        <w:rPr>
          <w:noProof/>
        </w:rPr>
        <mc:AlternateContent>
          <mc:Choice Requires="wps">
            <w:drawing>
              <wp:anchor distT="4294967295" distB="4294967295" distL="114300" distR="114300" simplePos="0" relativeHeight="251674624" behindDoc="0" locked="0" layoutInCell="1" allowOverlap="1">
                <wp:simplePos x="0" y="0"/>
                <wp:positionH relativeFrom="column">
                  <wp:posOffset>3114675</wp:posOffset>
                </wp:positionH>
                <wp:positionV relativeFrom="paragraph">
                  <wp:posOffset>1390014</wp:posOffset>
                </wp:positionV>
                <wp:extent cx="269240" cy="0"/>
                <wp:effectExtent l="0" t="76200" r="16510" b="95250"/>
                <wp:wrapNone/>
                <wp:docPr id="21"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25pt,109.45pt" to="266.45pt,10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UrKQIAAEs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">
                <v:stroke endarrow="block"/>
              </v:line>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1677035</wp:posOffset>
                </wp:positionH>
                <wp:positionV relativeFrom="paragraph">
                  <wp:posOffset>1427480</wp:posOffset>
                </wp:positionV>
                <wp:extent cx="299720" cy="7620"/>
                <wp:effectExtent l="0" t="57150" r="43180" b="87630"/>
                <wp:wrapNone/>
                <wp:docPr id="20"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9720" cy="7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2.05pt,112.4pt" to="155.6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">
                <v:stroke endarrow="block"/>
              </v:line>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-47625</wp:posOffset>
                </wp:positionH>
                <wp:positionV relativeFrom="paragraph">
                  <wp:posOffset>1021715</wp:posOffset>
                </wp:positionV>
                <wp:extent cx="571500" cy="742315"/>
                <wp:effectExtent l="0" t="0" r="19050" b="19685"/>
                <wp:wrapNone/>
                <wp:docPr id="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742315"/>
                        </a:xfrm>
                        <a:prstGeom prst="rect">
                          <a:avLst/>
                        </a:prstGeom>
                        <a:solidFill>
                          <a:srgbClr val="FFFFFF"/>
                        </a:solidFill>
                        <a:ln w="9525">
                          <a:solidFill>
                            <a:srgbClr val="000000"/>
                          </a:solidFill>
                          <a:miter lim="800000"/>
                          <a:headEnd/>
                          <a:tailEnd/>
                        </a:ln>
                      </wps:spPr>
                      <wps:txbx>
                        <w:txbxContent>
                          <w:p w:rsidR="00920F76" w:rsidRPr="00982705" w:rsidRDefault="00920F76" w:rsidP="00C93938">
                            <w:pPr>
                              <w:shd w:val="clear" w:color="auto" w:fill="FF0000"/>
                              <w:jc w:val="center"/>
                              <w:rPr>
                                <w:b/>
                              </w:rPr>
                            </w:pPr>
                            <w:r w:rsidRPr="00982705">
                              <w:rPr>
                                <w:b/>
                              </w:rPr>
                              <w:t xml:space="preserve">НвА1с </w:t>
                            </w:r>
                          </w:p>
                          <w:p w:rsidR="00920F76" w:rsidRPr="00982705" w:rsidRDefault="00920F76" w:rsidP="00C93938">
                            <w:pPr>
                              <w:shd w:val="clear" w:color="auto" w:fill="FF0000"/>
                              <w:jc w:val="center"/>
                              <w:rPr>
                                <w:b/>
                              </w:rPr>
                            </w:pPr>
                            <w:r w:rsidRPr="00982705">
                              <w:rPr>
                                <w:b/>
                              </w:rPr>
                              <w:t xml:space="preserve"> ≥ 9,0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6" type="#_x0000_t202" style="position:absolute;left:0;text-align:left;margin-left:-3.75pt;margin-top:80.45pt;width:45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">
                <v:textbox style="layout-flow:vertical;mso-layout-flow-alt:bottom-to-top">
                  <w:txbxContent>
                    <w:p w:rsidR="00920F76" w:rsidRPr="00982705" w:rsidRDefault="00920F76" w:rsidP="00C93938">
                      <w:pPr>
                        <w:shd w:val="clear" w:color="auto" w:fill="FF0000"/>
                        <w:jc w:val="center"/>
                        <w:rPr>
                          <w:b/>
                        </w:rPr>
                      </w:pPr>
                      <w:r w:rsidRPr="00982705">
                        <w:rPr>
                          <w:b/>
                        </w:rPr>
                        <w:t xml:space="preserve">НвА1с </w:t>
                      </w:r>
                    </w:p>
                    <w:p w:rsidR="00920F76" w:rsidRPr="00982705" w:rsidRDefault="00920F76" w:rsidP="00C93938">
                      <w:pPr>
                        <w:shd w:val="clear" w:color="auto" w:fill="FF0000"/>
                        <w:jc w:val="center"/>
                        <w:rPr>
                          <w:b/>
                        </w:rPr>
                      </w:pPr>
                      <w:r w:rsidRPr="00982705">
                        <w:rPr>
                          <w:b/>
                        </w:rPr>
                        <w:t xml:space="preserve"> ≥ 9,0  %</w:t>
                      </w:r>
                    </w:p>
                  </w:txbxContent>
                </v:textbox>
              </v:shape>
            </w:pict>
          </mc:Fallback>
        </mc:AlternateContent>
      </w:r>
      <w:r>
        <w:rPr>
          <w:noProof/>
        </w:rPr>
        <mc:AlternateContent>
          <mc:Choice Requires="wps">
            <w:drawing>
              <wp:anchor distT="4294967295" distB="4294967295" distL="114300" distR="114300" simplePos="0" relativeHeight="251672576" behindDoc="0" locked="0" layoutInCell="1" allowOverlap="1">
                <wp:simplePos x="0" y="0"/>
                <wp:positionH relativeFrom="column">
                  <wp:posOffset>3053715</wp:posOffset>
                </wp:positionH>
                <wp:positionV relativeFrom="paragraph">
                  <wp:posOffset>15874</wp:posOffset>
                </wp:positionV>
                <wp:extent cx="269240" cy="0"/>
                <wp:effectExtent l="0" t="76200" r="16510" b="95250"/>
                <wp:wrapNone/>
                <wp:docPr id="1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0.45pt,1.25pt" to="261.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">
                <v:stroke endarrow="block"/>
              </v:line>
            </w:pict>
          </mc:Fallback>
        </mc:AlternateContent>
      </w:r>
      <w:r>
        <w:rPr>
          <w:noProof/>
        </w:rPr>
        <mc:AlternateContent>
          <mc:Choice Requires="wps">
            <w:drawing>
              <wp:anchor distT="4294967295" distB="4294967295" distL="114300" distR="114300" simplePos="0" relativeHeight="251673600" behindDoc="0" locked="0" layoutInCell="1" allowOverlap="1">
                <wp:simplePos x="0" y="0"/>
                <wp:positionH relativeFrom="column">
                  <wp:posOffset>1690370</wp:posOffset>
                </wp:positionH>
                <wp:positionV relativeFrom="paragraph">
                  <wp:posOffset>49529</wp:posOffset>
                </wp:positionV>
                <wp:extent cx="295275" cy="0"/>
                <wp:effectExtent l="0" t="76200" r="28575" b="95250"/>
                <wp:wrapNone/>
                <wp:docPr id="17"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527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3.1pt,3.9pt" to="156.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kRWKAIAAEs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">
                <v:stroke endarrow="block"/>
              </v:line>
            </w:pict>
          </mc:Fallback>
        </mc:AlternateContent>
      </w:r>
    </w:p>
    <w:p w:rsidR="00C93938" w:rsidRDefault="00C93938" w:rsidP="00C93938">
      <w:pPr>
        <w:ind w:firstLine="708"/>
        <w:jc w:val="both"/>
      </w:pPr>
    </w:p>
    <w:p w:rsidR="00C93938" w:rsidRDefault="00C93938" w:rsidP="00C93938">
      <w:pPr>
        <w:ind w:firstLine="708"/>
        <w:jc w:val="both"/>
      </w:pPr>
    </w:p>
    <w:p w:rsidR="00C93938" w:rsidRDefault="00C93938" w:rsidP="00C93938">
      <w:pPr>
        <w:ind w:firstLine="708"/>
        <w:jc w:val="both"/>
      </w:pPr>
    </w:p>
    <w:p w:rsidR="00C93938" w:rsidRDefault="00C93938" w:rsidP="00C93938">
      <w:pPr>
        <w:ind w:firstLine="708"/>
        <w:jc w:val="both"/>
      </w:pPr>
    </w:p>
    <w:p w:rsidR="00C93938" w:rsidRDefault="00274B36" w:rsidP="00C93938">
      <w:pPr>
        <w:ind w:firstLine="708"/>
        <w:jc w:val="both"/>
      </w:pPr>
      <w:r>
        <w:rPr>
          <w:noProof/>
        </w:rPr>
        <mc:AlternateContent>
          <mc:Choice Requires="wps">
            <w:drawing>
              <wp:anchor distT="0" distB="0" distL="114300" distR="114300" simplePos="0" relativeHeight="251668480" behindDoc="0" locked="0" layoutInCell="1" allowOverlap="1">
                <wp:simplePos x="0" y="0"/>
                <wp:positionH relativeFrom="column">
                  <wp:posOffset>3362960</wp:posOffset>
                </wp:positionH>
                <wp:positionV relativeFrom="paragraph">
                  <wp:posOffset>70485</wp:posOffset>
                </wp:positionV>
                <wp:extent cx="1297305" cy="1169670"/>
                <wp:effectExtent l="0" t="0" r="17145" b="11430"/>
                <wp:wrapNone/>
                <wp:docPr id="1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7305" cy="1169670"/>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FF0000"/>
                              <w:jc w:val="center"/>
                              <w:rPr>
                                <w:sz w:val="20"/>
                                <w:szCs w:val="20"/>
                              </w:rPr>
                            </w:pPr>
                            <w:r w:rsidRPr="00344B05">
                              <w:rPr>
                                <w:sz w:val="20"/>
                                <w:szCs w:val="20"/>
                              </w:rPr>
                              <w:t>инсулино-терапия:</w:t>
                            </w:r>
                          </w:p>
                          <w:p w:rsidR="00920F76" w:rsidRPr="00344B05" w:rsidRDefault="00920F76" w:rsidP="00C93938">
                            <w:pPr>
                              <w:shd w:val="clear" w:color="auto" w:fill="FF0000"/>
                              <w:jc w:val="center"/>
                              <w:rPr>
                                <w:sz w:val="20"/>
                                <w:szCs w:val="20"/>
                              </w:rPr>
                            </w:pPr>
                            <w:r w:rsidRPr="00344B05">
                              <w:rPr>
                                <w:sz w:val="20"/>
                                <w:szCs w:val="20"/>
                              </w:rPr>
                              <w:t>базал/болюс</w:t>
                            </w:r>
                          </w:p>
                          <w:p w:rsidR="00920F76" w:rsidRPr="00344B05" w:rsidRDefault="00920F76" w:rsidP="00C93938">
                            <w:pPr>
                              <w:shd w:val="clear" w:color="auto" w:fill="FF0000"/>
                              <w:jc w:val="center"/>
                              <w:rPr>
                                <w:sz w:val="20"/>
                                <w:szCs w:val="20"/>
                              </w:rPr>
                            </w:pPr>
                            <w:r w:rsidRPr="00344B05">
                              <w:rPr>
                                <w:sz w:val="20"/>
                                <w:szCs w:val="20"/>
                              </w:rPr>
                              <w:t>или</w:t>
                            </w:r>
                          </w:p>
                          <w:p w:rsidR="00920F76" w:rsidRPr="00344B05" w:rsidRDefault="00920F76" w:rsidP="00C93938">
                            <w:pPr>
                              <w:shd w:val="clear" w:color="auto" w:fill="FF0000"/>
                              <w:jc w:val="center"/>
                              <w:rPr>
                                <w:sz w:val="20"/>
                                <w:szCs w:val="20"/>
                              </w:rPr>
                            </w:pPr>
                            <w:r w:rsidRPr="00344B05">
                              <w:rPr>
                                <w:sz w:val="20"/>
                                <w:szCs w:val="20"/>
                              </w:rPr>
                              <w:t>премикс</w:t>
                            </w:r>
                          </w:p>
                          <w:p w:rsidR="00920F76" w:rsidRPr="00344B05" w:rsidRDefault="00920F76" w:rsidP="00C93938">
                            <w:pPr>
                              <w:shd w:val="clear" w:color="auto" w:fill="FF0000"/>
                              <w:jc w:val="center"/>
                              <w:rPr>
                                <w:sz w:val="20"/>
                                <w:szCs w:val="20"/>
                              </w:rPr>
                            </w:pPr>
                            <w:r w:rsidRPr="00344B05">
                              <w:rPr>
                                <w:sz w:val="20"/>
                                <w:szCs w:val="20"/>
                              </w:rPr>
                              <w:t>или</w:t>
                            </w:r>
                          </w:p>
                          <w:p w:rsidR="00920F76" w:rsidRPr="00344B05" w:rsidRDefault="00920F76" w:rsidP="00C93938">
                            <w:pPr>
                              <w:shd w:val="clear" w:color="auto" w:fill="FF0000"/>
                              <w:jc w:val="center"/>
                              <w:rPr>
                                <w:sz w:val="20"/>
                                <w:szCs w:val="20"/>
                              </w:rPr>
                            </w:pPr>
                            <w:r w:rsidRPr="00344B05">
                              <w:rPr>
                                <w:sz w:val="20"/>
                                <w:szCs w:val="20"/>
                              </w:rPr>
                              <w:t>базал плюс</w:t>
                            </w:r>
                          </w:p>
                          <w:p w:rsidR="00920F76" w:rsidRDefault="00920F76" w:rsidP="00C93938">
                            <w:pPr>
                              <w:shd w:val="clear" w:color="auto" w:fill="FF0000"/>
                              <w:jc w:val="center"/>
                            </w:pPr>
                          </w:p>
                          <w:p w:rsidR="00920F76" w:rsidRPr="00FB4605" w:rsidRDefault="00920F76" w:rsidP="00C93938">
                            <w:pPr>
                              <w:shd w:val="clear" w:color="auto" w:fill="FF000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7" type="#_x0000_t202" style="position:absolute;left:0;text-align:left;margin-left:264.8pt;margin-top:5.55pt;width:102.15pt;height:92.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">
                <v:textbox>
                  <w:txbxContent>
                    <w:p w:rsidR="00920F76" w:rsidRPr="00344B05" w:rsidRDefault="00920F76" w:rsidP="00C93938">
                      <w:pPr>
                        <w:shd w:val="clear" w:color="auto" w:fill="FF0000"/>
                        <w:jc w:val="center"/>
                        <w:rPr>
                          <w:sz w:val="20"/>
                          <w:szCs w:val="20"/>
                        </w:rPr>
                      </w:pPr>
                      <w:r w:rsidRPr="00344B05">
                        <w:rPr>
                          <w:sz w:val="20"/>
                          <w:szCs w:val="20"/>
                        </w:rPr>
                        <w:t>инсулино-терапия:</w:t>
                      </w:r>
                    </w:p>
                    <w:p w:rsidR="00920F76" w:rsidRPr="00344B05" w:rsidRDefault="00920F76" w:rsidP="00C93938">
                      <w:pPr>
                        <w:shd w:val="clear" w:color="auto" w:fill="FF0000"/>
                        <w:jc w:val="center"/>
                        <w:rPr>
                          <w:sz w:val="20"/>
                          <w:szCs w:val="20"/>
                        </w:rPr>
                      </w:pPr>
                      <w:r w:rsidRPr="00344B05">
                        <w:rPr>
                          <w:sz w:val="20"/>
                          <w:szCs w:val="20"/>
                        </w:rPr>
                        <w:t>базал/болюс</w:t>
                      </w:r>
                    </w:p>
                    <w:p w:rsidR="00920F76" w:rsidRPr="00344B05" w:rsidRDefault="00920F76" w:rsidP="00C93938">
                      <w:pPr>
                        <w:shd w:val="clear" w:color="auto" w:fill="FF0000"/>
                        <w:jc w:val="center"/>
                        <w:rPr>
                          <w:sz w:val="20"/>
                          <w:szCs w:val="20"/>
                        </w:rPr>
                      </w:pPr>
                      <w:r w:rsidRPr="00344B05">
                        <w:rPr>
                          <w:sz w:val="20"/>
                          <w:szCs w:val="20"/>
                        </w:rPr>
                        <w:t>или</w:t>
                      </w:r>
                    </w:p>
                    <w:p w:rsidR="00920F76" w:rsidRPr="00344B05" w:rsidRDefault="00920F76" w:rsidP="00C93938">
                      <w:pPr>
                        <w:shd w:val="clear" w:color="auto" w:fill="FF0000"/>
                        <w:jc w:val="center"/>
                        <w:rPr>
                          <w:sz w:val="20"/>
                          <w:szCs w:val="20"/>
                        </w:rPr>
                      </w:pPr>
                      <w:r w:rsidRPr="00344B05">
                        <w:rPr>
                          <w:sz w:val="20"/>
                          <w:szCs w:val="20"/>
                        </w:rPr>
                        <w:t>премикс</w:t>
                      </w:r>
                    </w:p>
                    <w:p w:rsidR="00920F76" w:rsidRPr="00344B05" w:rsidRDefault="00920F76" w:rsidP="00C93938">
                      <w:pPr>
                        <w:shd w:val="clear" w:color="auto" w:fill="FF0000"/>
                        <w:jc w:val="center"/>
                        <w:rPr>
                          <w:sz w:val="20"/>
                          <w:szCs w:val="20"/>
                        </w:rPr>
                      </w:pPr>
                      <w:r w:rsidRPr="00344B05">
                        <w:rPr>
                          <w:sz w:val="20"/>
                          <w:szCs w:val="20"/>
                        </w:rPr>
                        <w:t>или</w:t>
                      </w:r>
                    </w:p>
                    <w:p w:rsidR="00920F76" w:rsidRPr="00344B05" w:rsidRDefault="00920F76" w:rsidP="00C93938">
                      <w:pPr>
                        <w:shd w:val="clear" w:color="auto" w:fill="FF0000"/>
                        <w:jc w:val="center"/>
                        <w:rPr>
                          <w:sz w:val="20"/>
                          <w:szCs w:val="20"/>
                        </w:rPr>
                      </w:pPr>
                      <w:r w:rsidRPr="00344B05">
                        <w:rPr>
                          <w:sz w:val="20"/>
                          <w:szCs w:val="20"/>
                        </w:rPr>
                        <w:t>базал плюс</w:t>
                      </w:r>
                    </w:p>
                    <w:p w:rsidR="00920F76" w:rsidRDefault="00920F76" w:rsidP="00C93938">
                      <w:pPr>
                        <w:shd w:val="clear" w:color="auto" w:fill="FF0000"/>
                        <w:jc w:val="center"/>
                      </w:pPr>
                    </w:p>
                    <w:p w:rsidR="00920F76" w:rsidRPr="00FB4605" w:rsidRDefault="00920F76" w:rsidP="00C93938">
                      <w:pPr>
                        <w:shd w:val="clear" w:color="auto" w:fill="FF0000"/>
                        <w:jc w:val="center"/>
                      </w:pP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672465</wp:posOffset>
                </wp:positionH>
                <wp:positionV relativeFrom="paragraph">
                  <wp:posOffset>70485</wp:posOffset>
                </wp:positionV>
                <wp:extent cx="997585" cy="981710"/>
                <wp:effectExtent l="0" t="0" r="12065" b="27940"/>
                <wp:wrapNone/>
                <wp:docPr id="1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7585" cy="981710"/>
                        </a:xfrm>
                        <a:prstGeom prst="rect">
                          <a:avLst/>
                        </a:prstGeom>
                        <a:solidFill>
                          <a:srgbClr val="FFFFFF"/>
                        </a:solidFill>
                        <a:ln w="9525">
                          <a:solidFill>
                            <a:srgbClr val="000000"/>
                          </a:solidFill>
                          <a:miter lim="800000"/>
                          <a:headEnd/>
                          <a:tailEnd/>
                        </a:ln>
                      </wps:spPr>
                      <wps:txbx>
                        <w:txbxContent>
                          <w:p w:rsidR="00920F76" w:rsidRPr="00344B05" w:rsidRDefault="00920F76" w:rsidP="00C93938">
                            <w:pPr>
                              <w:shd w:val="clear" w:color="auto" w:fill="FF0000"/>
                              <w:jc w:val="center"/>
                              <w:rPr>
                                <w:sz w:val="20"/>
                                <w:szCs w:val="20"/>
                              </w:rPr>
                            </w:pPr>
                            <w:r w:rsidRPr="00344B05">
                              <w:rPr>
                                <w:sz w:val="20"/>
                                <w:szCs w:val="20"/>
                              </w:rPr>
                              <w:t>Базальный инсулин в монотерапии или</w:t>
                            </w:r>
                          </w:p>
                          <w:p w:rsidR="00920F76" w:rsidRPr="00344B05" w:rsidRDefault="00920F76" w:rsidP="00C93938">
                            <w:pPr>
                              <w:shd w:val="clear" w:color="auto" w:fill="FF0000"/>
                              <w:jc w:val="center"/>
                              <w:rPr>
                                <w:sz w:val="20"/>
                                <w:szCs w:val="20"/>
                              </w:rPr>
                            </w:pPr>
                            <w:r w:rsidRPr="00344B05">
                              <w:rPr>
                                <w:sz w:val="20"/>
                                <w:szCs w:val="20"/>
                              </w:rPr>
                              <w:t xml:space="preserve">в сочетании с ПСП </w:t>
                            </w:r>
                          </w:p>
                          <w:p w:rsidR="00920F76" w:rsidRPr="00FB4605" w:rsidRDefault="00920F76" w:rsidP="00C93938">
                            <w:pPr>
                              <w:shd w:val="clear" w:color="auto" w:fill="FF000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8" type="#_x0000_t202" style="position:absolute;left:0;text-align:left;margin-left:52.95pt;margin-top:5.55pt;width:78.55pt;height:77.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">
                <v:textbox>
                  <w:txbxContent>
                    <w:p w:rsidR="00920F76" w:rsidRPr="00344B05" w:rsidRDefault="00920F76" w:rsidP="00C93938">
                      <w:pPr>
                        <w:shd w:val="clear" w:color="auto" w:fill="FF0000"/>
                        <w:jc w:val="center"/>
                        <w:rPr>
                          <w:sz w:val="20"/>
                          <w:szCs w:val="20"/>
                        </w:rPr>
                      </w:pPr>
                      <w:r w:rsidRPr="00344B05">
                        <w:rPr>
                          <w:sz w:val="20"/>
                          <w:szCs w:val="20"/>
                        </w:rPr>
                        <w:t>Базальный инсулин в монотерапии или</w:t>
                      </w:r>
                    </w:p>
                    <w:p w:rsidR="00920F76" w:rsidRPr="00344B05" w:rsidRDefault="00920F76" w:rsidP="00C93938">
                      <w:pPr>
                        <w:shd w:val="clear" w:color="auto" w:fill="FF0000"/>
                        <w:jc w:val="center"/>
                        <w:rPr>
                          <w:sz w:val="20"/>
                          <w:szCs w:val="20"/>
                        </w:rPr>
                      </w:pPr>
                      <w:r w:rsidRPr="00344B05">
                        <w:rPr>
                          <w:sz w:val="20"/>
                          <w:szCs w:val="20"/>
                        </w:rPr>
                        <w:t xml:space="preserve">в сочетании с ПСП </w:t>
                      </w:r>
                    </w:p>
                    <w:p w:rsidR="00920F76" w:rsidRPr="00FB4605" w:rsidRDefault="00920F76" w:rsidP="00C93938">
                      <w:pPr>
                        <w:shd w:val="clear" w:color="auto" w:fill="FF0000"/>
                        <w:jc w:val="center"/>
                      </w:pPr>
                    </w:p>
                  </w:txbxContent>
                </v:textbox>
              </v:shape>
            </w:pict>
          </mc:Fallback>
        </mc:AlternateContent>
      </w:r>
    </w:p>
    <w:p w:rsidR="00C93938" w:rsidRDefault="00C93938" w:rsidP="00C93938">
      <w:pPr>
        <w:ind w:firstLine="708"/>
        <w:jc w:val="both"/>
      </w:pPr>
    </w:p>
    <w:p w:rsidR="00C93938" w:rsidRDefault="00C93938" w:rsidP="00C93938">
      <w:pPr>
        <w:ind w:firstLine="708"/>
        <w:jc w:val="both"/>
      </w:pPr>
    </w:p>
    <w:p w:rsidR="00C93938" w:rsidRDefault="00C93938" w:rsidP="00C93938">
      <w:pPr>
        <w:ind w:firstLine="708"/>
        <w:jc w:val="both"/>
      </w:pPr>
    </w:p>
    <w:p w:rsidR="00C93938" w:rsidRDefault="00C93938" w:rsidP="00C93938">
      <w:pPr>
        <w:pStyle w:val="AMaintext"/>
        <w:spacing w:line="240" w:lineRule="auto"/>
        <w:rPr>
          <w:rFonts w:ascii="Times New Roman" w:hAnsi="Times New Roman"/>
          <w:sz w:val="24"/>
          <w:szCs w:val="24"/>
          <w:lang w:val="ru-RU"/>
        </w:rPr>
      </w:pPr>
    </w:p>
    <w:p w:rsidR="00C93938" w:rsidRDefault="00C93938" w:rsidP="00C93938">
      <w:pPr>
        <w:pStyle w:val="AMaintext"/>
        <w:spacing w:line="240" w:lineRule="auto"/>
        <w:rPr>
          <w:rFonts w:ascii="Times New Roman" w:hAnsi="Times New Roman"/>
          <w:sz w:val="24"/>
          <w:szCs w:val="24"/>
          <w:lang w:val="ru-RU"/>
        </w:rPr>
      </w:pPr>
    </w:p>
    <w:p w:rsidR="00C93938" w:rsidRDefault="00C93938" w:rsidP="00C93938">
      <w:pPr>
        <w:pStyle w:val="AMaintext"/>
        <w:spacing w:line="240" w:lineRule="auto"/>
        <w:rPr>
          <w:rFonts w:ascii="Times New Roman" w:hAnsi="Times New Roman"/>
          <w:sz w:val="24"/>
          <w:szCs w:val="24"/>
          <w:lang w:val="ru-RU"/>
        </w:rPr>
      </w:pPr>
    </w:p>
    <w:p w:rsidR="00C93938" w:rsidRDefault="00274B36" w:rsidP="00C93938">
      <w:pPr>
        <w:pStyle w:val="AMaintext"/>
        <w:spacing w:line="240" w:lineRule="auto"/>
        <w:rPr>
          <w:rFonts w:ascii="Times New Roman" w:hAnsi="Times New Roman"/>
          <w:sz w:val="24"/>
          <w:szCs w:val="24"/>
          <w:lang w:val="ru-RU"/>
        </w:rPr>
      </w:pPr>
      <w:r>
        <w:rPr>
          <w:noProof/>
          <w:lang w:val="ru-RU" w:eastAsia="ru-RU"/>
        </w:rPr>
        <mc:AlternateContent>
          <mc:Choice Requires="wps">
            <w:drawing>
              <wp:anchor distT="0" distB="0" distL="114300" distR="114300" simplePos="0" relativeHeight="251677696" behindDoc="0" locked="0" layoutInCell="1" allowOverlap="1">
                <wp:simplePos x="0" y="0"/>
                <wp:positionH relativeFrom="column">
                  <wp:posOffset>66675</wp:posOffset>
                </wp:positionH>
                <wp:positionV relativeFrom="paragraph">
                  <wp:posOffset>76835</wp:posOffset>
                </wp:positionV>
                <wp:extent cx="6240780" cy="499745"/>
                <wp:effectExtent l="0" t="0" r="7620" b="0"/>
                <wp:wrapNone/>
                <wp:docPr id="1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0780" cy="499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0F76" w:rsidRPr="00344B05" w:rsidRDefault="00920F76" w:rsidP="00C93938">
                            <w:pPr>
                              <w:jc w:val="both"/>
                              <w:rPr>
                                <w:i/>
                              </w:rPr>
                            </w:pPr>
                            <w:r w:rsidRPr="00344B05">
                              <w:rPr>
                                <w:i/>
                              </w:rPr>
                              <w:t>* - кроме глибенкламида</w:t>
                            </w:r>
                          </w:p>
                          <w:p w:rsidR="00920F76" w:rsidRPr="00344B05" w:rsidRDefault="00920F76" w:rsidP="00C93938">
                            <w:pPr>
                              <w:jc w:val="both"/>
                              <w:rPr>
                                <w:i/>
                              </w:rPr>
                            </w:pPr>
                            <w:r w:rsidRPr="00344B05">
                              <w:rPr>
                                <w:i/>
                              </w:rPr>
                              <w:t>Порядок расположения препаратов не отражает приоритетности при их выборе</w:t>
                            </w:r>
                          </w:p>
                          <w:p w:rsidR="00920F76" w:rsidRDefault="00920F76" w:rsidP="00C93938">
                            <w:pPr>
                              <w:jc w:val="both"/>
                              <w:rPr>
                                <w:i/>
                              </w:rPr>
                            </w:pPr>
                          </w:p>
                          <w:p w:rsidR="00920F76" w:rsidRPr="00FD1CE8" w:rsidRDefault="00920F76" w:rsidP="00C93938">
                            <w:pPr>
                              <w:jc w:val="both"/>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9" type="#_x0000_t202" style="position:absolute;left:0;text-align:left;margin-left:5.25pt;margin-top:6.05pt;width:491.4pt;height:39.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" stroked="f">
                <v:textbox>
                  <w:txbxContent>
                    <w:p w:rsidR="00920F76" w:rsidRPr="00344B05" w:rsidRDefault="00920F76" w:rsidP="00C93938">
                      <w:pPr>
                        <w:jc w:val="both"/>
                        <w:rPr>
                          <w:i/>
                        </w:rPr>
                      </w:pPr>
                      <w:r w:rsidRPr="00344B05">
                        <w:rPr>
                          <w:i/>
                        </w:rPr>
                        <w:t>* - кроме глибенкламида</w:t>
                      </w:r>
                    </w:p>
                    <w:p w:rsidR="00920F76" w:rsidRPr="00344B05" w:rsidRDefault="00920F76" w:rsidP="00C93938">
                      <w:pPr>
                        <w:jc w:val="both"/>
                        <w:rPr>
                          <w:i/>
                        </w:rPr>
                      </w:pPr>
                      <w:r w:rsidRPr="00344B05">
                        <w:rPr>
                          <w:i/>
                        </w:rPr>
                        <w:t>Порядок расположения препаратов не отражает приоритетности при их выборе</w:t>
                      </w:r>
                    </w:p>
                    <w:p w:rsidR="00920F76" w:rsidRDefault="00920F76" w:rsidP="00C93938">
                      <w:pPr>
                        <w:jc w:val="both"/>
                        <w:rPr>
                          <w:i/>
                        </w:rPr>
                      </w:pPr>
                    </w:p>
                    <w:p w:rsidR="00920F76" w:rsidRPr="00FD1CE8" w:rsidRDefault="00920F76" w:rsidP="00C93938">
                      <w:pPr>
                        <w:jc w:val="both"/>
                        <w:rPr>
                          <w:i/>
                        </w:rPr>
                      </w:pPr>
                    </w:p>
                  </w:txbxContent>
                </v:textbox>
              </v:shape>
            </w:pict>
          </mc:Fallback>
        </mc:AlternateContent>
      </w:r>
    </w:p>
    <w:p w:rsidR="00C93938" w:rsidRDefault="00C93938" w:rsidP="00C93938">
      <w:pPr>
        <w:pStyle w:val="AMaintext"/>
        <w:spacing w:line="240" w:lineRule="auto"/>
        <w:rPr>
          <w:rFonts w:ascii="Times New Roman" w:hAnsi="Times New Roman"/>
          <w:sz w:val="24"/>
          <w:szCs w:val="24"/>
          <w:lang w:val="ru-RU"/>
        </w:rPr>
      </w:pPr>
    </w:p>
    <w:p w:rsidR="00C93938" w:rsidRDefault="00C93938" w:rsidP="00C93938">
      <w:pPr>
        <w:pStyle w:val="AMaintext"/>
        <w:spacing w:line="240" w:lineRule="auto"/>
        <w:rPr>
          <w:rFonts w:ascii="Times New Roman" w:hAnsi="Times New Roman"/>
          <w:sz w:val="24"/>
          <w:szCs w:val="24"/>
          <w:lang w:val="ru-RU"/>
        </w:rPr>
      </w:pPr>
    </w:p>
    <w:p w:rsidR="00344B05" w:rsidRDefault="00344B05" w:rsidP="00344B05">
      <w:pPr>
        <w:pStyle w:val="AMaintext"/>
        <w:spacing w:line="240" w:lineRule="auto"/>
        <w:ind w:firstLine="0"/>
        <w:rPr>
          <w:rFonts w:ascii="Times New Roman" w:hAnsi="Times New Roman"/>
          <w:sz w:val="24"/>
          <w:szCs w:val="24"/>
          <w:lang w:val="ru-RU"/>
        </w:rPr>
      </w:pPr>
    </w:p>
    <w:p w:rsidR="00C93938" w:rsidRDefault="00F35377" w:rsidP="00344B05">
      <w:pPr>
        <w:pStyle w:val="AMaintext"/>
        <w:spacing w:line="240" w:lineRule="auto"/>
        <w:ind w:firstLine="0"/>
        <w:rPr>
          <w:rFonts w:ascii="Times New Roman" w:hAnsi="Times New Roman"/>
          <w:sz w:val="24"/>
          <w:szCs w:val="24"/>
          <w:lang w:val="ru-RU"/>
        </w:rPr>
      </w:pPr>
      <w:r>
        <w:rPr>
          <w:rFonts w:ascii="Times New Roman" w:hAnsi="Times New Roman"/>
          <w:sz w:val="24"/>
          <w:szCs w:val="24"/>
          <w:lang w:val="ru-RU"/>
        </w:rPr>
        <w:t>Подтверждением обоснованности</w:t>
      </w:r>
      <w:r w:rsidR="00C93938">
        <w:rPr>
          <w:rFonts w:ascii="Times New Roman" w:hAnsi="Times New Roman"/>
          <w:sz w:val="24"/>
          <w:szCs w:val="24"/>
          <w:lang w:val="ru-RU"/>
        </w:rPr>
        <w:t xml:space="preserve"> изложенного подхода к медикаментозному лечению СД2</w:t>
      </w:r>
      <w:r>
        <w:rPr>
          <w:rFonts w:ascii="Times New Roman" w:hAnsi="Times New Roman"/>
          <w:sz w:val="24"/>
          <w:szCs w:val="24"/>
          <w:lang w:val="ru-RU"/>
        </w:rPr>
        <w:t xml:space="preserve"> являю</w:t>
      </w:r>
      <w:r w:rsidR="00C93938">
        <w:rPr>
          <w:rFonts w:ascii="Times New Roman" w:hAnsi="Times New Roman"/>
          <w:sz w:val="24"/>
          <w:szCs w:val="24"/>
          <w:lang w:val="ru-RU"/>
        </w:rPr>
        <w:t>тся рекомендации Американской Диабетологической Ассоциации, 2017.</w:t>
      </w:r>
    </w:p>
    <w:p w:rsidR="00C93938" w:rsidRDefault="00C93938" w:rsidP="00C93938">
      <w:pPr>
        <w:jc w:val="both"/>
        <w:rPr>
          <w:b/>
          <w:sz w:val="28"/>
          <w:szCs w:val="28"/>
        </w:rPr>
      </w:pPr>
    </w:p>
    <w:p w:rsidR="00C93938" w:rsidRDefault="00C93938" w:rsidP="003A622A">
      <w:pPr>
        <w:jc w:val="both"/>
        <w:rPr>
          <w:noProof/>
        </w:rPr>
      </w:pPr>
    </w:p>
    <w:p w:rsidR="008D2C19" w:rsidRPr="008D2C19" w:rsidRDefault="008D2C19" w:rsidP="008D2C19">
      <w:pPr>
        <w:tabs>
          <w:tab w:val="left" w:pos="7267"/>
        </w:tabs>
        <w:jc w:val="center"/>
        <w:rPr>
          <w:b/>
        </w:rPr>
      </w:pPr>
      <w:r w:rsidRPr="008D2C19">
        <w:rPr>
          <w:b/>
        </w:rPr>
        <w:t>ОБЩИЕ РЕКОМЕНДАЦИИ ДЛЯ СД 2 ТИПА</w:t>
      </w:r>
    </w:p>
    <w:p w:rsidR="003A622A" w:rsidRDefault="007F7FE3" w:rsidP="003A622A">
      <w:pPr>
        <w:jc w:val="both"/>
        <w:rPr>
          <w:sz w:val="28"/>
          <w:szCs w:val="28"/>
        </w:rPr>
      </w:pPr>
      <w:r>
        <w:rPr>
          <w:noProof/>
        </w:rPr>
        <w:drawing>
          <wp:inline distT="0" distB="0" distL="0" distR="0">
            <wp:extent cx="6166884" cy="1765004"/>
            <wp:effectExtent l="0" t="0" r="5715" b="698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31" t="14796" b="510"/>
                    <a:stretch/>
                  </pic:blipFill>
                  <pic:spPr bwMode="auto">
                    <a:xfrm>
                      <a:off x="0" y="0"/>
                      <a:ext cx="6176460" cy="1767745"/>
                    </a:xfrm>
                    <a:prstGeom prst="rect">
                      <a:avLst/>
                    </a:prstGeom>
                    <a:ln>
                      <a:noFill/>
                    </a:ln>
                    <a:extLst>
                      <a:ext uri="{53640926-AAD7-44D8-BBD7-CCE9431645EC}">
                        <a14:shadowObscured xmlns:a14="http://schemas.microsoft.com/office/drawing/2010/main"/>
                      </a:ext>
                    </a:extLst>
                  </pic:spPr>
                </pic:pic>
              </a:graphicData>
            </a:graphic>
          </wp:inline>
        </w:drawing>
      </w:r>
    </w:p>
    <w:p w:rsidR="007F7FE3" w:rsidRPr="003D400E" w:rsidRDefault="007F7FE3" w:rsidP="003A622A">
      <w:pPr>
        <w:jc w:val="both"/>
        <w:rPr>
          <w:sz w:val="28"/>
          <w:szCs w:val="28"/>
        </w:rPr>
      </w:pPr>
      <w:r>
        <w:rPr>
          <w:noProof/>
        </w:rPr>
        <w:drawing>
          <wp:inline distT="0" distB="0" distL="0" distR="0">
            <wp:extent cx="6162261" cy="3160644"/>
            <wp:effectExtent l="0" t="0" r="0" b="190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52515" cy="3155645"/>
                    </a:xfrm>
                    <a:prstGeom prst="rect">
                      <a:avLst/>
                    </a:prstGeom>
                  </pic:spPr>
                </pic:pic>
              </a:graphicData>
            </a:graphic>
          </wp:inline>
        </w:drawing>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05"/>
      </w:tblGrid>
      <w:tr w:rsidR="003A622A" w:rsidRPr="00BF36C6" w:rsidTr="005F6BAD">
        <w:tc>
          <w:tcPr>
            <w:tcW w:w="4866" w:type="dxa"/>
          </w:tcPr>
          <w:p w:rsidR="003A622A" w:rsidRPr="003D400E" w:rsidRDefault="003A622A" w:rsidP="005F6BAD">
            <w:pPr>
              <w:jc w:val="both"/>
              <w:rPr>
                <w:sz w:val="28"/>
                <w:szCs w:val="28"/>
                <w:lang w:eastAsia="ar-SA"/>
              </w:rPr>
            </w:pPr>
          </w:p>
        </w:tc>
        <w:tc>
          <w:tcPr>
            <w:tcW w:w="4705" w:type="dxa"/>
          </w:tcPr>
          <w:p w:rsidR="003A622A" w:rsidRPr="003D400E" w:rsidRDefault="003A622A" w:rsidP="00164D17">
            <w:pPr>
              <w:rPr>
                <w:sz w:val="28"/>
                <w:szCs w:val="28"/>
                <w:lang w:eastAsia="ar-SA"/>
              </w:rPr>
            </w:pPr>
          </w:p>
          <w:p w:rsidR="003A622A" w:rsidRPr="003D400E" w:rsidRDefault="003A622A" w:rsidP="003D400E">
            <w:pPr>
              <w:ind w:left="96"/>
              <w:rPr>
                <w:sz w:val="28"/>
                <w:szCs w:val="28"/>
                <w:lang w:eastAsia="ar-SA"/>
              </w:rPr>
            </w:pPr>
          </w:p>
        </w:tc>
      </w:tr>
    </w:tbl>
    <w:p w:rsidR="00C711F1" w:rsidRDefault="00C711F1" w:rsidP="00C93938">
      <w:pPr>
        <w:jc w:val="both"/>
      </w:pPr>
    </w:p>
    <w:p w:rsidR="00C711F1" w:rsidRDefault="00C711F1" w:rsidP="00C93938">
      <w:pPr>
        <w:jc w:val="both"/>
      </w:pPr>
    </w:p>
    <w:p w:rsidR="00A63CC7" w:rsidRPr="00C93938" w:rsidRDefault="00C93938" w:rsidP="00C93938">
      <w:pPr>
        <w:jc w:val="both"/>
        <w:rPr>
          <w:sz w:val="28"/>
          <w:szCs w:val="28"/>
        </w:rPr>
      </w:pPr>
      <w:r>
        <w:t xml:space="preserve">Согласно казахстанского Консенсуса, уровень </w:t>
      </w:r>
      <w:r>
        <w:rPr>
          <w:lang w:val="en-GB"/>
        </w:rPr>
        <w:t>Hb</w:t>
      </w:r>
      <w:r>
        <w:t>А1с ≥ 9% является показанием к назначению инсулинотерапии.</w:t>
      </w:r>
    </w:p>
    <w:p w:rsidR="00F1678C" w:rsidRDefault="00E041C9" w:rsidP="00FE3B98">
      <w:pPr>
        <w:jc w:val="both"/>
        <w:rPr>
          <w:sz w:val="28"/>
          <w:szCs w:val="28"/>
        </w:rPr>
      </w:pPr>
      <w:r>
        <w:rPr>
          <w:noProof/>
        </w:rPr>
        <w:drawing>
          <wp:inline distT="0" distB="0" distL="0" distR="0">
            <wp:extent cx="6301105" cy="4515233"/>
            <wp:effectExtent l="0" t="0" r="444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6285" t="19328" r="18645" b="10477"/>
                    <a:stretch/>
                  </pic:blipFill>
                  <pic:spPr bwMode="auto">
                    <a:xfrm>
                      <a:off x="0" y="0"/>
                      <a:ext cx="6301105" cy="4515233"/>
                    </a:xfrm>
                    <a:prstGeom prst="rect">
                      <a:avLst/>
                    </a:prstGeom>
                    <a:ln>
                      <a:noFill/>
                    </a:ln>
                    <a:extLst>
                      <a:ext uri="{53640926-AAD7-44D8-BBD7-CCE9431645EC}">
                        <a14:shadowObscured xmlns:a14="http://schemas.microsoft.com/office/drawing/2010/main"/>
                      </a:ext>
                    </a:extLst>
                  </pic:spPr>
                </pic:pic>
              </a:graphicData>
            </a:graphic>
          </wp:inline>
        </w:drawing>
      </w:r>
    </w:p>
    <w:p w:rsidR="00E041C9" w:rsidRPr="003D400E" w:rsidRDefault="00E041C9" w:rsidP="00FE3B98">
      <w:pPr>
        <w:jc w:val="both"/>
        <w:rPr>
          <w:sz w:val="28"/>
          <w:szCs w:val="28"/>
        </w:rPr>
      </w:pPr>
      <w:r>
        <w:rPr>
          <w:noProof/>
        </w:rPr>
        <w:drawing>
          <wp:inline distT="0" distB="0" distL="0" distR="0">
            <wp:extent cx="6299470" cy="2011680"/>
            <wp:effectExtent l="0" t="0" r="635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6610" t="56401" r="19027" b="12715"/>
                    <a:stretch/>
                  </pic:blipFill>
                  <pic:spPr bwMode="auto">
                    <a:xfrm>
                      <a:off x="0" y="0"/>
                      <a:ext cx="6301105" cy="2012202"/>
                    </a:xfrm>
                    <a:prstGeom prst="rect">
                      <a:avLst/>
                    </a:prstGeom>
                    <a:ln>
                      <a:noFill/>
                    </a:ln>
                    <a:extLst>
                      <a:ext uri="{53640926-AAD7-44D8-BBD7-CCE9431645EC}">
                        <a14:shadowObscured xmlns:a14="http://schemas.microsoft.com/office/drawing/2010/main"/>
                      </a:ext>
                    </a:extLst>
                  </pic:spPr>
                </pic:pic>
              </a:graphicData>
            </a:graphic>
          </wp:inline>
        </w:drawing>
      </w:r>
    </w:p>
    <w:p w:rsidR="00F1678C" w:rsidRDefault="00F1678C" w:rsidP="00FE3B98">
      <w:pPr>
        <w:jc w:val="both"/>
        <w:rPr>
          <w:b/>
          <w:sz w:val="28"/>
          <w:szCs w:val="28"/>
        </w:rPr>
      </w:pPr>
    </w:p>
    <w:p w:rsidR="007F7FE3" w:rsidRDefault="007F7FE3" w:rsidP="008D2C19">
      <w:pPr>
        <w:tabs>
          <w:tab w:val="left" w:pos="567"/>
        </w:tabs>
        <w:contextualSpacing/>
        <w:jc w:val="both"/>
        <w:rPr>
          <w:b/>
          <w:sz w:val="28"/>
          <w:szCs w:val="28"/>
        </w:rPr>
      </w:pPr>
      <w:r w:rsidRPr="00BB75A9">
        <w:rPr>
          <w:b/>
          <w:sz w:val="28"/>
          <w:szCs w:val="28"/>
        </w:rPr>
        <w:t xml:space="preserve">Перечень дополнительных лекарственных средств (менее 100% вероятности применения). </w:t>
      </w:r>
    </w:p>
    <w:p w:rsidR="007F7FE3" w:rsidRPr="008D2C19" w:rsidRDefault="007F7FE3" w:rsidP="007F7FE3">
      <w:pPr>
        <w:tabs>
          <w:tab w:val="left" w:pos="567"/>
        </w:tabs>
        <w:contextualSpacing/>
        <w:jc w:val="both"/>
        <w:rPr>
          <w:b/>
          <w:sz w:val="28"/>
          <w:szCs w:val="28"/>
        </w:rPr>
      </w:pPr>
      <w:r w:rsidRPr="008D2C19">
        <w:rPr>
          <w:b/>
          <w:sz w:val="28"/>
          <w:szCs w:val="28"/>
        </w:rPr>
        <w:t>Таблица 14. Антигипертензивные препараты</w:t>
      </w:r>
      <w:r w:rsidR="008D2C19" w:rsidRPr="008D2C19">
        <w:rPr>
          <w:b/>
          <w:sz w:val="28"/>
          <w:szCs w:val="28"/>
        </w:rPr>
        <w:t>:</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969"/>
        <w:gridCol w:w="1843"/>
        <w:gridCol w:w="1276"/>
      </w:tblGrid>
      <w:tr w:rsidR="007F7FE3" w:rsidRPr="00920F76" w:rsidTr="008D2C19">
        <w:trPr>
          <w:trHeight w:val="533"/>
        </w:trPr>
        <w:tc>
          <w:tcPr>
            <w:tcW w:w="2835" w:type="dxa"/>
            <w:shd w:val="clear" w:color="auto" w:fill="auto"/>
          </w:tcPr>
          <w:p w:rsidR="007F7FE3" w:rsidRPr="00920F76" w:rsidRDefault="007F7FE3" w:rsidP="00753E96">
            <w:pPr>
              <w:tabs>
                <w:tab w:val="left" w:pos="426"/>
              </w:tabs>
              <w:contextualSpacing/>
              <w:jc w:val="center"/>
              <w:rPr>
                <w:rFonts w:eastAsia="Calibri"/>
                <w:b/>
              </w:rPr>
            </w:pPr>
            <w:r w:rsidRPr="00920F76">
              <w:rPr>
                <w:rFonts w:eastAsia="Calibri"/>
                <w:b/>
              </w:rPr>
              <w:t>Фармакологическая группа</w:t>
            </w:r>
          </w:p>
        </w:tc>
        <w:tc>
          <w:tcPr>
            <w:tcW w:w="3969" w:type="dxa"/>
            <w:shd w:val="clear" w:color="auto" w:fill="auto"/>
          </w:tcPr>
          <w:p w:rsidR="007F7FE3" w:rsidRPr="00920F76" w:rsidRDefault="007F7FE3" w:rsidP="00753E96">
            <w:pPr>
              <w:tabs>
                <w:tab w:val="left" w:pos="426"/>
              </w:tabs>
              <w:contextualSpacing/>
              <w:jc w:val="center"/>
              <w:rPr>
                <w:rFonts w:eastAsia="Calibri"/>
                <w:b/>
              </w:rPr>
            </w:pPr>
            <w:r w:rsidRPr="00920F76">
              <w:rPr>
                <w:rFonts w:eastAsia="Calibri"/>
                <w:b/>
              </w:rPr>
              <w:t>Международное непатентованное наименование ЛС</w:t>
            </w:r>
          </w:p>
        </w:tc>
        <w:tc>
          <w:tcPr>
            <w:tcW w:w="1843" w:type="dxa"/>
          </w:tcPr>
          <w:p w:rsidR="007F7FE3" w:rsidRPr="00920F76" w:rsidRDefault="007F7FE3" w:rsidP="00753E96">
            <w:pPr>
              <w:tabs>
                <w:tab w:val="left" w:pos="426"/>
              </w:tabs>
              <w:contextualSpacing/>
              <w:jc w:val="center"/>
              <w:rPr>
                <w:rFonts w:eastAsia="Calibri"/>
                <w:b/>
              </w:rPr>
            </w:pPr>
            <w:r w:rsidRPr="00920F76">
              <w:rPr>
                <w:rFonts w:eastAsia="Calibri"/>
                <w:b/>
              </w:rPr>
              <w:t>Способ применения</w:t>
            </w:r>
          </w:p>
        </w:tc>
        <w:tc>
          <w:tcPr>
            <w:tcW w:w="1276" w:type="dxa"/>
            <w:shd w:val="clear" w:color="auto" w:fill="auto"/>
          </w:tcPr>
          <w:p w:rsidR="007F7FE3" w:rsidRPr="00920F76" w:rsidRDefault="007F7FE3" w:rsidP="00753E96">
            <w:pPr>
              <w:tabs>
                <w:tab w:val="left" w:pos="426"/>
              </w:tabs>
              <w:contextualSpacing/>
              <w:jc w:val="center"/>
              <w:rPr>
                <w:rFonts w:eastAsia="Calibri"/>
                <w:b/>
              </w:rPr>
            </w:pPr>
            <w:r w:rsidRPr="00920F76">
              <w:rPr>
                <w:rFonts w:eastAsia="Calibri"/>
                <w:b/>
              </w:rPr>
              <w:t>Уровень доказательности</w:t>
            </w:r>
          </w:p>
        </w:tc>
      </w:tr>
      <w:tr w:rsidR="00E40AF0" w:rsidRPr="00920F76" w:rsidTr="008D2C19">
        <w:trPr>
          <w:trHeight w:val="268"/>
        </w:trPr>
        <w:tc>
          <w:tcPr>
            <w:tcW w:w="2835" w:type="dxa"/>
            <w:vMerge w:val="restart"/>
            <w:shd w:val="clear" w:color="auto" w:fill="auto"/>
          </w:tcPr>
          <w:p w:rsidR="00E40AF0" w:rsidRPr="00920F76" w:rsidRDefault="00E40AF0" w:rsidP="00753E96">
            <w:pPr>
              <w:tabs>
                <w:tab w:val="left" w:pos="426"/>
              </w:tabs>
              <w:contextualSpacing/>
              <w:jc w:val="both"/>
              <w:rPr>
                <w:rFonts w:eastAsia="Calibri"/>
              </w:rPr>
            </w:pPr>
            <w:r w:rsidRPr="00920F76">
              <w:rPr>
                <w:bCs/>
                <w:color w:val="000000"/>
                <w:lang w:eastAsia="en-US"/>
              </w:rPr>
              <w:t xml:space="preserve">Ингибиторы ангиотензин-превращающего </w:t>
            </w:r>
            <w:r w:rsidRPr="00920F76">
              <w:rPr>
                <w:bCs/>
                <w:color w:val="000000"/>
                <w:lang w:eastAsia="en-US"/>
              </w:rPr>
              <w:lastRenderedPageBreak/>
              <w:t>фермента (иАПФ)</w:t>
            </w:r>
          </w:p>
        </w:tc>
        <w:tc>
          <w:tcPr>
            <w:tcW w:w="3969" w:type="dxa"/>
            <w:shd w:val="clear" w:color="auto" w:fill="auto"/>
          </w:tcPr>
          <w:p w:rsidR="00E40AF0" w:rsidRPr="00920F76" w:rsidRDefault="00E40AF0" w:rsidP="008D2C19">
            <w:pPr>
              <w:tabs>
                <w:tab w:val="left" w:pos="426"/>
              </w:tabs>
              <w:contextualSpacing/>
              <w:jc w:val="both"/>
              <w:rPr>
                <w:rFonts w:eastAsia="Calibri"/>
              </w:rPr>
            </w:pPr>
            <w:r w:rsidRPr="00920F76">
              <w:rPr>
                <w:bCs/>
                <w:color w:val="000000"/>
                <w:lang w:eastAsia="en-US"/>
              </w:rPr>
              <w:lastRenderedPageBreak/>
              <w:t>каптоприл</w:t>
            </w:r>
          </w:p>
        </w:tc>
        <w:tc>
          <w:tcPr>
            <w:tcW w:w="1843" w:type="dxa"/>
            <w:vAlign w:val="center"/>
          </w:tcPr>
          <w:p w:rsidR="00E40AF0" w:rsidRPr="00920F76" w:rsidRDefault="00E40AF0" w:rsidP="00753E96">
            <w:pPr>
              <w:tabs>
                <w:tab w:val="left" w:pos="426"/>
              </w:tabs>
              <w:contextualSpacing/>
              <w:jc w:val="center"/>
              <w:rPr>
                <w:rFonts w:eastAsia="Calibri"/>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rFonts w:eastAsia="Calibri"/>
              </w:rPr>
            </w:pPr>
            <w:r w:rsidRPr="00920F76">
              <w:rPr>
                <w:bCs/>
                <w:color w:val="000000"/>
                <w:lang w:eastAsia="en-US"/>
              </w:rPr>
              <w:t>А</w:t>
            </w: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эналаприл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лизиноприл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рамиприл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периндоприла аргинин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беназеприл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фозиноприл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моэксиприл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квинаприл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rPr>
                <w:bCs/>
                <w:color w:val="000000"/>
                <w:lang w:eastAsia="en-US"/>
              </w:rPr>
            </w:pPr>
            <w:r w:rsidRPr="00920F76">
              <w:rPr>
                <w:bCs/>
                <w:color w:val="000000"/>
                <w:lang w:eastAsia="en-US"/>
              </w:rPr>
              <w:t>Блокаторы рецепторов ангиотензина II (БРА)</w:t>
            </w:r>
          </w:p>
        </w:tc>
        <w:tc>
          <w:tcPr>
            <w:tcW w:w="3969" w:type="dxa"/>
            <w:shd w:val="clear" w:color="auto" w:fill="auto"/>
            <w:vAlign w:val="center"/>
          </w:tcPr>
          <w:p w:rsidR="00E40AF0" w:rsidRPr="00920F76" w:rsidRDefault="00E40AF0" w:rsidP="00E40AF0">
            <w:r w:rsidRPr="00920F76">
              <w:rPr>
                <w:bCs/>
                <w:color w:val="000000"/>
                <w:lang w:eastAsia="en-US"/>
              </w:rPr>
              <w:t xml:space="preserve">лозартан, </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валсартан,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ирбесартан,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кандесартан,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телмисартан,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эпросартан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7F7FE3" w:rsidRPr="00920F76" w:rsidTr="008D2C19">
        <w:trPr>
          <w:trHeight w:val="268"/>
        </w:trPr>
        <w:tc>
          <w:tcPr>
            <w:tcW w:w="9923" w:type="dxa"/>
            <w:gridSpan w:val="4"/>
            <w:shd w:val="clear" w:color="auto" w:fill="auto"/>
          </w:tcPr>
          <w:p w:rsidR="007F7FE3" w:rsidRPr="00920F76" w:rsidRDefault="007F7FE3" w:rsidP="00E40AF0">
            <w:pPr>
              <w:tabs>
                <w:tab w:val="left" w:pos="426"/>
              </w:tabs>
              <w:contextualSpacing/>
              <w:jc w:val="center"/>
              <w:rPr>
                <w:b/>
                <w:bCs/>
                <w:color w:val="000000"/>
                <w:lang w:eastAsia="en-US"/>
              </w:rPr>
            </w:pPr>
            <w:r w:rsidRPr="00920F76">
              <w:rPr>
                <w:b/>
                <w:bCs/>
                <w:color w:val="000000"/>
                <w:lang w:eastAsia="en-US"/>
              </w:rPr>
              <w:t>Диуретики:</w:t>
            </w:r>
          </w:p>
        </w:tc>
      </w:tr>
      <w:tr w:rsidR="00E40AF0" w:rsidRPr="00920F76" w:rsidTr="008D2C19">
        <w:trPr>
          <w:trHeight w:val="268"/>
        </w:trPr>
        <w:tc>
          <w:tcPr>
            <w:tcW w:w="2835" w:type="dxa"/>
            <w:vMerge w:val="restart"/>
            <w:shd w:val="clear" w:color="auto" w:fill="auto"/>
          </w:tcPr>
          <w:p w:rsidR="00E40AF0" w:rsidRPr="00920F76" w:rsidRDefault="00E40AF0" w:rsidP="00753E96">
            <w:pPr>
              <w:tabs>
                <w:tab w:val="left" w:pos="426"/>
              </w:tabs>
              <w:contextualSpacing/>
              <w:jc w:val="both"/>
              <w:rPr>
                <w:bCs/>
                <w:color w:val="000000"/>
                <w:lang w:eastAsia="en-US"/>
              </w:rPr>
            </w:pPr>
            <w:r w:rsidRPr="00920F76">
              <w:rPr>
                <w:bCs/>
                <w:color w:val="000000"/>
                <w:lang w:eastAsia="en-US"/>
              </w:rPr>
              <w:t>Тиазидные и тиазидоподобные</w:t>
            </w: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индапамид</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гидрохлортиазид</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хлорталидон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tcPr>
          <w:p w:rsidR="00E40AF0" w:rsidRPr="00920F76" w:rsidRDefault="00E40AF0" w:rsidP="00753E96">
            <w:pPr>
              <w:tabs>
                <w:tab w:val="left" w:pos="426"/>
              </w:tabs>
              <w:contextualSpacing/>
              <w:jc w:val="both"/>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ксипамид</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rPr>
                <w:bCs/>
                <w:color w:val="000000"/>
                <w:lang w:eastAsia="en-US"/>
              </w:rPr>
            </w:pPr>
            <w:r w:rsidRPr="00920F76">
              <w:rPr>
                <w:bCs/>
                <w:color w:val="000000"/>
                <w:lang w:eastAsia="en-US"/>
              </w:rPr>
              <w:t>Петлевые</w:t>
            </w:r>
          </w:p>
        </w:tc>
        <w:tc>
          <w:tcPr>
            <w:tcW w:w="3969" w:type="dxa"/>
            <w:shd w:val="clear" w:color="auto" w:fill="auto"/>
            <w:vAlign w:val="center"/>
          </w:tcPr>
          <w:p w:rsidR="00E40AF0" w:rsidRPr="00920F76" w:rsidRDefault="00E40AF0" w:rsidP="00E40AF0">
            <w:pPr>
              <w:rPr>
                <w:bCs/>
                <w:color w:val="000000"/>
                <w:lang w:eastAsia="en-US"/>
              </w:rPr>
            </w:pPr>
            <w:r w:rsidRPr="00920F76">
              <w:rPr>
                <w:bCs/>
                <w:color w:val="000000"/>
                <w:lang w:eastAsia="en-US"/>
              </w:rPr>
              <w:t>буметанид</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 в/в, в/м</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фуросемид</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этакриновая кислота</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торасемид</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rPr>
                <w:bCs/>
                <w:color w:val="000000"/>
                <w:lang w:eastAsia="en-US"/>
              </w:rPr>
            </w:pPr>
            <w:r w:rsidRPr="00920F76">
              <w:rPr>
                <w:bCs/>
                <w:color w:val="000000"/>
                <w:lang w:eastAsia="en-US"/>
              </w:rPr>
              <w:t xml:space="preserve">Калийсберегающие </w:t>
            </w:r>
          </w:p>
        </w:tc>
        <w:tc>
          <w:tcPr>
            <w:tcW w:w="3969" w:type="dxa"/>
            <w:shd w:val="clear" w:color="auto" w:fill="auto"/>
            <w:vAlign w:val="center"/>
          </w:tcPr>
          <w:p w:rsidR="00E40AF0" w:rsidRPr="00920F76" w:rsidRDefault="00E40AF0" w:rsidP="00E40AF0">
            <w:pPr>
              <w:rPr>
                <w:bCs/>
                <w:color w:val="000000"/>
                <w:lang w:eastAsia="en-US"/>
              </w:rPr>
            </w:pPr>
            <w:r w:rsidRPr="00920F76">
              <w:rPr>
                <w:bCs/>
                <w:color w:val="000000"/>
                <w:lang w:eastAsia="en-US"/>
              </w:rPr>
              <w:t>альдактон</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vAlign w:val="center"/>
          </w:tcPr>
          <w:p w:rsidR="00E40AF0" w:rsidRPr="00920F76" w:rsidRDefault="00E40AF0" w:rsidP="00753E96">
            <w:pPr>
              <w:rPr>
                <w:bCs/>
                <w:color w:val="000000"/>
                <w:lang w:eastAsia="en-US"/>
              </w:rPr>
            </w:pPr>
            <w:r w:rsidRPr="00920F76">
              <w:rPr>
                <w:bCs/>
                <w:color w:val="000000"/>
                <w:lang w:eastAsia="en-US"/>
              </w:rPr>
              <w:t>спиронолактон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7F7FE3" w:rsidRPr="00920F76" w:rsidTr="008D2C19">
        <w:trPr>
          <w:trHeight w:val="268"/>
        </w:trPr>
        <w:tc>
          <w:tcPr>
            <w:tcW w:w="9923" w:type="dxa"/>
            <w:gridSpan w:val="4"/>
            <w:shd w:val="clear" w:color="auto" w:fill="auto"/>
            <w:vAlign w:val="center"/>
          </w:tcPr>
          <w:p w:rsidR="007F7FE3" w:rsidRPr="00920F76" w:rsidRDefault="007F7FE3" w:rsidP="00E40AF0">
            <w:pPr>
              <w:tabs>
                <w:tab w:val="left" w:pos="426"/>
              </w:tabs>
              <w:contextualSpacing/>
              <w:jc w:val="center"/>
              <w:rPr>
                <w:b/>
                <w:bCs/>
                <w:color w:val="000000"/>
                <w:lang w:eastAsia="en-US"/>
              </w:rPr>
            </w:pPr>
            <w:r w:rsidRPr="00920F76">
              <w:rPr>
                <w:b/>
                <w:bCs/>
                <w:color w:val="000000"/>
                <w:lang w:eastAsia="en-US"/>
              </w:rPr>
              <w:t>Блокаторы кальциевых каналов (БКК)</w:t>
            </w: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rPr>
                <w:bCs/>
                <w:color w:val="000000"/>
                <w:lang w:eastAsia="en-US"/>
              </w:rPr>
            </w:pPr>
            <w:r w:rsidRPr="00920F76">
              <w:rPr>
                <w:bCs/>
                <w:color w:val="000000"/>
                <w:lang w:eastAsia="en-US"/>
              </w:rPr>
              <w:t>Дигидропиридиновые (БКК-ДГП)</w:t>
            </w:r>
          </w:p>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нифедипин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фелодипин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амлодипин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исрадипин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лацидипин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лекарнидипин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никардипин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986906">
            <w:pPr>
              <w:rPr>
                <w:bCs/>
                <w:color w:val="000000"/>
                <w:lang w:eastAsia="en-US"/>
              </w:rPr>
            </w:pPr>
            <w:r w:rsidRPr="00920F76">
              <w:rPr>
                <w:bCs/>
                <w:color w:val="000000"/>
                <w:lang w:eastAsia="en-US"/>
              </w:rPr>
              <w:t>нимодипин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rPr>
                <w:bCs/>
                <w:color w:val="000000"/>
                <w:lang w:eastAsia="en-US"/>
              </w:rPr>
            </w:pPr>
            <w:r w:rsidRPr="00920F76">
              <w:rPr>
                <w:bCs/>
                <w:color w:val="000000"/>
                <w:lang w:eastAsia="en-US"/>
              </w:rPr>
              <w:t>Недигидропиридиновые (БКК-НДГП)</w:t>
            </w: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верапамил</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дилтиазем</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7F7FE3" w:rsidRPr="00920F76" w:rsidTr="008D2C19">
        <w:trPr>
          <w:trHeight w:val="268"/>
        </w:trPr>
        <w:tc>
          <w:tcPr>
            <w:tcW w:w="9923" w:type="dxa"/>
            <w:gridSpan w:val="4"/>
            <w:shd w:val="clear" w:color="auto" w:fill="auto"/>
            <w:vAlign w:val="center"/>
          </w:tcPr>
          <w:p w:rsidR="007F7FE3" w:rsidRPr="00920F76" w:rsidRDefault="007F7FE3" w:rsidP="00E40AF0">
            <w:pPr>
              <w:tabs>
                <w:tab w:val="left" w:pos="426"/>
              </w:tabs>
              <w:contextualSpacing/>
              <w:jc w:val="center"/>
              <w:rPr>
                <w:b/>
                <w:bCs/>
                <w:color w:val="000000"/>
                <w:lang w:eastAsia="en-US"/>
              </w:rPr>
            </w:pPr>
            <w:r w:rsidRPr="00920F76">
              <w:rPr>
                <w:b/>
                <w:bCs/>
                <w:color w:val="000000"/>
                <w:lang w:eastAsia="en-US"/>
              </w:rPr>
              <w:t>β – блокаторы (ББ)</w:t>
            </w: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pPr>
              <w:ind w:left="113"/>
              <w:rPr>
                <w:bCs/>
                <w:color w:val="000000"/>
                <w:lang w:eastAsia="en-US"/>
              </w:rPr>
            </w:pPr>
            <w:r w:rsidRPr="00920F76">
              <w:rPr>
                <w:bCs/>
                <w:color w:val="000000"/>
                <w:lang w:eastAsia="en-US"/>
              </w:rPr>
              <w:t>Неселективные (β1, β2)</w:t>
            </w:r>
          </w:p>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 xml:space="preserve">пропранолол, </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бопиндолол,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левобунолол,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надолол,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обунол,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пиндолол,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тимолол,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соталол,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оксипренолол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1175"/>
        </w:trPr>
        <w:tc>
          <w:tcPr>
            <w:tcW w:w="2835" w:type="dxa"/>
            <w:vMerge w:val="restart"/>
            <w:shd w:val="clear" w:color="auto" w:fill="auto"/>
            <w:vAlign w:val="center"/>
          </w:tcPr>
          <w:p w:rsidR="00E40AF0" w:rsidRPr="00920F76" w:rsidRDefault="00E40AF0" w:rsidP="00753E96">
            <w:pPr>
              <w:ind w:left="113"/>
              <w:rPr>
                <w:bCs/>
                <w:color w:val="000000"/>
                <w:lang w:eastAsia="en-US"/>
              </w:rPr>
            </w:pPr>
            <w:r w:rsidRPr="00920F76">
              <w:rPr>
                <w:bCs/>
                <w:color w:val="000000"/>
                <w:lang w:eastAsia="en-US"/>
              </w:rPr>
              <w:t>Кардиоселективные (β1)</w:t>
            </w:r>
          </w:p>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атенолол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E40AF0">
        <w:trPr>
          <w:trHeight w:val="503"/>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метопрололтартрат</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метопрололасукцинат (ХR)</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бисопролол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бетаксолол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небиволол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эсмолол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61"/>
        </w:trPr>
        <w:tc>
          <w:tcPr>
            <w:tcW w:w="2835" w:type="dxa"/>
            <w:vMerge/>
            <w:shd w:val="clear" w:color="auto" w:fill="auto"/>
            <w:vAlign w:val="center"/>
          </w:tcPr>
          <w:p w:rsidR="00E40AF0" w:rsidRPr="00920F76" w:rsidRDefault="00E40AF0" w:rsidP="00753E96">
            <w:pPr>
              <w:ind w:left="113"/>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талинолол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8D2C19">
        <w:trPr>
          <w:trHeight w:val="268"/>
        </w:trPr>
        <w:tc>
          <w:tcPr>
            <w:tcW w:w="2835" w:type="dxa"/>
            <w:vMerge w:val="restart"/>
            <w:shd w:val="clear" w:color="auto" w:fill="auto"/>
            <w:vAlign w:val="center"/>
          </w:tcPr>
          <w:p w:rsidR="00E40AF0" w:rsidRPr="00920F76" w:rsidRDefault="00E40AF0" w:rsidP="00753E96">
            <w:r w:rsidRPr="00920F76">
              <w:rPr>
                <w:bCs/>
                <w:color w:val="000000"/>
                <w:lang w:eastAsia="en-US"/>
              </w:rPr>
              <w:t>Сочетанные (β1, β2 и α1)</w:t>
            </w: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карведилол</w:t>
            </w: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8D2C19">
        <w:trPr>
          <w:trHeight w:val="268"/>
        </w:trPr>
        <w:tc>
          <w:tcPr>
            <w:tcW w:w="2835" w:type="dxa"/>
            <w:vMerge/>
            <w:shd w:val="clear" w:color="auto" w:fill="auto"/>
            <w:vAlign w:val="center"/>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753E96">
            <w:pPr>
              <w:rPr>
                <w:bCs/>
                <w:color w:val="000000"/>
                <w:lang w:eastAsia="en-US"/>
              </w:rPr>
            </w:pPr>
            <w:r w:rsidRPr="00920F76">
              <w:rPr>
                <w:bCs/>
                <w:color w:val="000000"/>
                <w:lang w:eastAsia="en-US"/>
              </w:rPr>
              <w:t>лабетолол</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7F7FE3" w:rsidRPr="00920F76" w:rsidTr="008D2C19">
        <w:trPr>
          <w:trHeight w:val="268"/>
        </w:trPr>
        <w:tc>
          <w:tcPr>
            <w:tcW w:w="9923" w:type="dxa"/>
            <w:gridSpan w:val="4"/>
            <w:shd w:val="clear" w:color="auto" w:fill="auto"/>
            <w:vAlign w:val="center"/>
          </w:tcPr>
          <w:p w:rsidR="007F7FE3" w:rsidRPr="00920F76" w:rsidRDefault="007F7FE3" w:rsidP="00E40AF0">
            <w:pPr>
              <w:jc w:val="center"/>
              <w:rPr>
                <w:b/>
                <w:bCs/>
                <w:color w:val="000000"/>
                <w:lang w:eastAsia="en-US"/>
              </w:rPr>
            </w:pPr>
            <w:r w:rsidRPr="00920F76">
              <w:rPr>
                <w:b/>
                <w:bCs/>
                <w:color w:val="000000"/>
                <w:lang w:eastAsia="en-US"/>
              </w:rPr>
              <w:t>Препараты центрального действия</w:t>
            </w:r>
          </w:p>
        </w:tc>
      </w:tr>
      <w:tr w:rsidR="00E40AF0" w:rsidRPr="00920F76" w:rsidTr="00E40AF0">
        <w:trPr>
          <w:trHeight w:val="601"/>
        </w:trPr>
        <w:tc>
          <w:tcPr>
            <w:tcW w:w="2835" w:type="dxa"/>
            <w:vMerge w:val="restart"/>
            <w:shd w:val="clear" w:color="auto" w:fill="auto"/>
          </w:tcPr>
          <w:p w:rsidR="00E40AF0" w:rsidRPr="00920F76" w:rsidRDefault="00E40AF0" w:rsidP="00753E96">
            <w:pPr>
              <w:rPr>
                <w:bCs/>
                <w:color w:val="000000"/>
                <w:lang w:eastAsia="en-US"/>
              </w:rPr>
            </w:pPr>
            <w:r w:rsidRPr="00920F76">
              <w:rPr>
                <w:bCs/>
                <w:color w:val="000000"/>
                <w:lang w:eastAsia="en-US"/>
              </w:rPr>
              <w:t>Агонисты α2 – рецепторов</w:t>
            </w:r>
          </w:p>
          <w:p w:rsidR="00E40AF0" w:rsidRPr="00920F76" w:rsidRDefault="00E40AF0" w:rsidP="00753E96">
            <w:r w:rsidRPr="00920F76">
              <w:rPr>
                <w:bCs/>
                <w:color w:val="000000"/>
                <w:lang w:eastAsia="en-US"/>
              </w:rPr>
              <w:t>Агонисты I2 – имидазолиновых рецепторов</w:t>
            </w: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 xml:space="preserve">Клонидин, </w:t>
            </w:r>
          </w:p>
          <w:p w:rsidR="00E40AF0" w:rsidRPr="00920F76" w:rsidRDefault="00E40AF0" w:rsidP="00753E96">
            <w:pPr>
              <w:rPr>
                <w:bCs/>
                <w:color w:val="000000"/>
                <w:lang w:eastAsia="en-US"/>
              </w:rPr>
            </w:pPr>
          </w:p>
        </w:tc>
        <w:tc>
          <w:tcPr>
            <w:tcW w:w="1843" w:type="dxa"/>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vMerge w:val="restart"/>
            <w:shd w:val="clear" w:color="auto" w:fill="auto"/>
            <w:vAlign w:val="center"/>
          </w:tcPr>
          <w:p w:rsidR="00E40AF0" w:rsidRPr="00920F76" w:rsidRDefault="00E40AF0" w:rsidP="00753E96">
            <w:pPr>
              <w:tabs>
                <w:tab w:val="left" w:pos="426"/>
              </w:tabs>
              <w:contextualSpacing/>
              <w:jc w:val="center"/>
              <w:rPr>
                <w:bCs/>
                <w:color w:val="000000"/>
                <w:lang w:eastAsia="en-US"/>
              </w:rPr>
            </w:pPr>
            <w:r w:rsidRPr="00920F76">
              <w:rPr>
                <w:bCs/>
                <w:color w:val="000000"/>
                <w:lang w:eastAsia="en-US"/>
              </w:rPr>
              <w:t>А</w:t>
            </w:r>
          </w:p>
        </w:tc>
      </w:tr>
      <w:tr w:rsidR="00E40AF0" w:rsidRPr="00920F76" w:rsidTr="00E40AF0">
        <w:trPr>
          <w:trHeight w:val="808"/>
        </w:trPr>
        <w:tc>
          <w:tcPr>
            <w:tcW w:w="2835" w:type="dxa"/>
            <w:vMerge/>
            <w:shd w:val="clear" w:color="auto" w:fill="auto"/>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метилдопа</w:t>
            </w:r>
          </w:p>
          <w:p w:rsidR="00E40AF0" w:rsidRPr="00920F76" w:rsidRDefault="00E40AF0" w:rsidP="00E40AF0">
            <w:pPr>
              <w:rPr>
                <w:bCs/>
                <w:color w:val="000000"/>
                <w:lang w:eastAsia="en-US"/>
              </w:rPr>
            </w:pPr>
            <w:r w:rsidRPr="00920F76">
              <w:rPr>
                <w:bCs/>
                <w:color w:val="000000"/>
                <w:lang w:eastAsia="en-US"/>
              </w:rPr>
              <w:t>Моксонидин,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E40AF0" w:rsidRPr="00920F76" w:rsidTr="00E40AF0">
        <w:trPr>
          <w:trHeight w:val="437"/>
        </w:trPr>
        <w:tc>
          <w:tcPr>
            <w:tcW w:w="2835" w:type="dxa"/>
            <w:vMerge/>
            <w:shd w:val="clear" w:color="auto" w:fill="auto"/>
          </w:tcPr>
          <w:p w:rsidR="00E40AF0" w:rsidRPr="00920F76" w:rsidRDefault="00E40AF0" w:rsidP="00753E96">
            <w:pPr>
              <w:rPr>
                <w:bCs/>
                <w:color w:val="000000"/>
                <w:lang w:eastAsia="en-US"/>
              </w:rPr>
            </w:pPr>
          </w:p>
        </w:tc>
        <w:tc>
          <w:tcPr>
            <w:tcW w:w="3969" w:type="dxa"/>
            <w:shd w:val="clear" w:color="auto" w:fill="auto"/>
          </w:tcPr>
          <w:p w:rsidR="00E40AF0" w:rsidRPr="00920F76" w:rsidRDefault="00E40AF0" w:rsidP="00E40AF0">
            <w:pPr>
              <w:rPr>
                <w:bCs/>
                <w:color w:val="000000"/>
                <w:lang w:eastAsia="en-US"/>
              </w:rPr>
            </w:pPr>
            <w:r w:rsidRPr="00920F76">
              <w:rPr>
                <w:bCs/>
                <w:color w:val="000000"/>
                <w:lang w:eastAsia="en-US"/>
              </w:rPr>
              <w:t>рилменидин</w:t>
            </w:r>
          </w:p>
        </w:tc>
        <w:tc>
          <w:tcPr>
            <w:tcW w:w="1843" w:type="dxa"/>
            <w:vAlign w:val="center"/>
          </w:tcPr>
          <w:p w:rsidR="00E40AF0" w:rsidRPr="00920F76" w:rsidRDefault="00E40AF0" w:rsidP="00753E96">
            <w:pPr>
              <w:tabs>
                <w:tab w:val="left" w:pos="426"/>
              </w:tabs>
              <w:contextualSpacing/>
              <w:jc w:val="center"/>
              <w:rPr>
                <w:bCs/>
                <w:color w:val="000000"/>
                <w:lang w:eastAsia="en-US"/>
              </w:rPr>
            </w:pPr>
          </w:p>
        </w:tc>
        <w:tc>
          <w:tcPr>
            <w:tcW w:w="1276" w:type="dxa"/>
            <w:vMerge/>
            <w:shd w:val="clear" w:color="auto" w:fill="auto"/>
            <w:vAlign w:val="center"/>
          </w:tcPr>
          <w:p w:rsidR="00E40AF0" w:rsidRPr="00920F76" w:rsidRDefault="00E40AF0" w:rsidP="00753E96">
            <w:pPr>
              <w:tabs>
                <w:tab w:val="left" w:pos="426"/>
              </w:tabs>
              <w:contextualSpacing/>
              <w:jc w:val="center"/>
              <w:rPr>
                <w:bCs/>
                <w:color w:val="000000"/>
                <w:lang w:eastAsia="en-US"/>
              </w:rPr>
            </w:pPr>
          </w:p>
        </w:tc>
      </w:tr>
      <w:tr w:rsidR="007F7FE3" w:rsidRPr="00920F76" w:rsidTr="008D2C19">
        <w:trPr>
          <w:trHeight w:val="268"/>
        </w:trPr>
        <w:tc>
          <w:tcPr>
            <w:tcW w:w="2835" w:type="dxa"/>
            <w:shd w:val="clear" w:color="auto" w:fill="auto"/>
          </w:tcPr>
          <w:p w:rsidR="007F7FE3" w:rsidRPr="00920F76" w:rsidRDefault="007F7FE3" w:rsidP="00753E96">
            <w:r w:rsidRPr="00920F76">
              <w:rPr>
                <w:bCs/>
                <w:color w:val="000000"/>
                <w:lang w:eastAsia="en-US"/>
              </w:rPr>
              <w:t>Прямые ингибиторы ренина (ПИР)</w:t>
            </w:r>
          </w:p>
        </w:tc>
        <w:tc>
          <w:tcPr>
            <w:tcW w:w="3969" w:type="dxa"/>
            <w:shd w:val="clear" w:color="auto" w:fill="auto"/>
          </w:tcPr>
          <w:p w:rsidR="007F7FE3" w:rsidRPr="00920F76" w:rsidRDefault="007F7FE3" w:rsidP="00753E96">
            <w:r w:rsidRPr="00920F76">
              <w:rPr>
                <w:bCs/>
                <w:color w:val="000000"/>
                <w:lang w:eastAsia="en-US"/>
              </w:rPr>
              <w:t>Алискирен</w:t>
            </w:r>
          </w:p>
        </w:tc>
        <w:tc>
          <w:tcPr>
            <w:tcW w:w="1843" w:type="dxa"/>
            <w:vAlign w:val="center"/>
          </w:tcPr>
          <w:p w:rsidR="007F7FE3" w:rsidRPr="00920F76" w:rsidRDefault="007F7FE3" w:rsidP="00753E96">
            <w:pPr>
              <w:tabs>
                <w:tab w:val="left" w:pos="426"/>
              </w:tabs>
              <w:contextualSpacing/>
              <w:jc w:val="center"/>
              <w:rPr>
                <w:bCs/>
                <w:color w:val="000000"/>
                <w:lang w:eastAsia="en-US"/>
              </w:rPr>
            </w:pPr>
            <w:r w:rsidRPr="00920F76">
              <w:rPr>
                <w:bCs/>
                <w:color w:val="000000"/>
                <w:lang w:eastAsia="en-US"/>
              </w:rPr>
              <w:t>Перорально</w:t>
            </w:r>
          </w:p>
        </w:tc>
        <w:tc>
          <w:tcPr>
            <w:tcW w:w="1276" w:type="dxa"/>
            <w:shd w:val="clear" w:color="auto" w:fill="auto"/>
            <w:vAlign w:val="center"/>
          </w:tcPr>
          <w:p w:rsidR="007F7FE3" w:rsidRPr="00920F76" w:rsidRDefault="007F7FE3" w:rsidP="00753E96">
            <w:pPr>
              <w:tabs>
                <w:tab w:val="left" w:pos="426"/>
              </w:tabs>
              <w:contextualSpacing/>
              <w:jc w:val="center"/>
              <w:rPr>
                <w:bCs/>
                <w:color w:val="000000"/>
                <w:lang w:eastAsia="en-US"/>
              </w:rPr>
            </w:pPr>
            <w:r w:rsidRPr="00920F76">
              <w:rPr>
                <w:bCs/>
                <w:color w:val="000000"/>
                <w:lang w:eastAsia="en-US"/>
              </w:rPr>
              <w:t>А</w:t>
            </w:r>
          </w:p>
        </w:tc>
      </w:tr>
    </w:tbl>
    <w:p w:rsidR="007F7FE3" w:rsidRDefault="007F7FE3" w:rsidP="007F7FE3">
      <w:pPr>
        <w:tabs>
          <w:tab w:val="left" w:pos="567"/>
        </w:tabs>
        <w:contextualSpacing/>
        <w:jc w:val="both"/>
        <w:rPr>
          <w:b/>
          <w:sz w:val="28"/>
          <w:szCs w:val="28"/>
        </w:rPr>
      </w:pPr>
    </w:p>
    <w:p w:rsidR="007F7FE3" w:rsidRPr="00E40AF0" w:rsidRDefault="007F7FE3" w:rsidP="007F7FE3">
      <w:pPr>
        <w:tabs>
          <w:tab w:val="left" w:pos="567"/>
        </w:tabs>
        <w:contextualSpacing/>
        <w:jc w:val="both"/>
        <w:rPr>
          <w:b/>
          <w:sz w:val="28"/>
          <w:szCs w:val="28"/>
        </w:rPr>
      </w:pPr>
      <w:r w:rsidRPr="00E40AF0">
        <w:rPr>
          <w:b/>
          <w:sz w:val="28"/>
          <w:szCs w:val="28"/>
        </w:rPr>
        <w:t>Таблица 1</w:t>
      </w:r>
      <w:r w:rsidR="00AC4A2E" w:rsidRPr="00E40AF0">
        <w:rPr>
          <w:b/>
          <w:sz w:val="28"/>
          <w:szCs w:val="28"/>
        </w:rPr>
        <w:t>5</w:t>
      </w:r>
      <w:r w:rsidRPr="00E40AF0">
        <w:rPr>
          <w:b/>
          <w:sz w:val="28"/>
          <w:szCs w:val="28"/>
        </w:rPr>
        <w:t>.Антилипидемические средства: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4348"/>
        <w:gridCol w:w="1843"/>
        <w:gridCol w:w="1276"/>
      </w:tblGrid>
      <w:tr w:rsidR="007F7FE3" w:rsidRPr="003960EA" w:rsidTr="00E40AF0">
        <w:trPr>
          <w:trHeight w:val="533"/>
        </w:trPr>
        <w:tc>
          <w:tcPr>
            <w:tcW w:w="2456" w:type="dxa"/>
            <w:shd w:val="clear" w:color="auto" w:fill="auto"/>
          </w:tcPr>
          <w:p w:rsidR="007F7FE3" w:rsidRPr="00FB1235" w:rsidRDefault="007F7FE3" w:rsidP="00753E96">
            <w:pPr>
              <w:tabs>
                <w:tab w:val="left" w:pos="426"/>
              </w:tabs>
              <w:contextualSpacing/>
              <w:jc w:val="center"/>
              <w:rPr>
                <w:rFonts w:eastAsia="Calibri"/>
                <w:b/>
              </w:rPr>
            </w:pPr>
            <w:r w:rsidRPr="00FB1235">
              <w:rPr>
                <w:rFonts w:eastAsia="Calibri"/>
                <w:b/>
              </w:rPr>
              <w:t>Фармакологическая группа</w:t>
            </w:r>
          </w:p>
        </w:tc>
        <w:tc>
          <w:tcPr>
            <w:tcW w:w="4348" w:type="dxa"/>
            <w:shd w:val="clear" w:color="auto" w:fill="auto"/>
          </w:tcPr>
          <w:p w:rsidR="007F7FE3" w:rsidRPr="00FB1235" w:rsidRDefault="007F7FE3" w:rsidP="00753E96">
            <w:pPr>
              <w:tabs>
                <w:tab w:val="left" w:pos="426"/>
              </w:tabs>
              <w:contextualSpacing/>
              <w:jc w:val="center"/>
              <w:rPr>
                <w:rFonts w:eastAsia="Calibri"/>
                <w:b/>
              </w:rPr>
            </w:pPr>
            <w:r w:rsidRPr="00FB1235">
              <w:rPr>
                <w:rFonts w:eastAsia="Calibri"/>
                <w:b/>
              </w:rPr>
              <w:t>Международное непатентованное наименование ЛС</w:t>
            </w:r>
          </w:p>
        </w:tc>
        <w:tc>
          <w:tcPr>
            <w:tcW w:w="1843" w:type="dxa"/>
          </w:tcPr>
          <w:p w:rsidR="007F7FE3" w:rsidRPr="00FB1235" w:rsidRDefault="007F7FE3" w:rsidP="00753E96">
            <w:pPr>
              <w:tabs>
                <w:tab w:val="left" w:pos="426"/>
              </w:tabs>
              <w:contextualSpacing/>
              <w:jc w:val="center"/>
              <w:rPr>
                <w:rFonts w:eastAsia="Calibri"/>
                <w:b/>
              </w:rPr>
            </w:pPr>
            <w:r w:rsidRPr="00FB1235">
              <w:rPr>
                <w:rFonts w:eastAsia="Calibri"/>
                <w:b/>
              </w:rPr>
              <w:t>Способ применения</w:t>
            </w:r>
          </w:p>
        </w:tc>
        <w:tc>
          <w:tcPr>
            <w:tcW w:w="1276" w:type="dxa"/>
            <w:shd w:val="clear" w:color="auto" w:fill="auto"/>
          </w:tcPr>
          <w:p w:rsidR="007F7FE3" w:rsidRPr="00FB1235" w:rsidRDefault="007F7FE3" w:rsidP="00AC4A2E">
            <w:pPr>
              <w:tabs>
                <w:tab w:val="left" w:pos="426"/>
              </w:tabs>
              <w:contextualSpacing/>
              <w:rPr>
                <w:rFonts w:eastAsia="Calibri"/>
                <w:b/>
              </w:rPr>
            </w:pPr>
            <w:r w:rsidRPr="00FB1235">
              <w:rPr>
                <w:rFonts w:eastAsia="Calibri"/>
                <w:b/>
              </w:rPr>
              <w:t>Уровень доказательности</w:t>
            </w:r>
          </w:p>
        </w:tc>
      </w:tr>
      <w:tr w:rsidR="00E40AF0" w:rsidRPr="003960EA" w:rsidTr="00E40AF0">
        <w:trPr>
          <w:trHeight w:val="268"/>
        </w:trPr>
        <w:tc>
          <w:tcPr>
            <w:tcW w:w="2456" w:type="dxa"/>
            <w:vMerge w:val="restart"/>
            <w:shd w:val="clear" w:color="auto" w:fill="auto"/>
          </w:tcPr>
          <w:p w:rsidR="00E40AF0" w:rsidRPr="003960EA" w:rsidRDefault="00E40AF0" w:rsidP="00753E96">
            <w:pPr>
              <w:tabs>
                <w:tab w:val="left" w:pos="426"/>
              </w:tabs>
              <w:contextualSpacing/>
              <w:jc w:val="both"/>
              <w:rPr>
                <w:rFonts w:eastAsia="Calibri"/>
                <w:sz w:val="20"/>
                <w:szCs w:val="20"/>
              </w:rPr>
            </w:pPr>
            <w:r>
              <w:rPr>
                <w:sz w:val="28"/>
                <w:szCs w:val="28"/>
              </w:rPr>
              <w:t>С</w:t>
            </w:r>
            <w:r w:rsidRPr="00464579">
              <w:rPr>
                <w:sz w:val="28"/>
                <w:szCs w:val="28"/>
              </w:rPr>
              <w:t>татины</w:t>
            </w:r>
          </w:p>
        </w:tc>
        <w:tc>
          <w:tcPr>
            <w:tcW w:w="4348" w:type="dxa"/>
            <w:shd w:val="clear" w:color="auto" w:fill="auto"/>
          </w:tcPr>
          <w:p w:rsidR="00E40AF0" w:rsidRPr="00195E82" w:rsidRDefault="00E40AF0" w:rsidP="00E40AF0">
            <w:pPr>
              <w:tabs>
                <w:tab w:val="left" w:pos="426"/>
              </w:tabs>
              <w:contextualSpacing/>
              <w:jc w:val="both"/>
              <w:rPr>
                <w:rFonts w:eastAsia="Calibri"/>
                <w:sz w:val="20"/>
                <w:szCs w:val="20"/>
              </w:rPr>
            </w:pPr>
            <w:r>
              <w:rPr>
                <w:sz w:val="28"/>
                <w:szCs w:val="28"/>
              </w:rPr>
              <w:t>Симвастатин</w:t>
            </w:r>
          </w:p>
        </w:tc>
        <w:tc>
          <w:tcPr>
            <w:tcW w:w="1843" w:type="dxa"/>
            <w:vAlign w:val="center"/>
          </w:tcPr>
          <w:p w:rsidR="00E40AF0" w:rsidRPr="003960EA" w:rsidRDefault="00E40AF0" w:rsidP="00753E96">
            <w:pPr>
              <w:tabs>
                <w:tab w:val="left" w:pos="426"/>
              </w:tabs>
              <w:contextualSpacing/>
              <w:jc w:val="center"/>
              <w:rPr>
                <w:rFonts w:eastAsia="Calibri"/>
                <w:sz w:val="20"/>
                <w:szCs w:val="20"/>
              </w:rPr>
            </w:pPr>
            <w:r>
              <w:rPr>
                <w:bCs/>
                <w:color w:val="000000"/>
                <w:sz w:val="28"/>
                <w:szCs w:val="28"/>
                <w:lang w:eastAsia="en-US"/>
              </w:rPr>
              <w:t>Перорально</w:t>
            </w:r>
          </w:p>
        </w:tc>
        <w:tc>
          <w:tcPr>
            <w:tcW w:w="1276" w:type="dxa"/>
            <w:shd w:val="clear" w:color="auto" w:fill="auto"/>
            <w:vAlign w:val="center"/>
          </w:tcPr>
          <w:p w:rsidR="00E40AF0" w:rsidRPr="003960EA" w:rsidRDefault="00920F76" w:rsidP="00753E96">
            <w:pPr>
              <w:tabs>
                <w:tab w:val="left" w:pos="426"/>
              </w:tabs>
              <w:contextualSpacing/>
              <w:jc w:val="center"/>
              <w:rPr>
                <w:rFonts w:eastAsia="Calibri"/>
                <w:sz w:val="20"/>
                <w:szCs w:val="20"/>
              </w:rPr>
            </w:pPr>
            <w:r>
              <w:rPr>
                <w:bCs/>
                <w:color w:val="000000"/>
                <w:sz w:val="28"/>
                <w:szCs w:val="28"/>
                <w:lang w:eastAsia="en-US"/>
              </w:rPr>
              <w:t>В</w:t>
            </w:r>
          </w:p>
        </w:tc>
      </w:tr>
      <w:tr w:rsidR="00E40AF0" w:rsidRPr="003960EA" w:rsidTr="00E40AF0">
        <w:trPr>
          <w:trHeight w:val="268"/>
        </w:trPr>
        <w:tc>
          <w:tcPr>
            <w:tcW w:w="2456" w:type="dxa"/>
            <w:vMerge/>
            <w:shd w:val="clear" w:color="auto" w:fill="auto"/>
          </w:tcPr>
          <w:p w:rsidR="00E40AF0" w:rsidRDefault="00E40AF0" w:rsidP="00753E96">
            <w:pPr>
              <w:tabs>
                <w:tab w:val="left" w:pos="426"/>
              </w:tabs>
              <w:contextualSpacing/>
              <w:jc w:val="both"/>
              <w:rPr>
                <w:sz w:val="28"/>
                <w:szCs w:val="28"/>
              </w:rPr>
            </w:pPr>
          </w:p>
        </w:tc>
        <w:tc>
          <w:tcPr>
            <w:tcW w:w="4348" w:type="dxa"/>
            <w:shd w:val="clear" w:color="auto" w:fill="auto"/>
          </w:tcPr>
          <w:p w:rsidR="00E40AF0" w:rsidRDefault="00E40AF0" w:rsidP="00E40AF0">
            <w:pPr>
              <w:tabs>
                <w:tab w:val="left" w:pos="426"/>
              </w:tabs>
              <w:contextualSpacing/>
              <w:jc w:val="both"/>
              <w:rPr>
                <w:sz w:val="28"/>
                <w:szCs w:val="28"/>
              </w:rPr>
            </w:pPr>
            <w:r>
              <w:rPr>
                <w:sz w:val="28"/>
                <w:szCs w:val="28"/>
              </w:rPr>
              <w:t>аторвастатин</w:t>
            </w:r>
          </w:p>
        </w:tc>
        <w:tc>
          <w:tcPr>
            <w:tcW w:w="1843" w:type="dxa"/>
            <w:vAlign w:val="center"/>
          </w:tcPr>
          <w:p w:rsidR="00E40AF0" w:rsidRDefault="00E40AF0" w:rsidP="00753E96">
            <w:pPr>
              <w:tabs>
                <w:tab w:val="left" w:pos="426"/>
              </w:tabs>
              <w:contextualSpacing/>
              <w:jc w:val="center"/>
              <w:rPr>
                <w:bCs/>
                <w:color w:val="000000"/>
                <w:sz w:val="28"/>
                <w:szCs w:val="28"/>
                <w:lang w:eastAsia="en-US"/>
              </w:rPr>
            </w:pPr>
          </w:p>
        </w:tc>
        <w:tc>
          <w:tcPr>
            <w:tcW w:w="1276" w:type="dxa"/>
            <w:shd w:val="clear" w:color="auto" w:fill="auto"/>
            <w:vAlign w:val="center"/>
          </w:tcPr>
          <w:p w:rsidR="00E40AF0" w:rsidRPr="005B373F" w:rsidRDefault="00E40AF0" w:rsidP="00753E96">
            <w:pPr>
              <w:tabs>
                <w:tab w:val="left" w:pos="426"/>
              </w:tabs>
              <w:contextualSpacing/>
              <w:jc w:val="center"/>
              <w:rPr>
                <w:bCs/>
                <w:color w:val="000000"/>
                <w:sz w:val="28"/>
                <w:szCs w:val="28"/>
                <w:highlight w:val="yellow"/>
                <w:lang w:eastAsia="en-US"/>
              </w:rPr>
            </w:pPr>
          </w:p>
        </w:tc>
      </w:tr>
      <w:tr w:rsidR="00E40AF0" w:rsidRPr="003960EA" w:rsidTr="00E40AF0">
        <w:trPr>
          <w:trHeight w:val="268"/>
        </w:trPr>
        <w:tc>
          <w:tcPr>
            <w:tcW w:w="2456" w:type="dxa"/>
            <w:vMerge/>
            <w:shd w:val="clear" w:color="auto" w:fill="auto"/>
          </w:tcPr>
          <w:p w:rsidR="00E40AF0" w:rsidRDefault="00E40AF0" w:rsidP="00753E96">
            <w:pPr>
              <w:tabs>
                <w:tab w:val="left" w:pos="426"/>
              </w:tabs>
              <w:contextualSpacing/>
              <w:jc w:val="both"/>
              <w:rPr>
                <w:sz w:val="28"/>
                <w:szCs w:val="28"/>
              </w:rPr>
            </w:pPr>
          </w:p>
        </w:tc>
        <w:tc>
          <w:tcPr>
            <w:tcW w:w="4348" w:type="dxa"/>
            <w:shd w:val="clear" w:color="auto" w:fill="auto"/>
          </w:tcPr>
          <w:p w:rsidR="00E40AF0" w:rsidRDefault="00E40AF0" w:rsidP="00753E96">
            <w:pPr>
              <w:tabs>
                <w:tab w:val="left" w:pos="426"/>
              </w:tabs>
              <w:contextualSpacing/>
              <w:jc w:val="both"/>
              <w:rPr>
                <w:sz w:val="28"/>
                <w:szCs w:val="28"/>
              </w:rPr>
            </w:pPr>
            <w:r>
              <w:rPr>
                <w:sz w:val="28"/>
                <w:szCs w:val="28"/>
              </w:rPr>
              <w:t>розувастатин</w:t>
            </w:r>
          </w:p>
        </w:tc>
        <w:tc>
          <w:tcPr>
            <w:tcW w:w="1843" w:type="dxa"/>
            <w:vAlign w:val="center"/>
          </w:tcPr>
          <w:p w:rsidR="00E40AF0" w:rsidRDefault="00E40AF0" w:rsidP="00753E96">
            <w:pPr>
              <w:tabs>
                <w:tab w:val="left" w:pos="426"/>
              </w:tabs>
              <w:contextualSpacing/>
              <w:jc w:val="center"/>
              <w:rPr>
                <w:bCs/>
                <w:color w:val="000000"/>
                <w:sz w:val="28"/>
                <w:szCs w:val="28"/>
                <w:lang w:eastAsia="en-US"/>
              </w:rPr>
            </w:pPr>
          </w:p>
        </w:tc>
        <w:tc>
          <w:tcPr>
            <w:tcW w:w="1276" w:type="dxa"/>
            <w:shd w:val="clear" w:color="auto" w:fill="auto"/>
            <w:vAlign w:val="center"/>
          </w:tcPr>
          <w:p w:rsidR="00E40AF0" w:rsidRPr="005B373F" w:rsidRDefault="00E40AF0" w:rsidP="00753E96">
            <w:pPr>
              <w:tabs>
                <w:tab w:val="left" w:pos="426"/>
              </w:tabs>
              <w:contextualSpacing/>
              <w:jc w:val="center"/>
              <w:rPr>
                <w:bCs/>
                <w:color w:val="000000"/>
                <w:sz w:val="28"/>
                <w:szCs w:val="28"/>
                <w:highlight w:val="yellow"/>
                <w:lang w:eastAsia="en-US"/>
              </w:rPr>
            </w:pPr>
          </w:p>
        </w:tc>
      </w:tr>
      <w:tr w:rsidR="007F7FE3" w:rsidRPr="003960EA" w:rsidTr="00E40AF0">
        <w:trPr>
          <w:trHeight w:val="268"/>
        </w:trPr>
        <w:tc>
          <w:tcPr>
            <w:tcW w:w="2456" w:type="dxa"/>
            <w:shd w:val="clear" w:color="auto" w:fill="auto"/>
          </w:tcPr>
          <w:p w:rsidR="007F7FE3" w:rsidRDefault="007F7FE3" w:rsidP="00753E96">
            <w:pPr>
              <w:tabs>
                <w:tab w:val="left" w:pos="426"/>
              </w:tabs>
              <w:contextualSpacing/>
              <w:jc w:val="both"/>
              <w:rPr>
                <w:sz w:val="28"/>
                <w:szCs w:val="28"/>
              </w:rPr>
            </w:pPr>
            <w:r>
              <w:rPr>
                <w:sz w:val="28"/>
                <w:szCs w:val="28"/>
              </w:rPr>
              <w:t>Фибраты</w:t>
            </w:r>
          </w:p>
        </w:tc>
        <w:tc>
          <w:tcPr>
            <w:tcW w:w="4348" w:type="dxa"/>
            <w:shd w:val="clear" w:color="auto" w:fill="auto"/>
          </w:tcPr>
          <w:p w:rsidR="007F7FE3" w:rsidRPr="00FB1235" w:rsidRDefault="007F7FE3" w:rsidP="00753E96">
            <w:pPr>
              <w:tabs>
                <w:tab w:val="left" w:pos="426"/>
              </w:tabs>
              <w:contextualSpacing/>
              <w:jc w:val="both"/>
              <w:rPr>
                <w:sz w:val="28"/>
                <w:szCs w:val="28"/>
                <w:highlight w:val="yellow"/>
              </w:rPr>
            </w:pPr>
            <w:r>
              <w:rPr>
                <w:sz w:val="28"/>
                <w:szCs w:val="28"/>
              </w:rPr>
              <w:t>Ф</w:t>
            </w:r>
            <w:r w:rsidRPr="00FB1235">
              <w:rPr>
                <w:sz w:val="28"/>
                <w:szCs w:val="28"/>
              </w:rPr>
              <w:t>енофибрат</w:t>
            </w:r>
          </w:p>
        </w:tc>
        <w:tc>
          <w:tcPr>
            <w:tcW w:w="1843" w:type="dxa"/>
            <w:vAlign w:val="center"/>
          </w:tcPr>
          <w:p w:rsidR="007F7FE3" w:rsidRPr="00FB1235" w:rsidRDefault="007F7FE3" w:rsidP="00753E96">
            <w:pPr>
              <w:tabs>
                <w:tab w:val="left" w:pos="426"/>
              </w:tabs>
              <w:contextualSpacing/>
              <w:jc w:val="center"/>
              <w:rPr>
                <w:bCs/>
                <w:color w:val="000000"/>
                <w:sz w:val="28"/>
                <w:szCs w:val="28"/>
                <w:highlight w:val="yellow"/>
                <w:lang w:eastAsia="en-US"/>
              </w:rPr>
            </w:pPr>
            <w:r>
              <w:rPr>
                <w:bCs/>
                <w:color w:val="000000"/>
                <w:sz w:val="28"/>
                <w:szCs w:val="28"/>
                <w:lang w:eastAsia="en-US"/>
              </w:rPr>
              <w:t>Перорально</w:t>
            </w:r>
          </w:p>
        </w:tc>
        <w:tc>
          <w:tcPr>
            <w:tcW w:w="1276" w:type="dxa"/>
            <w:shd w:val="clear" w:color="auto" w:fill="auto"/>
            <w:vAlign w:val="center"/>
          </w:tcPr>
          <w:p w:rsidR="007F7FE3" w:rsidRPr="00FB1235" w:rsidRDefault="00920F76" w:rsidP="00753E96">
            <w:pPr>
              <w:tabs>
                <w:tab w:val="left" w:pos="426"/>
              </w:tabs>
              <w:contextualSpacing/>
              <w:jc w:val="center"/>
              <w:rPr>
                <w:bCs/>
                <w:color w:val="000000"/>
                <w:sz w:val="28"/>
                <w:szCs w:val="28"/>
                <w:highlight w:val="yellow"/>
                <w:lang w:eastAsia="en-US"/>
              </w:rPr>
            </w:pPr>
            <w:r w:rsidRPr="00920F76">
              <w:rPr>
                <w:bCs/>
                <w:color w:val="000000"/>
                <w:sz w:val="28"/>
                <w:szCs w:val="28"/>
                <w:lang w:eastAsia="en-US"/>
              </w:rPr>
              <w:t>А</w:t>
            </w:r>
          </w:p>
        </w:tc>
      </w:tr>
    </w:tbl>
    <w:p w:rsidR="00C93938" w:rsidRDefault="007F7FE3" w:rsidP="0009530F">
      <w:pPr>
        <w:jc w:val="both"/>
        <w:rPr>
          <w:i/>
          <w:sz w:val="28"/>
          <w:szCs w:val="28"/>
        </w:rPr>
      </w:pPr>
      <w:r w:rsidRPr="0009530F">
        <w:rPr>
          <w:i/>
          <w:sz w:val="28"/>
          <w:szCs w:val="28"/>
        </w:rPr>
        <w:t>Лечение болевой формы диабетической нейропатии</w:t>
      </w:r>
      <w:r w:rsidR="00C93938" w:rsidRPr="0009530F">
        <w:rPr>
          <w:i/>
          <w:sz w:val="28"/>
          <w:szCs w:val="28"/>
        </w:rPr>
        <w:t>*</w:t>
      </w:r>
      <w:r w:rsidR="0009530F" w:rsidRPr="0009530F">
        <w:rPr>
          <w:i/>
          <w:sz w:val="28"/>
          <w:szCs w:val="28"/>
        </w:rPr>
        <w:t xml:space="preserve"> - см. Приложение 1</w:t>
      </w:r>
    </w:p>
    <w:p w:rsidR="0009530F" w:rsidRPr="0009530F" w:rsidRDefault="0009530F" w:rsidP="0009530F">
      <w:pPr>
        <w:jc w:val="both"/>
        <w:rPr>
          <w:i/>
          <w:sz w:val="28"/>
          <w:szCs w:val="28"/>
        </w:rPr>
      </w:pPr>
    </w:p>
    <w:p w:rsidR="00AC4A2E" w:rsidRPr="00332064" w:rsidRDefault="00AC4A2E" w:rsidP="006C76C8">
      <w:pPr>
        <w:pStyle w:val="a3"/>
        <w:numPr>
          <w:ilvl w:val="1"/>
          <w:numId w:val="6"/>
        </w:numPr>
        <w:tabs>
          <w:tab w:val="left" w:pos="567"/>
        </w:tabs>
        <w:jc w:val="both"/>
        <w:rPr>
          <w:rFonts w:ascii="Times New Roman" w:hAnsi="Times New Roman"/>
          <w:b/>
          <w:sz w:val="28"/>
          <w:szCs w:val="28"/>
        </w:rPr>
      </w:pPr>
      <w:r w:rsidRPr="00F307B3">
        <w:rPr>
          <w:rFonts w:ascii="Times New Roman" w:hAnsi="Times New Roman"/>
          <w:b/>
          <w:sz w:val="28"/>
          <w:szCs w:val="28"/>
        </w:rPr>
        <w:t>Хирургическое вмешательство</w:t>
      </w:r>
      <w:r>
        <w:rPr>
          <w:rFonts w:ascii="Times New Roman" w:hAnsi="Times New Roman"/>
          <w:b/>
          <w:sz w:val="28"/>
          <w:szCs w:val="28"/>
        </w:rPr>
        <w:t xml:space="preserve">: </w:t>
      </w:r>
      <w:r w:rsidRPr="006553D7">
        <w:rPr>
          <w:rFonts w:ascii="Times New Roman" w:hAnsi="Times New Roman"/>
          <w:sz w:val="28"/>
          <w:szCs w:val="28"/>
        </w:rPr>
        <w:t>см. пункт 5.4</w:t>
      </w:r>
    </w:p>
    <w:p w:rsidR="00332064" w:rsidRPr="006553D7" w:rsidRDefault="00332064" w:rsidP="00332064">
      <w:pPr>
        <w:pStyle w:val="a3"/>
        <w:tabs>
          <w:tab w:val="left" w:pos="567"/>
        </w:tabs>
        <w:ind w:left="375"/>
        <w:jc w:val="both"/>
        <w:rPr>
          <w:rFonts w:ascii="Times New Roman" w:hAnsi="Times New Roman"/>
          <w:b/>
          <w:sz w:val="28"/>
          <w:szCs w:val="28"/>
        </w:rPr>
      </w:pPr>
    </w:p>
    <w:p w:rsidR="00AC4A2E" w:rsidRPr="00F307B3" w:rsidRDefault="00AC4A2E" w:rsidP="006C76C8">
      <w:pPr>
        <w:pStyle w:val="a3"/>
        <w:numPr>
          <w:ilvl w:val="1"/>
          <w:numId w:val="6"/>
        </w:numPr>
        <w:tabs>
          <w:tab w:val="left" w:pos="567"/>
        </w:tabs>
        <w:jc w:val="both"/>
        <w:rPr>
          <w:rFonts w:ascii="Times New Roman" w:hAnsi="Times New Roman"/>
          <w:b/>
          <w:sz w:val="28"/>
          <w:szCs w:val="28"/>
        </w:rPr>
      </w:pPr>
      <w:r w:rsidRPr="00F307B3">
        <w:rPr>
          <w:rFonts w:ascii="Times New Roman" w:hAnsi="Times New Roman"/>
          <w:b/>
          <w:sz w:val="28"/>
          <w:szCs w:val="28"/>
        </w:rPr>
        <w:t>Дальнейшее ведение</w:t>
      </w:r>
      <w:r w:rsidR="00332064">
        <w:rPr>
          <w:rFonts w:ascii="Times New Roman" w:hAnsi="Times New Roman"/>
          <w:b/>
          <w:sz w:val="28"/>
          <w:szCs w:val="28"/>
        </w:rPr>
        <w:t>:</w:t>
      </w:r>
    </w:p>
    <w:p w:rsidR="00AC4A2E" w:rsidRPr="00332064" w:rsidRDefault="00AC4A2E" w:rsidP="00AC4A2E">
      <w:pPr>
        <w:jc w:val="both"/>
        <w:rPr>
          <w:b/>
          <w:sz w:val="28"/>
          <w:szCs w:val="28"/>
        </w:rPr>
      </w:pPr>
      <w:r w:rsidRPr="00332064">
        <w:rPr>
          <w:b/>
          <w:sz w:val="28"/>
          <w:szCs w:val="28"/>
        </w:rPr>
        <w:t>Таблица 18. Перечень лабораторных показателей, требующих динамического контроля у пациентов СД 2 типа</w:t>
      </w:r>
      <w:r w:rsidR="00332064" w:rsidRPr="00332064">
        <w:rPr>
          <w:b/>
          <w:sz w:val="28"/>
          <w:szCs w:val="28"/>
        </w:rPr>
        <w:t>:</w:t>
      </w:r>
    </w:p>
    <w:tbl>
      <w:tblPr>
        <w:tblStyle w:val="TableGrid2"/>
        <w:tblW w:w="0" w:type="auto"/>
        <w:tblInd w:w="108" w:type="dxa"/>
        <w:tblLook w:val="04A0" w:firstRow="1" w:lastRow="0" w:firstColumn="1" w:lastColumn="0" w:noHBand="0" w:noVBand="1"/>
      </w:tblPr>
      <w:tblGrid>
        <w:gridCol w:w="4677"/>
        <w:gridCol w:w="5246"/>
      </w:tblGrid>
      <w:tr w:rsidR="00AC4A2E" w:rsidRPr="00BF36C6" w:rsidTr="00332064">
        <w:tc>
          <w:tcPr>
            <w:tcW w:w="4677" w:type="dxa"/>
          </w:tcPr>
          <w:p w:rsidR="00AC4A2E" w:rsidRPr="00BF36C6" w:rsidRDefault="00AC4A2E" w:rsidP="00753E96">
            <w:pPr>
              <w:jc w:val="center"/>
              <w:rPr>
                <w:b/>
                <w:sz w:val="28"/>
                <w:szCs w:val="28"/>
                <w:lang w:val="ru-RU"/>
              </w:rPr>
            </w:pPr>
            <w:r w:rsidRPr="00BF36C6">
              <w:rPr>
                <w:b/>
                <w:sz w:val="28"/>
                <w:szCs w:val="28"/>
                <w:lang w:val="ru-RU"/>
              </w:rPr>
              <w:t>Лабораторный п</w:t>
            </w:r>
            <w:r w:rsidRPr="00BF36C6">
              <w:rPr>
                <w:b/>
                <w:sz w:val="28"/>
                <w:szCs w:val="28"/>
              </w:rPr>
              <w:t>оказатель</w:t>
            </w:r>
          </w:p>
        </w:tc>
        <w:tc>
          <w:tcPr>
            <w:tcW w:w="5246" w:type="dxa"/>
          </w:tcPr>
          <w:p w:rsidR="00AC4A2E" w:rsidRPr="00BF36C6" w:rsidRDefault="00AC4A2E" w:rsidP="00753E96">
            <w:pPr>
              <w:jc w:val="center"/>
              <w:rPr>
                <w:b/>
                <w:sz w:val="28"/>
                <w:szCs w:val="28"/>
                <w:lang w:val="ru-RU"/>
              </w:rPr>
            </w:pPr>
            <w:r w:rsidRPr="00BF36C6">
              <w:rPr>
                <w:b/>
                <w:sz w:val="28"/>
                <w:szCs w:val="28"/>
              </w:rPr>
              <w:t>Частота обследования</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rPr>
              <w:t>Самоконтроль гликемии</w:t>
            </w:r>
          </w:p>
        </w:tc>
        <w:tc>
          <w:tcPr>
            <w:tcW w:w="5246" w:type="dxa"/>
          </w:tcPr>
          <w:p w:rsidR="00AC4A2E" w:rsidRPr="00BF36C6" w:rsidRDefault="00AC4A2E" w:rsidP="00753E96">
            <w:pPr>
              <w:jc w:val="both"/>
              <w:rPr>
                <w:sz w:val="28"/>
                <w:szCs w:val="28"/>
              </w:rPr>
            </w:pPr>
            <w:r w:rsidRPr="00BF36C6">
              <w:rPr>
                <w:sz w:val="28"/>
                <w:szCs w:val="28"/>
                <w:lang w:val="ru-RU"/>
              </w:rPr>
              <w:t>В</w:t>
            </w:r>
            <w:r w:rsidRPr="00BF36C6">
              <w:rPr>
                <w:sz w:val="28"/>
                <w:szCs w:val="28"/>
              </w:rPr>
              <w:t xml:space="preserve"> дебюте заболевания и при декомпенсации </w:t>
            </w:r>
            <w:r w:rsidRPr="00BF36C6">
              <w:rPr>
                <w:sz w:val="28"/>
                <w:szCs w:val="28"/>
                <w:lang w:val="ru-RU"/>
              </w:rPr>
              <w:t xml:space="preserve">– ежедневно </w:t>
            </w:r>
            <w:r w:rsidRPr="00BF36C6">
              <w:rPr>
                <w:sz w:val="28"/>
                <w:szCs w:val="28"/>
              </w:rPr>
              <w:t>несколько раз в день.</w:t>
            </w:r>
          </w:p>
          <w:p w:rsidR="00AC4A2E" w:rsidRPr="00BF36C6" w:rsidRDefault="00AC4A2E" w:rsidP="00753E96">
            <w:pPr>
              <w:jc w:val="both"/>
              <w:rPr>
                <w:sz w:val="28"/>
                <w:szCs w:val="28"/>
                <w:lang w:val="ru-RU"/>
              </w:rPr>
            </w:pPr>
            <w:r w:rsidRPr="00BF36C6">
              <w:rPr>
                <w:sz w:val="28"/>
                <w:szCs w:val="28"/>
              </w:rPr>
              <w:t xml:space="preserve">В </w:t>
            </w:r>
            <w:r w:rsidRPr="00BF36C6">
              <w:rPr>
                <w:sz w:val="28"/>
                <w:szCs w:val="28"/>
                <w:lang w:val="ru-RU"/>
              </w:rPr>
              <w:t xml:space="preserve">дальнейшем, в </w:t>
            </w:r>
            <w:r w:rsidRPr="00BF36C6">
              <w:rPr>
                <w:sz w:val="28"/>
                <w:szCs w:val="28"/>
              </w:rPr>
              <w:t xml:space="preserve">зависимости от вида ССТ: </w:t>
            </w:r>
          </w:p>
          <w:p w:rsidR="00AC4A2E" w:rsidRPr="00BF36C6" w:rsidRDefault="00AC4A2E" w:rsidP="00753E96">
            <w:pPr>
              <w:rPr>
                <w:sz w:val="28"/>
                <w:szCs w:val="28"/>
                <w:lang w:val="ru-RU"/>
              </w:rPr>
            </w:pPr>
            <w:r w:rsidRPr="00BF36C6">
              <w:rPr>
                <w:sz w:val="28"/>
                <w:szCs w:val="28"/>
                <w:lang w:val="ru-RU"/>
              </w:rPr>
              <w:t xml:space="preserve">- на интенсифицированной </w:t>
            </w:r>
            <w:r w:rsidRPr="00BF36C6">
              <w:rPr>
                <w:sz w:val="28"/>
                <w:szCs w:val="28"/>
                <w:lang w:val="ru-RU"/>
              </w:rPr>
              <w:lastRenderedPageBreak/>
              <w:t xml:space="preserve">инсулинотерапии: </w:t>
            </w:r>
            <w:r w:rsidRPr="00BF36C6">
              <w:rPr>
                <w:sz w:val="28"/>
                <w:szCs w:val="28"/>
              </w:rPr>
              <w:t xml:space="preserve">не менее </w:t>
            </w:r>
            <w:r w:rsidRPr="00BF36C6">
              <w:rPr>
                <w:sz w:val="28"/>
                <w:szCs w:val="28"/>
                <w:lang w:val="ru-RU"/>
              </w:rPr>
              <w:t>4 раз ежедневно;</w:t>
            </w:r>
          </w:p>
          <w:p w:rsidR="00AC4A2E" w:rsidRPr="00BF36C6" w:rsidRDefault="00AC4A2E" w:rsidP="00753E96">
            <w:pPr>
              <w:rPr>
                <w:sz w:val="28"/>
                <w:szCs w:val="28"/>
                <w:lang w:val="ru-RU"/>
              </w:rPr>
            </w:pPr>
            <w:r w:rsidRPr="00BF36C6">
              <w:rPr>
                <w:sz w:val="28"/>
                <w:szCs w:val="28"/>
                <w:lang w:val="ru-RU"/>
              </w:rPr>
              <w:t>- на ПССТ и/или</w:t>
            </w:r>
            <w:r>
              <w:rPr>
                <w:sz w:val="28"/>
                <w:szCs w:val="28"/>
                <w:lang w:val="ru-RU"/>
              </w:rPr>
              <w:t>а</w:t>
            </w:r>
            <w:r w:rsidRPr="00BF36C6">
              <w:rPr>
                <w:sz w:val="28"/>
                <w:szCs w:val="28"/>
                <w:lang w:val="ru-RU"/>
              </w:rPr>
              <w:t xml:space="preserve"> ГПП-1 и/или базальном инсулине: не менее 1 раза в сутки в разное время суток </w:t>
            </w:r>
            <w:r w:rsidRPr="00BF36C6">
              <w:rPr>
                <w:sz w:val="28"/>
                <w:szCs w:val="28"/>
              </w:rPr>
              <w:t xml:space="preserve">+ </w:t>
            </w:r>
            <w:r w:rsidRPr="00BF36C6">
              <w:rPr>
                <w:sz w:val="28"/>
                <w:szCs w:val="28"/>
                <w:lang w:val="ru-RU"/>
              </w:rPr>
              <w:t xml:space="preserve">1 </w:t>
            </w:r>
            <w:r w:rsidRPr="00BF36C6">
              <w:rPr>
                <w:sz w:val="28"/>
                <w:szCs w:val="28"/>
              </w:rPr>
              <w:t xml:space="preserve">гликемический профиль </w:t>
            </w:r>
            <w:r w:rsidRPr="00BF36C6">
              <w:rPr>
                <w:sz w:val="28"/>
                <w:szCs w:val="28"/>
                <w:lang w:val="ru-RU"/>
              </w:rPr>
              <w:t>(не менее 4 раз в сутки) в неделю;</w:t>
            </w:r>
          </w:p>
          <w:p w:rsidR="00AC4A2E" w:rsidRPr="00BF36C6" w:rsidRDefault="00AC4A2E" w:rsidP="00753E96">
            <w:pPr>
              <w:rPr>
                <w:sz w:val="28"/>
                <w:szCs w:val="28"/>
                <w:lang w:val="ru-RU"/>
              </w:rPr>
            </w:pPr>
            <w:r w:rsidRPr="00BF36C6">
              <w:rPr>
                <w:sz w:val="28"/>
                <w:szCs w:val="28"/>
                <w:lang w:val="ru-RU"/>
              </w:rPr>
              <w:t>- на готовых смесях инсулина: не менее 2 раз в сутки в разное время + 1 гликемический профиль (не менее 4 раз в сутки) в неделю;</w:t>
            </w:r>
          </w:p>
          <w:p w:rsidR="00AC4A2E" w:rsidRPr="00BF36C6" w:rsidRDefault="00AC4A2E" w:rsidP="00753E96">
            <w:pPr>
              <w:jc w:val="both"/>
              <w:rPr>
                <w:sz w:val="28"/>
                <w:szCs w:val="28"/>
                <w:lang w:val="ru-RU"/>
              </w:rPr>
            </w:pPr>
            <w:r w:rsidRPr="00BF36C6">
              <w:rPr>
                <w:sz w:val="28"/>
                <w:szCs w:val="28"/>
                <w:lang w:val="ru-RU"/>
              </w:rPr>
              <w:t>- на диетотерапии: 1 раз в неделю в разное время суток;</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lang w:val="en-US"/>
              </w:rPr>
              <w:lastRenderedPageBreak/>
              <w:t>HbAlc</w:t>
            </w:r>
          </w:p>
        </w:tc>
        <w:tc>
          <w:tcPr>
            <w:tcW w:w="5246" w:type="dxa"/>
          </w:tcPr>
          <w:p w:rsidR="00AC4A2E" w:rsidRPr="00BF36C6" w:rsidRDefault="00AC4A2E" w:rsidP="00753E96">
            <w:pPr>
              <w:jc w:val="both"/>
              <w:rPr>
                <w:sz w:val="28"/>
                <w:szCs w:val="28"/>
                <w:lang w:val="ru-RU"/>
              </w:rPr>
            </w:pPr>
            <w:r w:rsidRPr="00BF36C6">
              <w:rPr>
                <w:sz w:val="28"/>
                <w:szCs w:val="28"/>
              </w:rPr>
              <w:t>1 раз в 3 месяца</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rPr>
              <w:t xml:space="preserve">Биохимический анализ крови (общий белок, холестерин, ХС ЛПНП, ХС ЛПВП, </w:t>
            </w:r>
            <w:r w:rsidRPr="00BF36C6">
              <w:rPr>
                <w:sz w:val="28"/>
                <w:szCs w:val="28"/>
                <w:lang w:val="ru-RU"/>
              </w:rPr>
              <w:t>триглицериды</w:t>
            </w:r>
            <w:r w:rsidRPr="00BF36C6">
              <w:rPr>
                <w:sz w:val="28"/>
                <w:szCs w:val="28"/>
              </w:rPr>
              <w:t xml:space="preserve">, билирубин, </w:t>
            </w:r>
            <w:r w:rsidRPr="00BF36C6">
              <w:rPr>
                <w:sz w:val="28"/>
                <w:szCs w:val="28"/>
                <w:lang w:val="ru-RU"/>
              </w:rPr>
              <w:t xml:space="preserve">АСТ, АЛТ, </w:t>
            </w:r>
            <w:r w:rsidRPr="00BF36C6">
              <w:rPr>
                <w:sz w:val="28"/>
                <w:szCs w:val="28"/>
              </w:rPr>
              <w:t xml:space="preserve">креатинин, </w:t>
            </w:r>
            <w:r w:rsidRPr="00BF36C6">
              <w:rPr>
                <w:sz w:val="28"/>
                <w:szCs w:val="28"/>
                <w:lang w:val="ru-RU"/>
              </w:rPr>
              <w:t>расчет СКФ,</w:t>
            </w:r>
            <w:r w:rsidRPr="00BF36C6">
              <w:rPr>
                <w:sz w:val="28"/>
                <w:szCs w:val="28"/>
              </w:rPr>
              <w:t xml:space="preserve"> К, Na</w:t>
            </w:r>
            <w:r w:rsidRPr="00BF36C6">
              <w:rPr>
                <w:sz w:val="28"/>
                <w:szCs w:val="28"/>
                <w:lang w:val="ru-RU"/>
              </w:rPr>
              <w:t>,)</w:t>
            </w:r>
          </w:p>
        </w:tc>
        <w:tc>
          <w:tcPr>
            <w:tcW w:w="5246" w:type="dxa"/>
          </w:tcPr>
          <w:p w:rsidR="00AC4A2E" w:rsidRPr="00BF36C6" w:rsidRDefault="00AC4A2E" w:rsidP="00753E96">
            <w:pPr>
              <w:jc w:val="both"/>
              <w:rPr>
                <w:sz w:val="28"/>
                <w:szCs w:val="28"/>
                <w:lang w:val="ru-RU"/>
              </w:rPr>
            </w:pPr>
            <w:r w:rsidRPr="00BF36C6">
              <w:rPr>
                <w:sz w:val="28"/>
                <w:szCs w:val="28"/>
              </w:rPr>
              <w:t xml:space="preserve">1 раз в год </w:t>
            </w:r>
            <w:r w:rsidRPr="00BF36C6">
              <w:rPr>
                <w:sz w:val="28"/>
                <w:szCs w:val="28"/>
                <w:lang w:val="ru-RU"/>
              </w:rPr>
              <w:t>(</w:t>
            </w:r>
            <w:r w:rsidRPr="00BF36C6">
              <w:rPr>
                <w:sz w:val="28"/>
                <w:szCs w:val="28"/>
              </w:rPr>
              <w:t>при отсутствии изменений</w:t>
            </w:r>
            <w:r w:rsidRPr="00BF36C6">
              <w:rPr>
                <w:sz w:val="28"/>
                <w:szCs w:val="28"/>
                <w:lang w:val="ru-RU"/>
              </w:rPr>
              <w:t>)</w:t>
            </w:r>
          </w:p>
        </w:tc>
      </w:tr>
      <w:tr w:rsidR="00AC4A2E" w:rsidRPr="00BF36C6" w:rsidTr="00332064">
        <w:tc>
          <w:tcPr>
            <w:tcW w:w="4677" w:type="dxa"/>
          </w:tcPr>
          <w:p w:rsidR="00AC4A2E" w:rsidRPr="009872A9" w:rsidRDefault="00AC4A2E" w:rsidP="00753E96">
            <w:pPr>
              <w:jc w:val="both"/>
              <w:rPr>
                <w:sz w:val="28"/>
                <w:szCs w:val="28"/>
                <w:lang w:val="ru-RU"/>
              </w:rPr>
            </w:pPr>
            <w:r>
              <w:rPr>
                <w:sz w:val="28"/>
                <w:szCs w:val="28"/>
                <w:lang w:val="ru-RU"/>
              </w:rPr>
              <w:t>ОАК</w:t>
            </w:r>
          </w:p>
        </w:tc>
        <w:tc>
          <w:tcPr>
            <w:tcW w:w="5246" w:type="dxa"/>
          </w:tcPr>
          <w:p w:rsidR="00AC4A2E" w:rsidRPr="00BF36C6" w:rsidRDefault="00AC4A2E" w:rsidP="00753E96">
            <w:pPr>
              <w:jc w:val="both"/>
              <w:rPr>
                <w:sz w:val="28"/>
                <w:szCs w:val="28"/>
              </w:rPr>
            </w:pPr>
            <w:r w:rsidRPr="00BF36C6">
              <w:rPr>
                <w:sz w:val="28"/>
                <w:szCs w:val="28"/>
              </w:rPr>
              <w:t>1 раз в год</w:t>
            </w:r>
          </w:p>
        </w:tc>
      </w:tr>
      <w:tr w:rsidR="00AC4A2E" w:rsidRPr="00BF36C6" w:rsidTr="00332064">
        <w:tc>
          <w:tcPr>
            <w:tcW w:w="4677" w:type="dxa"/>
          </w:tcPr>
          <w:p w:rsidR="00AC4A2E" w:rsidRPr="009872A9" w:rsidRDefault="00AC4A2E" w:rsidP="00753E96">
            <w:pPr>
              <w:jc w:val="both"/>
              <w:rPr>
                <w:sz w:val="28"/>
                <w:szCs w:val="28"/>
                <w:lang w:val="ru-RU"/>
              </w:rPr>
            </w:pPr>
            <w:r>
              <w:rPr>
                <w:sz w:val="28"/>
                <w:szCs w:val="28"/>
                <w:lang w:val="ru-RU"/>
              </w:rPr>
              <w:t>ОАМ</w:t>
            </w:r>
          </w:p>
        </w:tc>
        <w:tc>
          <w:tcPr>
            <w:tcW w:w="5246" w:type="dxa"/>
          </w:tcPr>
          <w:p w:rsidR="00AC4A2E" w:rsidRPr="00BF36C6" w:rsidRDefault="00AC4A2E" w:rsidP="00753E96">
            <w:pPr>
              <w:jc w:val="both"/>
              <w:rPr>
                <w:sz w:val="28"/>
                <w:szCs w:val="28"/>
              </w:rPr>
            </w:pPr>
            <w:r w:rsidRPr="00BF36C6">
              <w:rPr>
                <w:sz w:val="28"/>
                <w:szCs w:val="28"/>
              </w:rPr>
              <w:t>1 раз в год</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lang w:val="ru-RU"/>
              </w:rPr>
              <w:t xml:space="preserve">Определение в моче соотношения </w:t>
            </w:r>
            <w:r w:rsidRPr="00BF36C6">
              <w:rPr>
                <w:sz w:val="28"/>
                <w:szCs w:val="28"/>
              </w:rPr>
              <w:t>альбумин</w:t>
            </w:r>
            <w:r w:rsidRPr="00BF36C6">
              <w:rPr>
                <w:sz w:val="28"/>
                <w:szCs w:val="28"/>
                <w:lang w:val="ru-RU"/>
              </w:rPr>
              <w:t>а и креатинина</w:t>
            </w:r>
          </w:p>
        </w:tc>
        <w:tc>
          <w:tcPr>
            <w:tcW w:w="5246" w:type="dxa"/>
          </w:tcPr>
          <w:p w:rsidR="00AC4A2E" w:rsidRPr="00BF36C6" w:rsidRDefault="00AC4A2E" w:rsidP="00753E96">
            <w:pPr>
              <w:jc w:val="both"/>
              <w:rPr>
                <w:sz w:val="28"/>
                <w:szCs w:val="28"/>
                <w:lang w:val="ru-RU"/>
              </w:rPr>
            </w:pPr>
            <w:r w:rsidRPr="00BF36C6">
              <w:rPr>
                <w:sz w:val="28"/>
                <w:szCs w:val="28"/>
              </w:rPr>
              <w:t xml:space="preserve">1 раз в год </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lang w:val="ru-RU"/>
              </w:rPr>
              <w:t>Определение кетоновых тел в моче и крови</w:t>
            </w:r>
          </w:p>
        </w:tc>
        <w:tc>
          <w:tcPr>
            <w:tcW w:w="5246" w:type="dxa"/>
          </w:tcPr>
          <w:p w:rsidR="00AC4A2E" w:rsidRPr="00BF36C6" w:rsidRDefault="00AC4A2E" w:rsidP="00753E96">
            <w:pPr>
              <w:jc w:val="both"/>
              <w:rPr>
                <w:sz w:val="28"/>
                <w:szCs w:val="28"/>
                <w:lang w:val="ru-RU"/>
              </w:rPr>
            </w:pPr>
            <w:r w:rsidRPr="00BF36C6">
              <w:rPr>
                <w:sz w:val="28"/>
                <w:szCs w:val="28"/>
                <w:lang w:val="ru-RU"/>
              </w:rPr>
              <w:t>По показаниям</w:t>
            </w:r>
          </w:p>
        </w:tc>
      </w:tr>
      <w:tr w:rsidR="00AC4A2E" w:rsidRPr="00BF36C6" w:rsidTr="00332064">
        <w:tc>
          <w:tcPr>
            <w:tcW w:w="4677" w:type="dxa"/>
          </w:tcPr>
          <w:p w:rsidR="00AC4A2E" w:rsidRPr="00BF36C6" w:rsidRDefault="00AC4A2E" w:rsidP="00753E96">
            <w:pPr>
              <w:jc w:val="both"/>
              <w:rPr>
                <w:sz w:val="28"/>
                <w:szCs w:val="28"/>
                <w:lang w:val="ru-RU"/>
              </w:rPr>
            </w:pPr>
            <w:r w:rsidRPr="00BF36C6">
              <w:rPr>
                <w:sz w:val="28"/>
                <w:szCs w:val="28"/>
                <w:lang w:val="ru-RU"/>
              </w:rPr>
              <w:t>Определение ИРИ</w:t>
            </w:r>
          </w:p>
        </w:tc>
        <w:tc>
          <w:tcPr>
            <w:tcW w:w="5246" w:type="dxa"/>
          </w:tcPr>
          <w:p w:rsidR="00AC4A2E" w:rsidRPr="00BF36C6" w:rsidRDefault="00AC4A2E" w:rsidP="00753E96">
            <w:pPr>
              <w:jc w:val="both"/>
              <w:rPr>
                <w:sz w:val="28"/>
                <w:szCs w:val="28"/>
                <w:lang w:val="ru-RU"/>
              </w:rPr>
            </w:pPr>
            <w:r w:rsidRPr="00BF36C6">
              <w:rPr>
                <w:sz w:val="28"/>
                <w:szCs w:val="28"/>
                <w:lang w:val="ru-RU"/>
              </w:rPr>
              <w:t>По показаниям</w:t>
            </w:r>
          </w:p>
        </w:tc>
      </w:tr>
    </w:tbl>
    <w:p w:rsidR="00AC4A2E" w:rsidRPr="00332064" w:rsidRDefault="00AC4A2E" w:rsidP="00AC4A2E">
      <w:pPr>
        <w:jc w:val="both"/>
        <w:rPr>
          <w:i/>
          <w:sz w:val="28"/>
          <w:szCs w:val="28"/>
        </w:rPr>
      </w:pPr>
      <w:r w:rsidRPr="00332064">
        <w:rPr>
          <w:i/>
          <w:sz w:val="28"/>
          <w:szCs w:val="28"/>
        </w:rPr>
        <w:t>*</w:t>
      </w:r>
      <w:r w:rsidRPr="00332064">
        <w:rPr>
          <w:i/>
        </w:rPr>
        <w:t>При появлении признаков хронических осложнений СД, присоединении сопутствующих заболеваний, появлений дополнительных факторов риска вопрос о частоте обследований решается индивидуально.</w:t>
      </w:r>
    </w:p>
    <w:p w:rsidR="001E6511" w:rsidRDefault="001E6511" w:rsidP="00AC4A2E">
      <w:pPr>
        <w:rPr>
          <w:sz w:val="28"/>
          <w:szCs w:val="28"/>
        </w:rPr>
      </w:pPr>
    </w:p>
    <w:p w:rsidR="00AC4A2E" w:rsidRPr="00332064" w:rsidRDefault="00AC4A2E" w:rsidP="00332064">
      <w:pPr>
        <w:jc w:val="both"/>
        <w:rPr>
          <w:b/>
          <w:sz w:val="28"/>
          <w:szCs w:val="28"/>
        </w:rPr>
      </w:pPr>
      <w:r w:rsidRPr="00332064">
        <w:rPr>
          <w:b/>
          <w:sz w:val="28"/>
          <w:szCs w:val="28"/>
        </w:rPr>
        <w:t>Таблица 19.  Перечень инструментальных обследований, необходимых для динамического контроля у пациентов СД 2 типа *[3, 7]</w:t>
      </w:r>
    </w:p>
    <w:tbl>
      <w:tblPr>
        <w:tblStyle w:val="TableGrid3"/>
        <w:tblW w:w="0" w:type="auto"/>
        <w:tblInd w:w="108" w:type="dxa"/>
        <w:tblLook w:val="04A0" w:firstRow="1" w:lastRow="0" w:firstColumn="1" w:lastColumn="0" w:noHBand="0" w:noVBand="1"/>
      </w:tblPr>
      <w:tblGrid>
        <w:gridCol w:w="4962"/>
        <w:gridCol w:w="4961"/>
      </w:tblGrid>
      <w:tr w:rsidR="00AC4A2E" w:rsidRPr="00BF36C6" w:rsidTr="00332064">
        <w:tc>
          <w:tcPr>
            <w:tcW w:w="4962" w:type="dxa"/>
          </w:tcPr>
          <w:p w:rsidR="00AC4A2E" w:rsidRPr="00BF36C6" w:rsidRDefault="00AC4A2E" w:rsidP="00753E96">
            <w:pPr>
              <w:jc w:val="center"/>
              <w:rPr>
                <w:b/>
                <w:sz w:val="28"/>
                <w:szCs w:val="28"/>
                <w:lang w:val="ru-RU"/>
              </w:rPr>
            </w:pPr>
            <w:r w:rsidRPr="00BF36C6">
              <w:rPr>
                <w:b/>
                <w:sz w:val="28"/>
                <w:szCs w:val="28"/>
                <w:lang w:val="ru-RU"/>
              </w:rPr>
              <w:t>Метод инструментального обследования</w:t>
            </w:r>
          </w:p>
        </w:tc>
        <w:tc>
          <w:tcPr>
            <w:tcW w:w="4961" w:type="dxa"/>
          </w:tcPr>
          <w:p w:rsidR="00AC4A2E" w:rsidRPr="00BF36C6" w:rsidRDefault="00AC4A2E" w:rsidP="00753E96">
            <w:pPr>
              <w:jc w:val="center"/>
              <w:rPr>
                <w:b/>
                <w:sz w:val="28"/>
                <w:szCs w:val="28"/>
                <w:lang w:val="ru-RU"/>
              </w:rPr>
            </w:pPr>
            <w:r w:rsidRPr="00BF36C6">
              <w:rPr>
                <w:b/>
                <w:sz w:val="28"/>
                <w:szCs w:val="28"/>
                <w:lang w:val="ru-RU"/>
              </w:rPr>
              <w:t>Частота обследования</w:t>
            </w:r>
          </w:p>
        </w:tc>
      </w:tr>
      <w:tr w:rsidR="00AC4A2E" w:rsidRPr="00BF36C6" w:rsidTr="00332064">
        <w:tc>
          <w:tcPr>
            <w:tcW w:w="4962" w:type="dxa"/>
          </w:tcPr>
          <w:p w:rsidR="00AC4A2E" w:rsidRPr="00BF36C6" w:rsidRDefault="00A610C7" w:rsidP="00753E96">
            <w:pPr>
              <w:jc w:val="both"/>
              <w:rPr>
                <w:sz w:val="28"/>
                <w:szCs w:val="28"/>
                <w:lang w:val="ru-RU"/>
              </w:rPr>
            </w:pPr>
            <w:r>
              <w:rPr>
                <w:sz w:val="28"/>
                <w:szCs w:val="28"/>
                <w:lang w:val="ru-RU"/>
              </w:rPr>
              <w:t>СМГ</w:t>
            </w:r>
          </w:p>
        </w:tc>
        <w:tc>
          <w:tcPr>
            <w:tcW w:w="4961" w:type="dxa"/>
          </w:tcPr>
          <w:p w:rsidR="00AC4A2E" w:rsidRPr="00BF36C6" w:rsidRDefault="00AC4A2E" w:rsidP="007C6E23">
            <w:pPr>
              <w:jc w:val="both"/>
              <w:rPr>
                <w:sz w:val="28"/>
                <w:szCs w:val="28"/>
                <w:lang w:val="ru-RU"/>
              </w:rPr>
            </w:pPr>
            <w:r w:rsidRPr="00BF36C6">
              <w:rPr>
                <w:sz w:val="28"/>
                <w:szCs w:val="28"/>
                <w:lang w:val="ru-RU"/>
              </w:rPr>
              <w:t xml:space="preserve">По показаниям, не реже </w:t>
            </w:r>
            <w:r w:rsidR="007C6E23">
              <w:rPr>
                <w:sz w:val="28"/>
                <w:szCs w:val="28"/>
                <w:lang w:val="ru-RU"/>
              </w:rPr>
              <w:t>4-х</w:t>
            </w:r>
            <w:r w:rsidRPr="00BF36C6">
              <w:rPr>
                <w:sz w:val="28"/>
                <w:szCs w:val="28"/>
                <w:lang w:val="ru-RU"/>
              </w:rPr>
              <w:t xml:space="preserve"> раз в год </w:t>
            </w:r>
          </w:p>
        </w:tc>
      </w:tr>
      <w:tr w:rsidR="00AC4A2E" w:rsidRPr="00BF36C6" w:rsidTr="00332064">
        <w:tc>
          <w:tcPr>
            <w:tcW w:w="4962" w:type="dxa"/>
          </w:tcPr>
          <w:p w:rsidR="00AC4A2E" w:rsidRPr="00BF36C6" w:rsidRDefault="00AC4A2E" w:rsidP="00753E96">
            <w:pPr>
              <w:jc w:val="both"/>
              <w:rPr>
                <w:sz w:val="28"/>
                <w:szCs w:val="28"/>
              </w:rPr>
            </w:pPr>
            <w:r w:rsidRPr="00BF36C6">
              <w:rPr>
                <w:sz w:val="28"/>
                <w:szCs w:val="28"/>
              </w:rPr>
              <w:t>Контроль АД</w:t>
            </w:r>
          </w:p>
        </w:tc>
        <w:tc>
          <w:tcPr>
            <w:tcW w:w="4961" w:type="dxa"/>
          </w:tcPr>
          <w:p w:rsidR="00AC4A2E" w:rsidRPr="00BF36C6" w:rsidRDefault="00AC4A2E" w:rsidP="00753E96">
            <w:pPr>
              <w:jc w:val="both"/>
              <w:rPr>
                <w:sz w:val="28"/>
                <w:szCs w:val="28"/>
              </w:rPr>
            </w:pPr>
            <w:r w:rsidRPr="00BF36C6">
              <w:rPr>
                <w:sz w:val="28"/>
                <w:szCs w:val="28"/>
              </w:rPr>
              <w:t xml:space="preserve">При каждом посещении врача. При наличии АГ –самоконтроль АД </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rPr>
              <w:t xml:space="preserve">Осмотр ног </w:t>
            </w:r>
            <w:r w:rsidRPr="00BF36C6">
              <w:rPr>
                <w:sz w:val="28"/>
                <w:szCs w:val="28"/>
                <w:lang w:val="ru-RU"/>
              </w:rPr>
              <w:t>и о</w:t>
            </w:r>
            <w:r w:rsidRPr="00BF36C6">
              <w:rPr>
                <w:sz w:val="28"/>
                <w:szCs w:val="28"/>
              </w:rPr>
              <w:t>ценка чувствительности стоп</w:t>
            </w:r>
          </w:p>
        </w:tc>
        <w:tc>
          <w:tcPr>
            <w:tcW w:w="4961" w:type="dxa"/>
          </w:tcPr>
          <w:p w:rsidR="00AC4A2E" w:rsidRPr="00BF36C6" w:rsidRDefault="00AC4A2E" w:rsidP="00753E96">
            <w:pPr>
              <w:jc w:val="both"/>
              <w:rPr>
                <w:sz w:val="28"/>
                <w:szCs w:val="28"/>
              </w:rPr>
            </w:pPr>
            <w:r w:rsidRPr="00BF36C6">
              <w:rPr>
                <w:sz w:val="28"/>
                <w:szCs w:val="28"/>
              </w:rPr>
              <w:t>При каждом посещении врача</w:t>
            </w:r>
          </w:p>
        </w:tc>
      </w:tr>
      <w:tr w:rsidR="00AC4A2E" w:rsidRPr="00BF36C6" w:rsidTr="00332064">
        <w:tc>
          <w:tcPr>
            <w:tcW w:w="4962" w:type="dxa"/>
          </w:tcPr>
          <w:p w:rsidR="00AC4A2E" w:rsidRPr="00BF36C6" w:rsidRDefault="00AC4A2E" w:rsidP="00753E96">
            <w:pPr>
              <w:jc w:val="both"/>
              <w:rPr>
                <w:sz w:val="28"/>
                <w:szCs w:val="28"/>
                <w:lang w:val="ru-RU"/>
              </w:rPr>
            </w:pPr>
            <w:r>
              <w:rPr>
                <w:sz w:val="28"/>
                <w:szCs w:val="28"/>
                <w:lang w:val="ru-RU"/>
              </w:rPr>
              <w:t>ЭНГ</w:t>
            </w:r>
            <w:r w:rsidRPr="00BF36C6">
              <w:rPr>
                <w:sz w:val="28"/>
                <w:szCs w:val="28"/>
                <w:lang w:val="ru-RU"/>
              </w:rPr>
              <w:t xml:space="preserve"> нижних конечностей</w:t>
            </w:r>
          </w:p>
        </w:tc>
        <w:tc>
          <w:tcPr>
            <w:tcW w:w="4961" w:type="dxa"/>
          </w:tcPr>
          <w:p w:rsidR="00AC4A2E" w:rsidRPr="00BF36C6" w:rsidRDefault="00AC4A2E" w:rsidP="00753E96">
            <w:pPr>
              <w:jc w:val="both"/>
              <w:rPr>
                <w:sz w:val="28"/>
                <w:szCs w:val="28"/>
              </w:rPr>
            </w:pPr>
            <w:r w:rsidRPr="00BF36C6">
              <w:rPr>
                <w:sz w:val="28"/>
                <w:szCs w:val="28"/>
              </w:rPr>
              <w:t>1 раз в год</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lang w:val="ru-RU"/>
              </w:rPr>
              <w:t>ЭКГ</w:t>
            </w:r>
          </w:p>
        </w:tc>
        <w:tc>
          <w:tcPr>
            <w:tcW w:w="4961" w:type="dxa"/>
          </w:tcPr>
          <w:p w:rsidR="00AC4A2E" w:rsidRPr="00BF36C6" w:rsidRDefault="00AC4A2E" w:rsidP="00753E96">
            <w:pPr>
              <w:jc w:val="both"/>
              <w:rPr>
                <w:sz w:val="28"/>
                <w:szCs w:val="28"/>
              </w:rPr>
            </w:pPr>
            <w:r w:rsidRPr="00BF36C6">
              <w:rPr>
                <w:sz w:val="28"/>
                <w:szCs w:val="28"/>
              </w:rPr>
              <w:t xml:space="preserve">1 раз в год </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lang w:val="ru-RU"/>
              </w:rPr>
              <w:t>ЭКГ (с нагрузочными тестами)</w:t>
            </w:r>
          </w:p>
        </w:tc>
        <w:tc>
          <w:tcPr>
            <w:tcW w:w="4961" w:type="dxa"/>
          </w:tcPr>
          <w:p w:rsidR="00AC4A2E" w:rsidRPr="00BF36C6" w:rsidRDefault="00AC4A2E" w:rsidP="00753E96">
            <w:pPr>
              <w:jc w:val="both"/>
              <w:rPr>
                <w:sz w:val="28"/>
                <w:szCs w:val="28"/>
              </w:rPr>
            </w:pPr>
            <w:r w:rsidRPr="00BF36C6">
              <w:rPr>
                <w:sz w:val="28"/>
                <w:szCs w:val="28"/>
              </w:rPr>
              <w:t>1 раз в год</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lang w:val="ru-RU"/>
              </w:rPr>
              <w:t>Рентгенография органов грудной клетки</w:t>
            </w:r>
          </w:p>
        </w:tc>
        <w:tc>
          <w:tcPr>
            <w:tcW w:w="4961" w:type="dxa"/>
          </w:tcPr>
          <w:p w:rsidR="00AC4A2E" w:rsidRPr="00BF36C6" w:rsidRDefault="00AC4A2E" w:rsidP="00753E96">
            <w:pPr>
              <w:jc w:val="both"/>
              <w:rPr>
                <w:sz w:val="28"/>
                <w:szCs w:val="28"/>
                <w:lang w:val="ru-RU"/>
              </w:rPr>
            </w:pPr>
            <w:r w:rsidRPr="00BF36C6">
              <w:rPr>
                <w:sz w:val="28"/>
                <w:szCs w:val="28"/>
                <w:lang w:val="ru-RU"/>
              </w:rPr>
              <w:t>1 раз в год</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lang w:val="ru-RU"/>
              </w:rPr>
              <w:lastRenderedPageBreak/>
              <w:t>УЗДГ сосудов нижних конечностей и почек</w:t>
            </w:r>
          </w:p>
        </w:tc>
        <w:tc>
          <w:tcPr>
            <w:tcW w:w="4961" w:type="dxa"/>
          </w:tcPr>
          <w:p w:rsidR="00AC4A2E" w:rsidRPr="00BF36C6" w:rsidRDefault="00AC4A2E" w:rsidP="00753E96">
            <w:pPr>
              <w:jc w:val="both"/>
              <w:rPr>
                <w:sz w:val="28"/>
                <w:szCs w:val="28"/>
                <w:lang w:val="ru-RU"/>
              </w:rPr>
            </w:pPr>
            <w:r w:rsidRPr="00BF36C6">
              <w:rPr>
                <w:sz w:val="28"/>
                <w:szCs w:val="28"/>
                <w:lang w:val="ru-RU"/>
              </w:rPr>
              <w:t xml:space="preserve">1 раз в год </w:t>
            </w:r>
          </w:p>
        </w:tc>
      </w:tr>
      <w:tr w:rsidR="00AC4A2E" w:rsidRPr="00BF36C6" w:rsidTr="00332064">
        <w:tc>
          <w:tcPr>
            <w:tcW w:w="4962" w:type="dxa"/>
          </w:tcPr>
          <w:p w:rsidR="00AC4A2E" w:rsidRPr="00BF36C6" w:rsidRDefault="00AC4A2E" w:rsidP="00753E96">
            <w:pPr>
              <w:jc w:val="both"/>
              <w:rPr>
                <w:sz w:val="28"/>
                <w:szCs w:val="28"/>
                <w:lang w:val="ru-RU"/>
              </w:rPr>
            </w:pPr>
            <w:r w:rsidRPr="00BF36C6">
              <w:rPr>
                <w:sz w:val="28"/>
                <w:szCs w:val="28"/>
                <w:lang w:val="ru-RU"/>
              </w:rPr>
              <w:t>УЗИ органов брюшной полости</w:t>
            </w:r>
          </w:p>
        </w:tc>
        <w:tc>
          <w:tcPr>
            <w:tcW w:w="4961" w:type="dxa"/>
          </w:tcPr>
          <w:p w:rsidR="00AC4A2E" w:rsidRPr="00BF36C6" w:rsidRDefault="00AC4A2E" w:rsidP="00753E96">
            <w:pPr>
              <w:jc w:val="both"/>
              <w:rPr>
                <w:sz w:val="28"/>
                <w:szCs w:val="28"/>
                <w:lang w:val="ru-RU"/>
              </w:rPr>
            </w:pPr>
            <w:r w:rsidRPr="00BF36C6">
              <w:rPr>
                <w:sz w:val="28"/>
                <w:szCs w:val="28"/>
                <w:lang w:val="ru-RU"/>
              </w:rPr>
              <w:t>1 раз в год</w:t>
            </w:r>
          </w:p>
        </w:tc>
      </w:tr>
    </w:tbl>
    <w:p w:rsidR="00AC4A2E" w:rsidRPr="00332064" w:rsidRDefault="00AC4A2E" w:rsidP="00AC4A2E">
      <w:pPr>
        <w:jc w:val="both"/>
        <w:rPr>
          <w:i/>
        </w:rPr>
      </w:pPr>
      <w:r w:rsidRPr="00332064">
        <w:rPr>
          <w:i/>
        </w:rPr>
        <w:t>*При появлении признаков хронических осложнений СД, присоединении сопутствующих заболеваний, появлений дополнительных факторов риска вопрос о частоте обследований решается индивидуально.</w:t>
      </w:r>
    </w:p>
    <w:p w:rsidR="001E6511" w:rsidRDefault="001E6511" w:rsidP="00AC4A2E">
      <w:pPr>
        <w:suppressAutoHyphens/>
        <w:ind w:left="426" w:hanging="426"/>
        <w:jc w:val="both"/>
        <w:rPr>
          <w:b/>
          <w:sz w:val="28"/>
          <w:szCs w:val="28"/>
        </w:rPr>
      </w:pPr>
    </w:p>
    <w:p w:rsidR="00AC4A2E" w:rsidRPr="00332064" w:rsidRDefault="00AC4A2E" w:rsidP="00AC4A2E">
      <w:pPr>
        <w:suppressAutoHyphens/>
        <w:ind w:left="426" w:hanging="426"/>
        <w:jc w:val="both"/>
        <w:rPr>
          <w:b/>
          <w:sz w:val="28"/>
          <w:szCs w:val="28"/>
        </w:rPr>
      </w:pPr>
      <w:r w:rsidRPr="00332064">
        <w:rPr>
          <w:b/>
          <w:sz w:val="28"/>
          <w:szCs w:val="28"/>
        </w:rPr>
        <w:t>3.6 Индикаторы эффективности лечения</w:t>
      </w:r>
      <w:r w:rsidR="00332064" w:rsidRPr="00332064">
        <w:rPr>
          <w:b/>
          <w:sz w:val="28"/>
          <w:szCs w:val="28"/>
        </w:rPr>
        <w:t>:</w:t>
      </w:r>
    </w:p>
    <w:p w:rsidR="00AC4A2E" w:rsidRPr="00332064" w:rsidRDefault="00AC4A2E" w:rsidP="006C76C8">
      <w:pPr>
        <w:pStyle w:val="a3"/>
        <w:numPr>
          <w:ilvl w:val="0"/>
          <w:numId w:val="19"/>
        </w:numPr>
        <w:tabs>
          <w:tab w:val="left" w:pos="426"/>
        </w:tabs>
        <w:ind w:left="0" w:firstLine="0"/>
        <w:jc w:val="both"/>
        <w:rPr>
          <w:rFonts w:ascii="Times New Roman" w:hAnsi="Times New Roman"/>
          <w:sz w:val="28"/>
          <w:szCs w:val="28"/>
        </w:rPr>
      </w:pPr>
      <w:r w:rsidRPr="00332064">
        <w:rPr>
          <w:rFonts w:ascii="Times New Roman" w:hAnsi="Times New Roman"/>
          <w:sz w:val="28"/>
          <w:szCs w:val="28"/>
        </w:rPr>
        <w:t>компенсация углеводного обмена</w:t>
      </w:r>
      <w:r w:rsidR="00332064" w:rsidRPr="00332064">
        <w:rPr>
          <w:rFonts w:ascii="Times New Roman" w:hAnsi="Times New Roman"/>
          <w:sz w:val="28"/>
          <w:szCs w:val="28"/>
        </w:rPr>
        <w:t>;</w:t>
      </w:r>
    </w:p>
    <w:p w:rsidR="00332064" w:rsidRPr="00332064" w:rsidRDefault="00AC4A2E" w:rsidP="006C76C8">
      <w:pPr>
        <w:pStyle w:val="a3"/>
        <w:numPr>
          <w:ilvl w:val="0"/>
          <w:numId w:val="19"/>
        </w:numPr>
        <w:tabs>
          <w:tab w:val="left" w:pos="426"/>
        </w:tabs>
        <w:ind w:left="0" w:firstLine="0"/>
        <w:jc w:val="both"/>
        <w:rPr>
          <w:rFonts w:ascii="Times New Roman" w:hAnsi="Times New Roman"/>
          <w:sz w:val="28"/>
          <w:szCs w:val="28"/>
        </w:rPr>
      </w:pPr>
      <w:r w:rsidRPr="00332064">
        <w:rPr>
          <w:rFonts w:ascii="Times New Roman" w:hAnsi="Times New Roman"/>
          <w:sz w:val="28"/>
          <w:szCs w:val="28"/>
        </w:rPr>
        <w:t>компенсация липидного обмена</w:t>
      </w:r>
      <w:r w:rsidR="00332064" w:rsidRPr="00332064">
        <w:rPr>
          <w:rFonts w:ascii="Times New Roman" w:hAnsi="Times New Roman"/>
          <w:sz w:val="28"/>
          <w:szCs w:val="28"/>
        </w:rPr>
        <w:t>;</w:t>
      </w:r>
    </w:p>
    <w:p w:rsidR="00AC4A2E" w:rsidRPr="00332064" w:rsidRDefault="00AC4A2E" w:rsidP="006C76C8">
      <w:pPr>
        <w:pStyle w:val="a3"/>
        <w:numPr>
          <w:ilvl w:val="0"/>
          <w:numId w:val="19"/>
        </w:numPr>
        <w:tabs>
          <w:tab w:val="left" w:pos="426"/>
        </w:tabs>
        <w:ind w:left="0" w:firstLine="0"/>
        <w:jc w:val="both"/>
        <w:rPr>
          <w:rFonts w:ascii="Times New Roman" w:hAnsi="Times New Roman"/>
          <w:sz w:val="28"/>
          <w:szCs w:val="28"/>
        </w:rPr>
      </w:pPr>
      <w:r w:rsidRPr="00332064">
        <w:rPr>
          <w:rFonts w:ascii="Times New Roman" w:hAnsi="Times New Roman"/>
          <w:sz w:val="28"/>
          <w:szCs w:val="28"/>
        </w:rPr>
        <w:t>нормализация АД;</w:t>
      </w:r>
    </w:p>
    <w:p w:rsidR="00AC4A2E" w:rsidRPr="00332064" w:rsidRDefault="00AC4A2E" w:rsidP="006C76C8">
      <w:pPr>
        <w:pStyle w:val="a3"/>
        <w:numPr>
          <w:ilvl w:val="0"/>
          <w:numId w:val="19"/>
        </w:numPr>
        <w:tabs>
          <w:tab w:val="left" w:pos="426"/>
        </w:tabs>
        <w:ind w:left="0" w:firstLine="0"/>
        <w:jc w:val="both"/>
        <w:rPr>
          <w:rFonts w:ascii="Times New Roman" w:hAnsi="Times New Roman"/>
          <w:sz w:val="28"/>
          <w:szCs w:val="28"/>
        </w:rPr>
      </w:pPr>
      <w:r w:rsidRPr="00332064">
        <w:rPr>
          <w:rFonts w:ascii="Times New Roman" w:hAnsi="Times New Roman"/>
          <w:sz w:val="28"/>
          <w:szCs w:val="28"/>
        </w:rPr>
        <w:t>развитие мотивации к самоконтролю;</w:t>
      </w:r>
    </w:p>
    <w:p w:rsidR="001E6511" w:rsidRPr="00332064" w:rsidRDefault="00AC4A2E" w:rsidP="006C76C8">
      <w:pPr>
        <w:pStyle w:val="a3"/>
        <w:numPr>
          <w:ilvl w:val="0"/>
          <w:numId w:val="19"/>
        </w:numPr>
        <w:tabs>
          <w:tab w:val="left" w:pos="426"/>
        </w:tabs>
        <w:ind w:left="0" w:firstLine="0"/>
        <w:jc w:val="both"/>
        <w:rPr>
          <w:rFonts w:ascii="Times New Roman" w:hAnsi="Times New Roman"/>
          <w:sz w:val="28"/>
          <w:szCs w:val="28"/>
        </w:rPr>
      </w:pPr>
      <w:r w:rsidRPr="00332064">
        <w:rPr>
          <w:rFonts w:ascii="Times New Roman" w:hAnsi="Times New Roman"/>
          <w:sz w:val="28"/>
          <w:szCs w:val="28"/>
        </w:rPr>
        <w:t>профилактика осложнений сахарного диабета.</w:t>
      </w:r>
    </w:p>
    <w:p w:rsidR="001E6511" w:rsidRPr="001E6511" w:rsidRDefault="001E6511" w:rsidP="001E6511">
      <w:pPr>
        <w:jc w:val="both"/>
        <w:rPr>
          <w:sz w:val="28"/>
          <w:szCs w:val="28"/>
        </w:rPr>
      </w:pPr>
      <w:r>
        <w:rPr>
          <w:sz w:val="28"/>
          <w:szCs w:val="28"/>
        </w:rPr>
        <w:t xml:space="preserve">О </w:t>
      </w:r>
      <w:r w:rsidR="00514890">
        <w:rPr>
          <w:sz w:val="28"/>
          <w:szCs w:val="28"/>
        </w:rPr>
        <w:t xml:space="preserve">полной </w:t>
      </w:r>
      <w:r>
        <w:rPr>
          <w:sz w:val="28"/>
          <w:szCs w:val="28"/>
        </w:rPr>
        <w:t xml:space="preserve">компенсации СД 2 свидетельствует достижение индивидуальных уровней </w:t>
      </w:r>
      <w:r>
        <w:rPr>
          <w:sz w:val="28"/>
          <w:szCs w:val="28"/>
          <w:lang w:val="en-GB"/>
        </w:rPr>
        <w:t>Hb</w:t>
      </w:r>
      <w:r>
        <w:rPr>
          <w:sz w:val="28"/>
          <w:szCs w:val="28"/>
        </w:rPr>
        <w:t xml:space="preserve">А1с и гликемии соответственно данным </w:t>
      </w:r>
      <w:r w:rsidR="00514890">
        <w:rPr>
          <w:sz w:val="28"/>
          <w:szCs w:val="28"/>
        </w:rPr>
        <w:t>таблиц 8, 9, 10, 11</w:t>
      </w:r>
      <w:r>
        <w:rPr>
          <w:sz w:val="28"/>
          <w:szCs w:val="28"/>
        </w:rPr>
        <w:t>.</w:t>
      </w:r>
    </w:p>
    <w:p w:rsidR="001E6511" w:rsidRPr="00BF36C6" w:rsidRDefault="001E6511" w:rsidP="00332064">
      <w:pPr>
        <w:jc w:val="both"/>
      </w:pPr>
    </w:p>
    <w:p w:rsidR="007F7FE3" w:rsidRPr="00AC4A2E" w:rsidRDefault="00AC4A2E" w:rsidP="006C76C8">
      <w:pPr>
        <w:numPr>
          <w:ilvl w:val="0"/>
          <w:numId w:val="7"/>
        </w:numPr>
        <w:tabs>
          <w:tab w:val="left" w:pos="567"/>
        </w:tabs>
        <w:ind w:left="0" w:firstLine="0"/>
        <w:contextualSpacing/>
        <w:jc w:val="both"/>
        <w:rPr>
          <w:b/>
          <w:sz w:val="28"/>
          <w:szCs w:val="28"/>
        </w:rPr>
      </w:pPr>
      <w:r w:rsidRPr="003960EA">
        <w:rPr>
          <w:b/>
          <w:sz w:val="28"/>
          <w:szCs w:val="28"/>
        </w:rPr>
        <w:t>ПОКАЗАНИЯ ДЛЯ ГОСПИТАЛИЗАЦИИ С</w:t>
      </w:r>
      <w:r>
        <w:rPr>
          <w:b/>
          <w:sz w:val="28"/>
          <w:szCs w:val="28"/>
        </w:rPr>
        <w:t xml:space="preserve"> УКАЗАНИЕМ ТИПА ГОСПИТАЛИЗАЦИИ</w:t>
      </w:r>
      <w:r w:rsidRPr="003960EA">
        <w:rPr>
          <w:b/>
          <w:sz w:val="28"/>
          <w:szCs w:val="28"/>
        </w:rPr>
        <w:t>:</w:t>
      </w:r>
    </w:p>
    <w:p w:rsidR="00175FB7" w:rsidRPr="00332064" w:rsidRDefault="00AC4A2E" w:rsidP="00175FB7">
      <w:pPr>
        <w:jc w:val="both"/>
        <w:rPr>
          <w:b/>
          <w:sz w:val="28"/>
          <w:szCs w:val="28"/>
        </w:rPr>
      </w:pPr>
      <w:r>
        <w:rPr>
          <w:b/>
          <w:sz w:val="28"/>
          <w:szCs w:val="28"/>
        </w:rPr>
        <w:t>4</w:t>
      </w:r>
      <w:r w:rsidR="00175FB7">
        <w:rPr>
          <w:b/>
          <w:sz w:val="28"/>
          <w:szCs w:val="28"/>
        </w:rPr>
        <w:t xml:space="preserve">.1. </w:t>
      </w:r>
      <w:r w:rsidR="00175FB7" w:rsidRPr="00332064">
        <w:rPr>
          <w:b/>
          <w:sz w:val="28"/>
          <w:szCs w:val="28"/>
        </w:rPr>
        <w:t>Показания для плановой госпитализации:</w:t>
      </w:r>
    </w:p>
    <w:p w:rsidR="00175FB7" w:rsidRPr="00332064" w:rsidRDefault="00175FB7" w:rsidP="006C76C8">
      <w:pPr>
        <w:pStyle w:val="a3"/>
        <w:numPr>
          <w:ilvl w:val="0"/>
          <w:numId w:val="20"/>
        </w:numPr>
        <w:tabs>
          <w:tab w:val="left" w:pos="426"/>
        </w:tabs>
        <w:ind w:left="0" w:firstLine="0"/>
        <w:jc w:val="both"/>
        <w:rPr>
          <w:rFonts w:ascii="Times New Roman" w:hAnsi="Times New Roman"/>
          <w:sz w:val="28"/>
          <w:szCs w:val="28"/>
        </w:rPr>
      </w:pPr>
      <w:r w:rsidRPr="00332064">
        <w:rPr>
          <w:rFonts w:ascii="Times New Roman" w:hAnsi="Times New Roman"/>
          <w:sz w:val="28"/>
          <w:szCs w:val="28"/>
        </w:rPr>
        <w:t>состояние декомпенсации углеводного обмена, некорректируемое в амбулаторных условиях;</w:t>
      </w:r>
    </w:p>
    <w:p w:rsidR="00175FB7" w:rsidRPr="00332064" w:rsidRDefault="00175FB7" w:rsidP="006C76C8">
      <w:pPr>
        <w:pStyle w:val="a3"/>
        <w:numPr>
          <w:ilvl w:val="0"/>
          <w:numId w:val="20"/>
        </w:numPr>
        <w:tabs>
          <w:tab w:val="left" w:pos="426"/>
        </w:tabs>
        <w:ind w:left="0" w:firstLine="0"/>
        <w:jc w:val="both"/>
        <w:rPr>
          <w:rFonts w:ascii="Times New Roman" w:hAnsi="Times New Roman"/>
          <w:sz w:val="28"/>
          <w:szCs w:val="28"/>
        </w:rPr>
      </w:pPr>
      <w:r w:rsidRPr="00332064">
        <w:rPr>
          <w:rFonts w:ascii="Times New Roman" w:hAnsi="Times New Roman"/>
          <w:sz w:val="28"/>
          <w:szCs w:val="28"/>
        </w:rPr>
        <w:t>часто повторяющиеся гипогликемии в течение месяца и более;</w:t>
      </w:r>
    </w:p>
    <w:p w:rsidR="00175FB7" w:rsidRPr="00332064" w:rsidRDefault="00175FB7" w:rsidP="006C76C8">
      <w:pPr>
        <w:pStyle w:val="a3"/>
        <w:numPr>
          <w:ilvl w:val="0"/>
          <w:numId w:val="20"/>
        </w:numPr>
        <w:tabs>
          <w:tab w:val="left" w:pos="426"/>
        </w:tabs>
        <w:ind w:left="0" w:firstLine="0"/>
        <w:jc w:val="both"/>
        <w:rPr>
          <w:rFonts w:ascii="Times New Roman" w:hAnsi="Times New Roman"/>
          <w:sz w:val="28"/>
          <w:szCs w:val="28"/>
        </w:rPr>
      </w:pPr>
      <w:r w:rsidRPr="00332064">
        <w:rPr>
          <w:rFonts w:ascii="Times New Roman" w:hAnsi="Times New Roman"/>
          <w:sz w:val="28"/>
          <w:szCs w:val="28"/>
        </w:rPr>
        <w:t xml:space="preserve">прогрессирование неврологических и сосудистых (ретинопатия, нефропатия) осложнений СД 2 типа, синдром диабетической стопы; </w:t>
      </w:r>
    </w:p>
    <w:p w:rsidR="00175FB7" w:rsidRPr="00332064" w:rsidRDefault="00175FB7" w:rsidP="006C76C8">
      <w:pPr>
        <w:pStyle w:val="a3"/>
        <w:numPr>
          <w:ilvl w:val="0"/>
          <w:numId w:val="20"/>
        </w:numPr>
        <w:tabs>
          <w:tab w:val="left" w:pos="426"/>
        </w:tabs>
        <w:spacing w:after="0" w:line="240" w:lineRule="auto"/>
        <w:ind w:left="0" w:firstLine="0"/>
        <w:jc w:val="both"/>
        <w:rPr>
          <w:rFonts w:ascii="Times New Roman" w:hAnsi="Times New Roman"/>
          <w:sz w:val="28"/>
          <w:szCs w:val="28"/>
        </w:rPr>
      </w:pPr>
      <w:r w:rsidRPr="00332064">
        <w:rPr>
          <w:rFonts w:ascii="Times New Roman" w:hAnsi="Times New Roman"/>
          <w:sz w:val="28"/>
          <w:szCs w:val="28"/>
        </w:rPr>
        <w:t>беременные с СД 2 типа, выявленным во время беременности.</w:t>
      </w:r>
    </w:p>
    <w:p w:rsidR="00175FB7" w:rsidRPr="00BF36C6" w:rsidRDefault="00AC4A2E" w:rsidP="00332064">
      <w:pPr>
        <w:jc w:val="both"/>
        <w:rPr>
          <w:b/>
          <w:sz w:val="28"/>
          <w:szCs w:val="28"/>
        </w:rPr>
      </w:pPr>
      <w:r>
        <w:rPr>
          <w:b/>
          <w:sz w:val="28"/>
          <w:szCs w:val="28"/>
        </w:rPr>
        <w:t>4</w:t>
      </w:r>
      <w:r w:rsidR="00175FB7">
        <w:rPr>
          <w:b/>
          <w:sz w:val="28"/>
          <w:szCs w:val="28"/>
        </w:rPr>
        <w:t xml:space="preserve">.2. </w:t>
      </w:r>
      <w:r w:rsidR="00175FB7" w:rsidRPr="00332064">
        <w:rPr>
          <w:b/>
          <w:sz w:val="28"/>
          <w:szCs w:val="28"/>
        </w:rPr>
        <w:t>Показания для экстренной госпитализации:</w:t>
      </w:r>
      <w:r w:rsidR="00514890">
        <w:rPr>
          <w:sz w:val="28"/>
          <w:szCs w:val="28"/>
        </w:rPr>
        <w:t>комы -</w:t>
      </w:r>
    </w:p>
    <w:p w:rsidR="008F2016" w:rsidRPr="00514890" w:rsidRDefault="00514890" w:rsidP="00514890">
      <w:pPr>
        <w:suppressAutoHyphens/>
        <w:jc w:val="both"/>
        <w:rPr>
          <w:sz w:val="28"/>
          <w:szCs w:val="28"/>
        </w:rPr>
      </w:pPr>
      <w:r w:rsidRPr="00514890">
        <w:rPr>
          <w:sz w:val="28"/>
          <w:szCs w:val="28"/>
        </w:rPr>
        <w:t>Г</w:t>
      </w:r>
      <w:r w:rsidR="00175FB7" w:rsidRPr="00514890">
        <w:rPr>
          <w:sz w:val="28"/>
          <w:szCs w:val="28"/>
        </w:rPr>
        <w:t>иперосмолярная</w:t>
      </w:r>
      <w:r w:rsidRPr="00514890">
        <w:rPr>
          <w:sz w:val="28"/>
          <w:szCs w:val="28"/>
        </w:rPr>
        <w:t xml:space="preserve">, </w:t>
      </w:r>
      <w:r w:rsidR="00175FB7" w:rsidRPr="00514890">
        <w:rPr>
          <w:sz w:val="28"/>
          <w:szCs w:val="28"/>
        </w:rPr>
        <w:t>гипогликемическая</w:t>
      </w:r>
      <w:r w:rsidRPr="00514890">
        <w:rPr>
          <w:sz w:val="28"/>
          <w:szCs w:val="28"/>
        </w:rPr>
        <w:t xml:space="preserve">, </w:t>
      </w:r>
      <w:r w:rsidR="008F2016" w:rsidRPr="00514890">
        <w:rPr>
          <w:sz w:val="28"/>
          <w:szCs w:val="28"/>
        </w:rPr>
        <w:t>кетоацидотическая</w:t>
      </w:r>
      <w:r>
        <w:rPr>
          <w:sz w:val="28"/>
          <w:szCs w:val="28"/>
        </w:rPr>
        <w:t>,молочнокислая.</w:t>
      </w:r>
    </w:p>
    <w:p w:rsidR="00175FB7" w:rsidRDefault="00175FB7" w:rsidP="00FE3B98">
      <w:pPr>
        <w:jc w:val="both"/>
        <w:rPr>
          <w:b/>
          <w:sz w:val="28"/>
          <w:szCs w:val="28"/>
        </w:rPr>
      </w:pPr>
    </w:p>
    <w:p w:rsidR="00C711F1" w:rsidRDefault="00AC4A2E" w:rsidP="006C76C8">
      <w:pPr>
        <w:numPr>
          <w:ilvl w:val="0"/>
          <w:numId w:val="7"/>
        </w:numPr>
        <w:tabs>
          <w:tab w:val="left" w:pos="567"/>
        </w:tabs>
        <w:ind w:left="0" w:firstLine="0"/>
        <w:contextualSpacing/>
        <w:jc w:val="both"/>
        <w:rPr>
          <w:b/>
          <w:sz w:val="28"/>
          <w:szCs w:val="28"/>
        </w:rPr>
      </w:pPr>
      <w:r w:rsidRPr="003960EA">
        <w:rPr>
          <w:b/>
          <w:sz w:val="28"/>
          <w:szCs w:val="28"/>
        </w:rPr>
        <w:t xml:space="preserve">ТАКТИКА </w:t>
      </w:r>
      <w:r>
        <w:rPr>
          <w:b/>
          <w:sz w:val="28"/>
          <w:szCs w:val="28"/>
        </w:rPr>
        <w:t>ЛЕЧЕНИЯ НА СТАЦИОНАРНОМ УРОВНЕ</w:t>
      </w:r>
      <w:r w:rsidRPr="003960EA">
        <w:rPr>
          <w:b/>
          <w:sz w:val="28"/>
          <w:szCs w:val="28"/>
        </w:rPr>
        <w:t>:</w:t>
      </w:r>
    </w:p>
    <w:p w:rsidR="00C711F1" w:rsidRPr="0009530F" w:rsidRDefault="00C711F1" w:rsidP="006C76C8">
      <w:pPr>
        <w:pStyle w:val="a3"/>
        <w:numPr>
          <w:ilvl w:val="0"/>
          <w:numId w:val="20"/>
        </w:numPr>
        <w:tabs>
          <w:tab w:val="left" w:pos="426"/>
        </w:tabs>
        <w:ind w:left="0" w:firstLine="0"/>
        <w:jc w:val="both"/>
        <w:rPr>
          <w:rFonts w:ascii="Times New Roman" w:hAnsi="Times New Roman"/>
          <w:sz w:val="28"/>
          <w:szCs w:val="28"/>
        </w:rPr>
      </w:pPr>
      <w:r w:rsidRPr="0009530F">
        <w:rPr>
          <w:rFonts w:ascii="Times New Roman" w:hAnsi="Times New Roman"/>
          <w:sz w:val="28"/>
          <w:szCs w:val="28"/>
        </w:rPr>
        <w:t>состояние декомпенсации углеводного обмена, некорректируемое в амбулаторных условиях;</w:t>
      </w:r>
    </w:p>
    <w:p w:rsidR="00C711F1" w:rsidRPr="0009530F" w:rsidRDefault="00C711F1" w:rsidP="006C76C8">
      <w:pPr>
        <w:pStyle w:val="a3"/>
        <w:numPr>
          <w:ilvl w:val="0"/>
          <w:numId w:val="20"/>
        </w:numPr>
        <w:tabs>
          <w:tab w:val="left" w:pos="426"/>
        </w:tabs>
        <w:ind w:left="0" w:firstLine="0"/>
        <w:jc w:val="both"/>
        <w:rPr>
          <w:rFonts w:ascii="Times New Roman" w:hAnsi="Times New Roman"/>
          <w:sz w:val="28"/>
          <w:szCs w:val="28"/>
        </w:rPr>
      </w:pPr>
      <w:r w:rsidRPr="0009530F">
        <w:rPr>
          <w:rFonts w:ascii="Times New Roman" w:hAnsi="Times New Roman"/>
          <w:sz w:val="28"/>
          <w:szCs w:val="28"/>
        </w:rPr>
        <w:t>часто повторяющиеся гипогликемии в течение месяца и более;</w:t>
      </w:r>
    </w:p>
    <w:p w:rsidR="00C711F1" w:rsidRPr="0009530F" w:rsidRDefault="00C711F1" w:rsidP="006C76C8">
      <w:pPr>
        <w:pStyle w:val="a3"/>
        <w:numPr>
          <w:ilvl w:val="0"/>
          <w:numId w:val="20"/>
        </w:numPr>
        <w:tabs>
          <w:tab w:val="left" w:pos="426"/>
        </w:tabs>
        <w:ind w:left="0" w:firstLine="0"/>
        <w:jc w:val="both"/>
        <w:rPr>
          <w:rFonts w:ascii="Times New Roman" w:hAnsi="Times New Roman"/>
          <w:sz w:val="28"/>
          <w:szCs w:val="28"/>
        </w:rPr>
      </w:pPr>
      <w:r w:rsidRPr="0009530F">
        <w:rPr>
          <w:rFonts w:ascii="Times New Roman" w:hAnsi="Times New Roman"/>
          <w:sz w:val="28"/>
          <w:szCs w:val="28"/>
        </w:rPr>
        <w:t xml:space="preserve">прогрессирование неврологических и сосудистых (ретинопатия, нефропатия) осложнений СД 2 типа, синдром диабетической стопы; </w:t>
      </w:r>
    </w:p>
    <w:p w:rsidR="00C711F1" w:rsidRPr="0009530F" w:rsidRDefault="00C711F1" w:rsidP="006C76C8">
      <w:pPr>
        <w:pStyle w:val="a3"/>
        <w:numPr>
          <w:ilvl w:val="0"/>
          <w:numId w:val="20"/>
        </w:numPr>
        <w:tabs>
          <w:tab w:val="left" w:pos="426"/>
        </w:tabs>
        <w:spacing w:after="0" w:line="240" w:lineRule="auto"/>
        <w:ind w:left="0" w:firstLine="0"/>
        <w:jc w:val="both"/>
        <w:rPr>
          <w:rFonts w:ascii="Times New Roman" w:hAnsi="Times New Roman"/>
          <w:sz w:val="28"/>
          <w:szCs w:val="28"/>
        </w:rPr>
      </w:pPr>
      <w:r w:rsidRPr="0009530F">
        <w:rPr>
          <w:rFonts w:ascii="Times New Roman" w:hAnsi="Times New Roman"/>
          <w:sz w:val="28"/>
          <w:szCs w:val="28"/>
        </w:rPr>
        <w:t>беременные с СД 2 типа, в</w:t>
      </w:r>
      <w:r w:rsidR="0009530F" w:rsidRPr="0009530F">
        <w:rPr>
          <w:rFonts w:ascii="Times New Roman" w:hAnsi="Times New Roman"/>
          <w:sz w:val="28"/>
          <w:szCs w:val="28"/>
        </w:rPr>
        <w:t>ыявленным во время беременности;</w:t>
      </w:r>
    </w:p>
    <w:p w:rsidR="00C711F1" w:rsidRDefault="00C711F1" w:rsidP="006C76C8">
      <w:pPr>
        <w:pStyle w:val="a3"/>
        <w:numPr>
          <w:ilvl w:val="0"/>
          <w:numId w:val="20"/>
        </w:numPr>
        <w:tabs>
          <w:tab w:val="left" w:pos="426"/>
        </w:tabs>
        <w:spacing w:after="0" w:line="240" w:lineRule="auto"/>
        <w:ind w:left="0" w:firstLine="0"/>
        <w:jc w:val="both"/>
        <w:rPr>
          <w:rFonts w:ascii="Times New Roman" w:hAnsi="Times New Roman"/>
          <w:sz w:val="28"/>
          <w:szCs w:val="28"/>
        </w:rPr>
      </w:pPr>
      <w:r w:rsidRPr="0009530F">
        <w:rPr>
          <w:rFonts w:ascii="Times New Roman" w:hAnsi="Times New Roman"/>
          <w:sz w:val="28"/>
          <w:szCs w:val="28"/>
        </w:rPr>
        <w:t>комы -</w:t>
      </w:r>
      <w:r w:rsidR="0009530F" w:rsidRPr="0009530F">
        <w:rPr>
          <w:rFonts w:ascii="Times New Roman" w:hAnsi="Times New Roman"/>
          <w:sz w:val="28"/>
          <w:szCs w:val="28"/>
        </w:rPr>
        <w:t xml:space="preserve"> </w:t>
      </w:r>
      <w:r w:rsidRPr="0009530F">
        <w:rPr>
          <w:rFonts w:ascii="Times New Roman" w:hAnsi="Times New Roman"/>
          <w:sz w:val="28"/>
          <w:szCs w:val="28"/>
        </w:rPr>
        <w:t>Гиперосмолярная, гипогликемическая, кетоацидотическая,</w:t>
      </w:r>
      <w:r w:rsidR="0009530F" w:rsidRPr="0009530F">
        <w:rPr>
          <w:rFonts w:ascii="Times New Roman" w:hAnsi="Times New Roman"/>
          <w:sz w:val="28"/>
          <w:szCs w:val="28"/>
        </w:rPr>
        <w:t xml:space="preserve"> </w:t>
      </w:r>
      <w:r w:rsidRPr="0009530F">
        <w:rPr>
          <w:rFonts w:ascii="Times New Roman" w:hAnsi="Times New Roman"/>
          <w:sz w:val="28"/>
          <w:szCs w:val="28"/>
        </w:rPr>
        <w:t>молочнокислая.</w:t>
      </w:r>
    </w:p>
    <w:p w:rsidR="0009530F" w:rsidRPr="0009530F" w:rsidRDefault="0009530F" w:rsidP="0009530F">
      <w:pPr>
        <w:pStyle w:val="a3"/>
        <w:tabs>
          <w:tab w:val="left" w:pos="426"/>
        </w:tabs>
        <w:spacing w:after="0" w:line="240" w:lineRule="auto"/>
        <w:ind w:left="0"/>
        <w:jc w:val="both"/>
        <w:rPr>
          <w:rFonts w:ascii="Times New Roman" w:hAnsi="Times New Roman"/>
          <w:sz w:val="28"/>
          <w:szCs w:val="28"/>
        </w:rPr>
      </w:pPr>
    </w:p>
    <w:p w:rsidR="00AC4A2E" w:rsidRPr="00553953" w:rsidRDefault="00AC4A2E" w:rsidP="006C76C8">
      <w:pPr>
        <w:pStyle w:val="a3"/>
        <w:numPr>
          <w:ilvl w:val="1"/>
          <w:numId w:val="8"/>
        </w:numPr>
        <w:spacing w:after="0" w:line="240" w:lineRule="auto"/>
        <w:rPr>
          <w:rFonts w:ascii="Times New Roman" w:hAnsi="Times New Roman"/>
          <w:b/>
          <w:sz w:val="28"/>
          <w:szCs w:val="28"/>
        </w:rPr>
      </w:pPr>
      <w:r w:rsidRPr="00553953">
        <w:rPr>
          <w:rFonts w:ascii="Times New Roman" w:hAnsi="Times New Roman"/>
          <w:b/>
          <w:sz w:val="28"/>
          <w:szCs w:val="28"/>
        </w:rPr>
        <w:t xml:space="preserve">   карта наблюдения пациента, маршрутизация пациента</w:t>
      </w:r>
    </w:p>
    <w:p w:rsidR="00AC4A2E" w:rsidRDefault="00AC4A2E" w:rsidP="00332064">
      <w:pPr>
        <w:ind w:left="-284" w:hanging="283"/>
        <w:jc w:val="both"/>
        <w:rPr>
          <w:sz w:val="28"/>
          <w:szCs w:val="28"/>
        </w:rPr>
      </w:pPr>
      <w:r>
        <w:rPr>
          <w:noProof/>
          <w:sz w:val="28"/>
          <w:szCs w:val="28"/>
        </w:rPr>
        <w:lastRenderedPageBreak/>
        <w:drawing>
          <wp:inline distT="0" distB="0" distL="0" distR="0">
            <wp:extent cx="6668886" cy="8739963"/>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03416" cy="8785217"/>
                    </a:xfrm>
                    <a:prstGeom prst="rect">
                      <a:avLst/>
                    </a:prstGeom>
                    <a:noFill/>
                    <a:ln>
                      <a:noFill/>
                    </a:ln>
                  </pic:spPr>
                </pic:pic>
              </a:graphicData>
            </a:graphic>
          </wp:inline>
        </w:drawing>
      </w:r>
    </w:p>
    <w:p w:rsidR="00AC4A2E" w:rsidRDefault="00AC4A2E" w:rsidP="00AC4A2E">
      <w:pPr>
        <w:ind w:left="-284" w:firstLine="568"/>
        <w:jc w:val="both"/>
        <w:rPr>
          <w:sz w:val="28"/>
          <w:szCs w:val="28"/>
        </w:rPr>
      </w:pPr>
    </w:p>
    <w:p w:rsidR="002D23A9" w:rsidRDefault="00332064" w:rsidP="006C76C8">
      <w:pPr>
        <w:pStyle w:val="a3"/>
        <w:numPr>
          <w:ilvl w:val="1"/>
          <w:numId w:val="8"/>
        </w:numPr>
        <w:tabs>
          <w:tab w:val="left" w:pos="426"/>
        </w:tabs>
        <w:ind w:left="0" w:firstLine="0"/>
        <w:rPr>
          <w:rFonts w:ascii="Times New Roman" w:hAnsi="Times New Roman"/>
          <w:sz w:val="28"/>
          <w:szCs w:val="28"/>
        </w:rPr>
      </w:pPr>
      <w:r>
        <w:rPr>
          <w:rFonts w:ascii="Times New Roman" w:hAnsi="Times New Roman"/>
          <w:b/>
          <w:sz w:val="28"/>
          <w:szCs w:val="28"/>
        </w:rPr>
        <w:t>Н</w:t>
      </w:r>
      <w:r w:rsidR="002D23A9" w:rsidRPr="00511AF3">
        <w:rPr>
          <w:rFonts w:ascii="Times New Roman" w:hAnsi="Times New Roman"/>
          <w:b/>
          <w:sz w:val="28"/>
          <w:szCs w:val="28"/>
        </w:rPr>
        <w:t xml:space="preserve">емедикаментозное  лечение: </w:t>
      </w:r>
      <w:r w:rsidR="002D23A9" w:rsidRPr="00511AF3">
        <w:rPr>
          <w:rFonts w:ascii="Times New Roman" w:hAnsi="Times New Roman"/>
          <w:sz w:val="28"/>
          <w:szCs w:val="28"/>
        </w:rPr>
        <w:t>см. пункт 3.2</w:t>
      </w:r>
    </w:p>
    <w:p w:rsidR="00332064" w:rsidRPr="00511AF3" w:rsidRDefault="00332064" w:rsidP="00332064">
      <w:pPr>
        <w:pStyle w:val="a3"/>
        <w:tabs>
          <w:tab w:val="left" w:pos="426"/>
        </w:tabs>
        <w:ind w:left="0"/>
        <w:rPr>
          <w:rFonts w:ascii="Times New Roman" w:hAnsi="Times New Roman"/>
          <w:sz w:val="28"/>
          <w:szCs w:val="28"/>
        </w:rPr>
      </w:pPr>
    </w:p>
    <w:p w:rsidR="00AC4A2E" w:rsidRDefault="00332064" w:rsidP="006C76C8">
      <w:pPr>
        <w:pStyle w:val="a3"/>
        <w:numPr>
          <w:ilvl w:val="1"/>
          <w:numId w:val="8"/>
        </w:numPr>
        <w:tabs>
          <w:tab w:val="left" w:pos="426"/>
        </w:tabs>
        <w:ind w:left="0" w:firstLine="0"/>
        <w:rPr>
          <w:rFonts w:ascii="Times New Roman" w:hAnsi="Times New Roman"/>
          <w:sz w:val="28"/>
          <w:szCs w:val="28"/>
        </w:rPr>
      </w:pPr>
      <w:r>
        <w:rPr>
          <w:rFonts w:ascii="Times New Roman" w:hAnsi="Times New Roman"/>
          <w:b/>
          <w:sz w:val="28"/>
          <w:szCs w:val="28"/>
        </w:rPr>
        <w:t>М</w:t>
      </w:r>
      <w:r w:rsidR="002D23A9" w:rsidRPr="00511AF3">
        <w:rPr>
          <w:rFonts w:ascii="Times New Roman" w:hAnsi="Times New Roman"/>
          <w:b/>
          <w:sz w:val="28"/>
          <w:szCs w:val="28"/>
        </w:rPr>
        <w:t xml:space="preserve">едикаментозное  лечение: </w:t>
      </w:r>
      <w:r w:rsidR="002D23A9" w:rsidRPr="00511AF3">
        <w:rPr>
          <w:rFonts w:ascii="Times New Roman" w:hAnsi="Times New Roman"/>
          <w:sz w:val="28"/>
          <w:szCs w:val="28"/>
        </w:rPr>
        <w:t>см.пункт  3.3</w:t>
      </w:r>
    </w:p>
    <w:p w:rsidR="00241767" w:rsidRDefault="00241767" w:rsidP="00241767">
      <w:pPr>
        <w:jc w:val="both"/>
        <w:rPr>
          <w:b/>
          <w:sz w:val="28"/>
          <w:szCs w:val="28"/>
        </w:rPr>
      </w:pPr>
      <w:r w:rsidRPr="00241767">
        <w:rPr>
          <w:b/>
          <w:sz w:val="28"/>
          <w:szCs w:val="28"/>
        </w:rPr>
        <w:t>Остры</w:t>
      </w:r>
      <w:r>
        <w:rPr>
          <w:b/>
          <w:sz w:val="28"/>
          <w:szCs w:val="28"/>
        </w:rPr>
        <w:t>е осложнения СД</w:t>
      </w:r>
      <w:r w:rsidR="00C711F1">
        <w:rPr>
          <w:b/>
          <w:sz w:val="28"/>
          <w:szCs w:val="28"/>
        </w:rPr>
        <w:t xml:space="preserve"> </w:t>
      </w:r>
      <w:r>
        <w:rPr>
          <w:b/>
          <w:sz w:val="28"/>
          <w:szCs w:val="28"/>
        </w:rPr>
        <w:t>2</w:t>
      </w:r>
      <w:r w:rsidR="00C711F1">
        <w:rPr>
          <w:b/>
          <w:sz w:val="28"/>
          <w:szCs w:val="28"/>
        </w:rPr>
        <w:t xml:space="preserve"> типа</w:t>
      </w:r>
      <w:r w:rsidRPr="00241767">
        <w:rPr>
          <w:b/>
          <w:sz w:val="28"/>
          <w:szCs w:val="28"/>
        </w:rPr>
        <w:t xml:space="preserve"> (</w:t>
      </w:r>
      <w:r w:rsidR="008F2016">
        <w:rPr>
          <w:b/>
          <w:sz w:val="28"/>
          <w:szCs w:val="28"/>
        </w:rPr>
        <w:t xml:space="preserve">гиперосмолярная, </w:t>
      </w:r>
      <w:r>
        <w:rPr>
          <w:b/>
          <w:sz w:val="28"/>
          <w:szCs w:val="28"/>
        </w:rPr>
        <w:t>гипогликемическая</w:t>
      </w:r>
      <w:r w:rsidR="008F2016">
        <w:rPr>
          <w:b/>
          <w:sz w:val="28"/>
          <w:szCs w:val="28"/>
        </w:rPr>
        <w:t>, кетоацидотическая</w:t>
      </w:r>
      <w:r w:rsidR="00514890">
        <w:rPr>
          <w:b/>
          <w:sz w:val="28"/>
          <w:szCs w:val="28"/>
        </w:rPr>
        <w:t>, молочнокислая</w:t>
      </w:r>
      <w:r>
        <w:rPr>
          <w:b/>
          <w:sz w:val="28"/>
          <w:szCs w:val="28"/>
        </w:rPr>
        <w:t xml:space="preserve"> комы</w:t>
      </w:r>
      <w:r w:rsidRPr="00241767">
        <w:rPr>
          <w:b/>
          <w:sz w:val="28"/>
          <w:szCs w:val="28"/>
        </w:rPr>
        <w:t>)  подлежат экстренной госпитализации</w:t>
      </w:r>
      <w:r w:rsidR="008F2016">
        <w:rPr>
          <w:b/>
          <w:sz w:val="28"/>
          <w:szCs w:val="28"/>
        </w:rPr>
        <w:t>.</w:t>
      </w:r>
    </w:p>
    <w:p w:rsidR="008F2016" w:rsidRDefault="008F2016" w:rsidP="00241767">
      <w:pPr>
        <w:jc w:val="both"/>
        <w:rPr>
          <w:b/>
          <w:sz w:val="28"/>
          <w:szCs w:val="28"/>
        </w:rPr>
      </w:pPr>
    </w:p>
    <w:p w:rsidR="008F2016" w:rsidRPr="00BF36C6" w:rsidRDefault="008F2016" w:rsidP="00332064">
      <w:pPr>
        <w:rPr>
          <w:b/>
          <w:sz w:val="28"/>
          <w:szCs w:val="28"/>
        </w:rPr>
      </w:pPr>
      <w:r w:rsidRPr="00BF36C6">
        <w:rPr>
          <w:b/>
          <w:sz w:val="28"/>
          <w:szCs w:val="28"/>
        </w:rPr>
        <w:t>Гиперосмолярное гипергликемическое состояние (ГГС)</w:t>
      </w:r>
      <w:r w:rsidR="00332064">
        <w:rPr>
          <w:b/>
          <w:sz w:val="28"/>
          <w:szCs w:val="28"/>
        </w:rPr>
        <w:t>:</w:t>
      </w:r>
    </w:p>
    <w:p w:rsidR="008F2016" w:rsidRPr="00BF36C6" w:rsidRDefault="008F2016" w:rsidP="00332064">
      <w:pPr>
        <w:jc w:val="both"/>
        <w:rPr>
          <w:sz w:val="28"/>
          <w:szCs w:val="28"/>
        </w:rPr>
      </w:pPr>
      <w:r w:rsidRPr="00BF36C6">
        <w:rPr>
          <w:b/>
          <w:sz w:val="28"/>
          <w:szCs w:val="28"/>
        </w:rPr>
        <w:t>ГГС</w:t>
      </w:r>
      <w:r w:rsidRPr="00BF36C6">
        <w:rPr>
          <w:sz w:val="28"/>
          <w:szCs w:val="28"/>
        </w:rPr>
        <w:t xml:space="preserve"> – острая декомпенсация СД, с резко выраженной гипергликемией (уровень глюкозы плазмы &gt; 35 ммоль/л), высокой осмолярностью плазмы и резко выраженной дегидратацией, при отсутствии кетоза и ацидоза. </w:t>
      </w:r>
    </w:p>
    <w:p w:rsidR="008F2016" w:rsidRPr="00BF36C6" w:rsidRDefault="008F2016" w:rsidP="00332064">
      <w:pPr>
        <w:jc w:val="both"/>
        <w:rPr>
          <w:sz w:val="28"/>
          <w:szCs w:val="28"/>
        </w:rPr>
      </w:pPr>
      <w:r w:rsidRPr="00BF36C6">
        <w:rPr>
          <w:sz w:val="28"/>
          <w:szCs w:val="28"/>
        </w:rPr>
        <w:t>Основная причина: выраженная относительная инсулиновая недостаточность + резкая дегидратация.</w:t>
      </w:r>
    </w:p>
    <w:p w:rsidR="008F2016" w:rsidRPr="00BF36C6" w:rsidRDefault="008F2016" w:rsidP="00332064">
      <w:pPr>
        <w:jc w:val="both"/>
        <w:rPr>
          <w:sz w:val="28"/>
          <w:szCs w:val="28"/>
        </w:rPr>
      </w:pPr>
      <w:r w:rsidRPr="00BF36C6">
        <w:rPr>
          <w:sz w:val="28"/>
          <w:szCs w:val="28"/>
        </w:rPr>
        <w:t>Провоцирующие факторы: рвота, диарея, лихорадка, другие острые заболевания (массивные кровотечения, обширные ожоги, почечная недостаточность, диализ, операции, травмы, тепловой и солнечный удар, применение диуретиков, с</w:t>
      </w:r>
      <w:r>
        <w:rPr>
          <w:sz w:val="28"/>
          <w:szCs w:val="28"/>
        </w:rPr>
        <w:t xml:space="preserve">опутствующий несахарный диабет; </w:t>
      </w:r>
      <w:r w:rsidRPr="00BF36C6">
        <w:rPr>
          <w:sz w:val="28"/>
          <w:szCs w:val="28"/>
        </w:rPr>
        <w:t>прием глюкокортикоидов, половых гормонов, аналогов соматостатина и т. д., эндокринопатии (акромегалия, тиреотоксикоз, болезнь Кушинга).</w:t>
      </w:r>
    </w:p>
    <w:p w:rsidR="008F2016" w:rsidRDefault="008F2016" w:rsidP="00332064">
      <w:pPr>
        <w:jc w:val="both"/>
        <w:rPr>
          <w:sz w:val="28"/>
          <w:szCs w:val="28"/>
        </w:rPr>
      </w:pPr>
      <w:r w:rsidRPr="00BF36C6">
        <w:rPr>
          <w:i/>
          <w:sz w:val="28"/>
          <w:szCs w:val="28"/>
        </w:rPr>
        <w:t>Клиническая картина</w:t>
      </w:r>
      <w:r w:rsidRPr="00BF36C6">
        <w:rPr>
          <w:sz w:val="28"/>
          <w:szCs w:val="28"/>
        </w:rPr>
        <w:t xml:space="preserve">: </w:t>
      </w:r>
    </w:p>
    <w:p w:rsidR="008F2016" w:rsidRPr="00CB2E90" w:rsidRDefault="008F2016" w:rsidP="006C76C8">
      <w:pPr>
        <w:pStyle w:val="a3"/>
        <w:numPr>
          <w:ilvl w:val="0"/>
          <w:numId w:val="10"/>
        </w:numPr>
        <w:tabs>
          <w:tab w:val="left" w:pos="426"/>
        </w:tabs>
        <w:spacing w:line="240" w:lineRule="auto"/>
        <w:ind w:left="0" w:firstLine="0"/>
        <w:jc w:val="both"/>
        <w:rPr>
          <w:rFonts w:ascii="Times New Roman" w:hAnsi="Times New Roman"/>
          <w:sz w:val="28"/>
          <w:szCs w:val="28"/>
        </w:rPr>
      </w:pPr>
      <w:r w:rsidRPr="00CE2B61">
        <w:rPr>
          <w:rFonts w:ascii="Times New Roman" w:hAnsi="Times New Roman"/>
          <w:bCs/>
          <w:sz w:val="28"/>
          <w:szCs w:val="28"/>
        </w:rPr>
        <w:t xml:space="preserve">выраженные симптомы дегидратации и гиповолемии  вплоть до коллапса и гиповолемического шока; </w:t>
      </w:r>
    </w:p>
    <w:p w:rsidR="008F2016" w:rsidRPr="00CB2E90" w:rsidRDefault="008F2016" w:rsidP="006C76C8">
      <w:pPr>
        <w:pStyle w:val="a3"/>
        <w:numPr>
          <w:ilvl w:val="0"/>
          <w:numId w:val="10"/>
        </w:numPr>
        <w:tabs>
          <w:tab w:val="left" w:pos="426"/>
        </w:tabs>
        <w:spacing w:line="240" w:lineRule="auto"/>
        <w:ind w:left="0" w:firstLine="0"/>
        <w:jc w:val="both"/>
        <w:rPr>
          <w:sz w:val="28"/>
          <w:szCs w:val="28"/>
        </w:rPr>
      </w:pPr>
      <w:r w:rsidRPr="00CB2E90">
        <w:rPr>
          <w:rFonts w:ascii="Times New Roman" w:hAnsi="Times New Roman"/>
          <w:sz w:val="28"/>
          <w:szCs w:val="28"/>
        </w:rPr>
        <w:t xml:space="preserve">полиморфная неврологическая симптоматика (судороги, дизартрия, двусторонний спонтанный нистагм, гипер- или гипотонус мышц, парезы и параличи; гемианопсия, вестибулярные нарушения и др.), которая не укладывается в какой-либо четкий синдром, изменчива и исчезает при нормализации осмолярности; </w:t>
      </w:r>
    </w:p>
    <w:p w:rsidR="00514890" w:rsidRPr="00332064" w:rsidRDefault="00514890" w:rsidP="00332064">
      <w:pPr>
        <w:tabs>
          <w:tab w:val="left" w:pos="426"/>
        </w:tabs>
        <w:jc w:val="both"/>
        <w:rPr>
          <w:b/>
          <w:sz w:val="28"/>
          <w:szCs w:val="28"/>
        </w:rPr>
      </w:pPr>
      <w:r w:rsidRPr="00332064">
        <w:rPr>
          <w:b/>
          <w:sz w:val="28"/>
          <w:szCs w:val="28"/>
          <w:lang w:val="en-GB"/>
        </w:rPr>
        <w:t>NB</w:t>
      </w:r>
      <w:r w:rsidRPr="00332064">
        <w:rPr>
          <w:b/>
          <w:sz w:val="28"/>
          <w:szCs w:val="28"/>
        </w:rPr>
        <w:t>!</w:t>
      </w:r>
    </w:p>
    <w:p w:rsidR="008F2016" w:rsidRPr="00514890" w:rsidRDefault="008F2016" w:rsidP="006C76C8">
      <w:pPr>
        <w:pStyle w:val="a3"/>
        <w:numPr>
          <w:ilvl w:val="0"/>
          <w:numId w:val="13"/>
        </w:numPr>
        <w:tabs>
          <w:tab w:val="left" w:pos="426"/>
        </w:tabs>
        <w:spacing w:after="0" w:line="240" w:lineRule="auto"/>
        <w:ind w:left="0" w:firstLine="0"/>
        <w:jc w:val="both"/>
        <w:rPr>
          <w:rFonts w:ascii="Times New Roman" w:hAnsi="Times New Roman"/>
          <w:b/>
          <w:sz w:val="28"/>
          <w:szCs w:val="28"/>
        </w:rPr>
      </w:pPr>
      <w:r w:rsidRPr="00514890">
        <w:rPr>
          <w:rFonts w:ascii="Times New Roman" w:hAnsi="Times New Roman"/>
          <w:sz w:val="28"/>
          <w:szCs w:val="28"/>
        </w:rPr>
        <w:t>Запаха ацетона и дыхания Куссмауля нет;</w:t>
      </w:r>
    </w:p>
    <w:p w:rsidR="008F2016" w:rsidRPr="00CB2E90" w:rsidRDefault="008F2016" w:rsidP="006C76C8">
      <w:pPr>
        <w:pStyle w:val="a3"/>
        <w:numPr>
          <w:ilvl w:val="0"/>
          <w:numId w:val="10"/>
        </w:numPr>
        <w:tabs>
          <w:tab w:val="left" w:pos="426"/>
        </w:tabs>
        <w:spacing w:after="0" w:line="240" w:lineRule="auto"/>
        <w:ind w:left="0" w:firstLine="0"/>
        <w:jc w:val="both"/>
        <w:rPr>
          <w:b/>
          <w:sz w:val="28"/>
          <w:szCs w:val="28"/>
        </w:rPr>
      </w:pPr>
      <w:r w:rsidRPr="00CB2E90">
        <w:rPr>
          <w:rFonts w:ascii="Times New Roman" w:hAnsi="Times New Roman"/>
          <w:bCs/>
          <w:sz w:val="28"/>
          <w:szCs w:val="28"/>
        </w:rPr>
        <w:t>Крайне важен дифференциальный диагноз с отеком мозга во избежание ошибочного назначения мочегонных вместо регидратации.</w:t>
      </w:r>
    </w:p>
    <w:p w:rsidR="00332064" w:rsidRDefault="00332064" w:rsidP="00332064">
      <w:pPr>
        <w:rPr>
          <w:rFonts w:eastAsia="Calibri"/>
          <w:b/>
          <w:sz w:val="28"/>
          <w:szCs w:val="28"/>
          <w:lang w:eastAsia="en-US"/>
        </w:rPr>
      </w:pPr>
    </w:p>
    <w:p w:rsidR="008F2016" w:rsidRPr="00332064" w:rsidRDefault="008F2016" w:rsidP="00332064">
      <w:pPr>
        <w:rPr>
          <w:b/>
          <w:sz w:val="28"/>
          <w:szCs w:val="28"/>
        </w:rPr>
      </w:pPr>
      <w:r w:rsidRPr="00332064">
        <w:rPr>
          <w:b/>
          <w:sz w:val="28"/>
          <w:szCs w:val="28"/>
        </w:rPr>
        <w:t>Необходимые расчеты</w:t>
      </w:r>
      <w:r w:rsidR="00332064">
        <w:rPr>
          <w:b/>
          <w:sz w:val="28"/>
          <w:szCs w:val="28"/>
        </w:rPr>
        <w:t>:</w:t>
      </w:r>
    </w:p>
    <w:p w:rsidR="008F2016" w:rsidRPr="00332064" w:rsidRDefault="008F2016" w:rsidP="006C76C8">
      <w:pPr>
        <w:pStyle w:val="a3"/>
        <w:numPr>
          <w:ilvl w:val="0"/>
          <w:numId w:val="21"/>
        </w:numPr>
        <w:tabs>
          <w:tab w:val="left" w:pos="426"/>
        </w:tabs>
        <w:ind w:left="0" w:firstLine="0"/>
        <w:jc w:val="both"/>
        <w:rPr>
          <w:rFonts w:ascii="Times New Roman" w:hAnsi="Times New Roman"/>
          <w:sz w:val="28"/>
          <w:szCs w:val="28"/>
        </w:rPr>
      </w:pPr>
      <w:r w:rsidRPr="00332064">
        <w:rPr>
          <w:rFonts w:ascii="Times New Roman" w:hAnsi="Times New Roman"/>
          <w:bCs/>
          <w:sz w:val="28"/>
          <w:szCs w:val="28"/>
        </w:rPr>
        <w:t xml:space="preserve">Скорректированный </w:t>
      </w:r>
      <w:r w:rsidRPr="00332064">
        <w:rPr>
          <w:rFonts w:ascii="Times New Roman" w:hAnsi="Times New Roman"/>
          <w:bCs/>
          <w:sz w:val="28"/>
          <w:szCs w:val="28"/>
          <w:lang w:val="en-GB"/>
        </w:rPr>
        <w:t>Na</w:t>
      </w:r>
      <w:r w:rsidRPr="00332064">
        <w:rPr>
          <w:rFonts w:ascii="Times New Roman" w:hAnsi="Times New Roman"/>
          <w:bCs/>
          <w:sz w:val="28"/>
          <w:szCs w:val="28"/>
        </w:rPr>
        <w:t xml:space="preserve">: </w:t>
      </w:r>
      <w:r w:rsidRPr="00332064">
        <w:rPr>
          <w:rFonts w:ascii="Times New Roman" w:hAnsi="Times New Roman"/>
          <w:sz w:val="28"/>
          <w:szCs w:val="28"/>
          <w:lang w:val="en-US"/>
        </w:rPr>
        <w:t>Na</w:t>
      </w:r>
      <w:r w:rsidRPr="00332064">
        <w:rPr>
          <w:rFonts w:ascii="Times New Roman" w:hAnsi="Times New Roman"/>
          <w:sz w:val="28"/>
          <w:szCs w:val="28"/>
          <w:vertAlign w:val="superscript"/>
        </w:rPr>
        <w:t xml:space="preserve">+ </w:t>
      </w:r>
      <w:r w:rsidRPr="00332064">
        <w:rPr>
          <w:rFonts w:ascii="Times New Roman" w:hAnsi="Times New Roman"/>
          <w:sz w:val="28"/>
          <w:szCs w:val="28"/>
        </w:rPr>
        <w:t xml:space="preserve"> пациента+[1,6 (глюкоза – 5,5)/5,5]</w:t>
      </w:r>
      <w:r w:rsidR="00332064" w:rsidRPr="00332064">
        <w:rPr>
          <w:rFonts w:ascii="Times New Roman" w:hAnsi="Times New Roman"/>
          <w:sz w:val="28"/>
          <w:szCs w:val="28"/>
        </w:rPr>
        <w:t>;</w:t>
      </w:r>
    </w:p>
    <w:p w:rsidR="008F2016" w:rsidRPr="00332064" w:rsidRDefault="008F2016" w:rsidP="006C76C8">
      <w:pPr>
        <w:pStyle w:val="a3"/>
        <w:numPr>
          <w:ilvl w:val="0"/>
          <w:numId w:val="21"/>
        </w:numPr>
        <w:tabs>
          <w:tab w:val="left" w:pos="426"/>
        </w:tabs>
        <w:spacing w:after="0" w:line="240" w:lineRule="auto"/>
        <w:ind w:left="0" w:firstLine="0"/>
        <w:jc w:val="both"/>
        <w:rPr>
          <w:rFonts w:ascii="Times New Roman" w:hAnsi="Times New Roman"/>
          <w:sz w:val="28"/>
          <w:szCs w:val="28"/>
        </w:rPr>
      </w:pPr>
      <w:r w:rsidRPr="00332064">
        <w:rPr>
          <w:rFonts w:ascii="Times New Roman" w:hAnsi="Times New Roman"/>
          <w:bCs/>
          <w:sz w:val="28"/>
          <w:szCs w:val="28"/>
        </w:rPr>
        <w:t xml:space="preserve">Осмолярность плазмы: 2[ </w:t>
      </w:r>
      <w:r w:rsidRPr="00332064">
        <w:rPr>
          <w:rFonts w:ascii="Times New Roman" w:hAnsi="Times New Roman"/>
          <w:bCs/>
          <w:sz w:val="28"/>
          <w:szCs w:val="28"/>
          <w:lang w:val="en-US"/>
        </w:rPr>
        <w:t>Na</w:t>
      </w:r>
      <w:r w:rsidRPr="00332064">
        <w:rPr>
          <w:rFonts w:ascii="Times New Roman" w:hAnsi="Times New Roman"/>
          <w:bCs/>
          <w:sz w:val="28"/>
          <w:szCs w:val="28"/>
        </w:rPr>
        <w:t xml:space="preserve"> + К (ммоль/л)] + Глюкоза (Ммоль/л)</w:t>
      </w:r>
    </w:p>
    <w:p w:rsidR="008F2016" w:rsidRPr="00332064" w:rsidRDefault="008F2016" w:rsidP="00332064">
      <w:pPr>
        <w:jc w:val="both"/>
        <w:rPr>
          <w:bCs/>
          <w:i/>
          <w:iCs/>
          <w:sz w:val="28"/>
          <w:szCs w:val="28"/>
        </w:rPr>
      </w:pPr>
      <w:r w:rsidRPr="00332064">
        <w:rPr>
          <w:bCs/>
          <w:i/>
          <w:iCs/>
          <w:sz w:val="28"/>
          <w:szCs w:val="28"/>
        </w:rPr>
        <w:t>*в норме   297 ± 2 мОсм/л</w:t>
      </w:r>
    </w:p>
    <w:p w:rsidR="00332064" w:rsidRDefault="00332064" w:rsidP="00332064">
      <w:pPr>
        <w:rPr>
          <w:b/>
          <w:sz w:val="28"/>
          <w:szCs w:val="28"/>
        </w:rPr>
      </w:pPr>
    </w:p>
    <w:p w:rsidR="008F2016" w:rsidRPr="00332064" w:rsidRDefault="008F2016" w:rsidP="00332064">
      <w:pPr>
        <w:rPr>
          <w:b/>
          <w:sz w:val="28"/>
          <w:szCs w:val="28"/>
        </w:rPr>
      </w:pPr>
      <w:r w:rsidRPr="00332064">
        <w:rPr>
          <w:b/>
          <w:sz w:val="28"/>
          <w:szCs w:val="28"/>
        </w:rPr>
        <w:t>Лечение ГГК</w:t>
      </w:r>
      <w:r w:rsidR="00332064">
        <w:rPr>
          <w:b/>
          <w:sz w:val="28"/>
          <w:szCs w:val="28"/>
        </w:rPr>
        <w:t>:</w:t>
      </w:r>
    </w:p>
    <w:p w:rsidR="008F2016" w:rsidRPr="00332064" w:rsidRDefault="008F2016" w:rsidP="00332064">
      <w:pPr>
        <w:jc w:val="both"/>
        <w:rPr>
          <w:b/>
          <w:sz w:val="28"/>
          <w:szCs w:val="28"/>
        </w:rPr>
      </w:pPr>
      <w:r w:rsidRPr="00332064">
        <w:rPr>
          <w:b/>
          <w:sz w:val="28"/>
          <w:szCs w:val="28"/>
        </w:rPr>
        <w:t>Основные компоненты:</w:t>
      </w:r>
    </w:p>
    <w:p w:rsidR="008F2016" w:rsidRPr="00CB2E90" w:rsidRDefault="008F2016" w:rsidP="006C76C8">
      <w:pPr>
        <w:pStyle w:val="a3"/>
        <w:numPr>
          <w:ilvl w:val="0"/>
          <w:numId w:val="12"/>
        </w:numPr>
        <w:tabs>
          <w:tab w:val="left" w:pos="426"/>
        </w:tabs>
        <w:spacing w:after="0" w:line="240" w:lineRule="auto"/>
        <w:ind w:left="0" w:firstLine="0"/>
        <w:jc w:val="both"/>
        <w:rPr>
          <w:rFonts w:ascii="Times New Roman" w:hAnsi="Times New Roman"/>
          <w:sz w:val="28"/>
          <w:szCs w:val="28"/>
        </w:rPr>
      </w:pPr>
      <w:r w:rsidRPr="00CB2E90">
        <w:rPr>
          <w:rFonts w:ascii="Times New Roman" w:hAnsi="Times New Roman"/>
          <w:sz w:val="28"/>
          <w:szCs w:val="28"/>
        </w:rPr>
        <w:t>Борьба с дегидратацией и гиповолемией;</w:t>
      </w:r>
    </w:p>
    <w:p w:rsidR="008F2016" w:rsidRPr="00CB2E90" w:rsidRDefault="008F2016" w:rsidP="006C76C8">
      <w:pPr>
        <w:pStyle w:val="a3"/>
        <w:numPr>
          <w:ilvl w:val="0"/>
          <w:numId w:val="12"/>
        </w:numPr>
        <w:tabs>
          <w:tab w:val="left" w:pos="426"/>
        </w:tabs>
        <w:spacing w:after="0" w:line="240" w:lineRule="auto"/>
        <w:ind w:left="0" w:firstLine="0"/>
        <w:jc w:val="both"/>
        <w:rPr>
          <w:rFonts w:ascii="Times New Roman" w:hAnsi="Times New Roman"/>
          <w:sz w:val="28"/>
          <w:szCs w:val="28"/>
        </w:rPr>
      </w:pPr>
      <w:r w:rsidRPr="00CB2E90">
        <w:rPr>
          <w:rFonts w:ascii="Times New Roman" w:hAnsi="Times New Roman"/>
          <w:sz w:val="28"/>
          <w:szCs w:val="28"/>
        </w:rPr>
        <w:t>Устранение инсулиновой недостаточности;</w:t>
      </w:r>
    </w:p>
    <w:p w:rsidR="008F2016" w:rsidRPr="00CB2E90" w:rsidRDefault="008F2016" w:rsidP="006C76C8">
      <w:pPr>
        <w:pStyle w:val="a3"/>
        <w:numPr>
          <w:ilvl w:val="0"/>
          <w:numId w:val="12"/>
        </w:numPr>
        <w:tabs>
          <w:tab w:val="left" w:pos="426"/>
        </w:tabs>
        <w:spacing w:after="0" w:line="240" w:lineRule="auto"/>
        <w:ind w:left="0" w:firstLine="0"/>
        <w:jc w:val="both"/>
        <w:rPr>
          <w:rFonts w:ascii="Times New Roman" w:hAnsi="Times New Roman"/>
          <w:sz w:val="28"/>
          <w:szCs w:val="28"/>
        </w:rPr>
      </w:pPr>
      <w:r w:rsidRPr="00CB2E90">
        <w:rPr>
          <w:rFonts w:ascii="Times New Roman" w:hAnsi="Times New Roman"/>
          <w:sz w:val="28"/>
          <w:szCs w:val="28"/>
        </w:rPr>
        <w:t>Восстановление электролитного баланса;</w:t>
      </w:r>
    </w:p>
    <w:p w:rsidR="008F2016" w:rsidRPr="00CB2E90" w:rsidRDefault="008F2016" w:rsidP="006C76C8">
      <w:pPr>
        <w:pStyle w:val="a3"/>
        <w:numPr>
          <w:ilvl w:val="0"/>
          <w:numId w:val="12"/>
        </w:numPr>
        <w:tabs>
          <w:tab w:val="left" w:pos="426"/>
        </w:tabs>
        <w:spacing w:after="0" w:line="240" w:lineRule="auto"/>
        <w:ind w:left="0" w:firstLine="0"/>
        <w:jc w:val="both"/>
        <w:rPr>
          <w:rFonts w:ascii="Times New Roman" w:hAnsi="Times New Roman"/>
          <w:sz w:val="28"/>
          <w:szCs w:val="28"/>
        </w:rPr>
      </w:pPr>
      <w:r w:rsidRPr="00CB2E90">
        <w:rPr>
          <w:rFonts w:ascii="Times New Roman" w:hAnsi="Times New Roman"/>
          <w:sz w:val="28"/>
          <w:szCs w:val="28"/>
        </w:rPr>
        <w:t>Выявление и лечение заболеваний, спровоцировавших ГГК</w:t>
      </w:r>
      <w:r w:rsidR="00332064">
        <w:rPr>
          <w:rFonts w:ascii="Times New Roman" w:hAnsi="Times New Roman"/>
          <w:sz w:val="28"/>
          <w:szCs w:val="28"/>
        </w:rPr>
        <w:t>.</w:t>
      </w:r>
    </w:p>
    <w:p w:rsidR="00BF6308" w:rsidRDefault="00BF6308" w:rsidP="00BF6308">
      <w:pPr>
        <w:rPr>
          <w:rFonts w:eastAsia="Calibri"/>
          <w:sz w:val="28"/>
          <w:szCs w:val="28"/>
          <w:lang w:eastAsia="en-US"/>
        </w:rPr>
      </w:pPr>
    </w:p>
    <w:p w:rsidR="008F2016" w:rsidRPr="00BF6308" w:rsidRDefault="008F2016" w:rsidP="00BF6308">
      <w:pPr>
        <w:jc w:val="both"/>
        <w:rPr>
          <w:sz w:val="28"/>
          <w:szCs w:val="28"/>
        </w:rPr>
      </w:pPr>
      <w:r w:rsidRPr="00BF6308">
        <w:rPr>
          <w:b/>
          <w:bCs/>
          <w:sz w:val="28"/>
          <w:szCs w:val="28"/>
        </w:rPr>
        <w:t>Регидратация</w:t>
      </w:r>
      <w:r w:rsidR="00BF6308">
        <w:rPr>
          <w:b/>
          <w:bCs/>
          <w:sz w:val="28"/>
          <w:szCs w:val="28"/>
        </w:rPr>
        <w:t>:</w:t>
      </w:r>
    </w:p>
    <w:p w:rsidR="008F2016" w:rsidRPr="00BF6308" w:rsidRDefault="008F2016" w:rsidP="00BF6308">
      <w:pPr>
        <w:jc w:val="both"/>
        <w:rPr>
          <w:sz w:val="28"/>
          <w:szCs w:val="28"/>
        </w:rPr>
      </w:pPr>
      <w:r w:rsidRPr="00BF6308">
        <w:rPr>
          <w:sz w:val="28"/>
          <w:szCs w:val="28"/>
        </w:rPr>
        <w:t>Как при ДКА, со следующими особенностями:</w:t>
      </w:r>
    </w:p>
    <w:p w:rsidR="008F2016" w:rsidRDefault="008F2016" w:rsidP="006C76C8">
      <w:pPr>
        <w:pStyle w:val="a3"/>
        <w:numPr>
          <w:ilvl w:val="0"/>
          <w:numId w:val="22"/>
        </w:numPr>
        <w:tabs>
          <w:tab w:val="left" w:pos="426"/>
        </w:tabs>
        <w:ind w:left="0" w:firstLine="0"/>
        <w:jc w:val="both"/>
        <w:rPr>
          <w:sz w:val="28"/>
          <w:szCs w:val="28"/>
        </w:rPr>
      </w:pPr>
      <w:r w:rsidRPr="00BF6308">
        <w:rPr>
          <w:sz w:val="28"/>
          <w:szCs w:val="28"/>
        </w:rPr>
        <w:t xml:space="preserve">При скорректированном </w:t>
      </w:r>
      <w:r w:rsidRPr="00BF6308">
        <w:rPr>
          <w:sz w:val="28"/>
          <w:szCs w:val="28"/>
          <w:lang w:val="en-US"/>
        </w:rPr>
        <w:t>Na</w:t>
      </w:r>
      <w:r w:rsidRPr="00BF6308">
        <w:rPr>
          <w:sz w:val="28"/>
          <w:szCs w:val="28"/>
          <w:vertAlign w:val="superscript"/>
        </w:rPr>
        <w:t>+</w:t>
      </w:r>
      <w:r w:rsidRPr="00BF6308">
        <w:rPr>
          <w:sz w:val="28"/>
          <w:szCs w:val="28"/>
        </w:rPr>
        <w:t>&gt;165 ммоль/л: солевые растворы противопоказаны, регидратацию начинают с 2%-го раствора глюкозы;</w:t>
      </w:r>
    </w:p>
    <w:p w:rsidR="008F2016" w:rsidRPr="00BF6308" w:rsidRDefault="008F2016" w:rsidP="006C76C8">
      <w:pPr>
        <w:pStyle w:val="a3"/>
        <w:numPr>
          <w:ilvl w:val="0"/>
          <w:numId w:val="22"/>
        </w:numPr>
        <w:tabs>
          <w:tab w:val="left" w:pos="426"/>
        </w:tabs>
        <w:ind w:left="0" w:firstLine="0"/>
        <w:jc w:val="both"/>
        <w:rPr>
          <w:sz w:val="28"/>
          <w:szCs w:val="28"/>
        </w:rPr>
      </w:pPr>
      <w:r w:rsidRPr="00BF6308">
        <w:rPr>
          <w:rFonts w:ascii="Times New Roman" w:hAnsi="Times New Roman"/>
          <w:sz w:val="28"/>
          <w:szCs w:val="28"/>
        </w:rPr>
        <w:t xml:space="preserve">При скорректированном </w:t>
      </w:r>
      <w:r w:rsidRPr="00BF6308">
        <w:rPr>
          <w:rFonts w:ascii="Times New Roman" w:hAnsi="Times New Roman"/>
          <w:sz w:val="28"/>
          <w:szCs w:val="28"/>
          <w:lang w:val="en-US"/>
        </w:rPr>
        <w:t>Na</w:t>
      </w:r>
      <w:r w:rsidRPr="00BF6308">
        <w:rPr>
          <w:rFonts w:ascii="Times New Roman" w:hAnsi="Times New Roman"/>
          <w:sz w:val="28"/>
          <w:szCs w:val="28"/>
          <w:vertAlign w:val="superscript"/>
        </w:rPr>
        <w:t xml:space="preserve">+  </w:t>
      </w:r>
      <w:r w:rsidRPr="00BF6308">
        <w:rPr>
          <w:rFonts w:ascii="Times New Roman" w:hAnsi="Times New Roman"/>
          <w:sz w:val="28"/>
          <w:szCs w:val="28"/>
        </w:rPr>
        <w:t xml:space="preserve">145-165 ммоль/л: регидратацию проводят 0,45% (гипотоническим) </w:t>
      </w:r>
      <w:r w:rsidRPr="00BF6308">
        <w:rPr>
          <w:rFonts w:ascii="Times New Roman" w:hAnsi="Times New Roman"/>
          <w:sz w:val="28"/>
          <w:szCs w:val="28"/>
          <w:lang w:val="en-US"/>
        </w:rPr>
        <w:t>NaCl</w:t>
      </w:r>
      <w:r w:rsidRPr="00BF6308">
        <w:rPr>
          <w:rFonts w:ascii="Times New Roman" w:hAnsi="Times New Roman"/>
          <w:sz w:val="28"/>
          <w:szCs w:val="28"/>
        </w:rPr>
        <w:t>;</w:t>
      </w:r>
    </w:p>
    <w:p w:rsidR="008F2016" w:rsidRPr="00BF6308" w:rsidRDefault="008F2016" w:rsidP="006C76C8">
      <w:pPr>
        <w:pStyle w:val="a3"/>
        <w:numPr>
          <w:ilvl w:val="0"/>
          <w:numId w:val="22"/>
        </w:numPr>
        <w:tabs>
          <w:tab w:val="left" w:pos="426"/>
        </w:tabs>
        <w:ind w:left="0" w:firstLine="0"/>
        <w:jc w:val="both"/>
        <w:rPr>
          <w:sz w:val="28"/>
          <w:szCs w:val="28"/>
        </w:rPr>
      </w:pPr>
      <w:r w:rsidRPr="00BF6308">
        <w:rPr>
          <w:rFonts w:ascii="Times New Roman" w:hAnsi="Times New Roman"/>
          <w:sz w:val="28"/>
          <w:szCs w:val="28"/>
        </w:rPr>
        <w:t>При снижении скорректированного</w:t>
      </w:r>
      <w:r w:rsidRPr="00BF6308">
        <w:rPr>
          <w:rFonts w:ascii="Times New Roman" w:hAnsi="Times New Roman"/>
          <w:sz w:val="28"/>
          <w:szCs w:val="28"/>
          <w:lang w:val="en-US"/>
        </w:rPr>
        <w:t>Na</w:t>
      </w:r>
      <w:r w:rsidRPr="00BF6308">
        <w:rPr>
          <w:rFonts w:ascii="Times New Roman" w:hAnsi="Times New Roman"/>
          <w:sz w:val="28"/>
          <w:szCs w:val="28"/>
          <w:vertAlign w:val="superscript"/>
        </w:rPr>
        <w:t>+</w:t>
      </w:r>
      <w:r w:rsidRPr="00BF6308">
        <w:rPr>
          <w:rFonts w:ascii="Times New Roman" w:hAnsi="Times New Roman"/>
          <w:sz w:val="28"/>
          <w:szCs w:val="28"/>
        </w:rPr>
        <w:t xml:space="preserve">  до&lt;145 ммоль/л переходят на 0,9% </w:t>
      </w:r>
      <w:r w:rsidRPr="00BF6308">
        <w:rPr>
          <w:rFonts w:ascii="Times New Roman" w:hAnsi="Times New Roman"/>
          <w:sz w:val="28"/>
          <w:szCs w:val="28"/>
          <w:lang w:val="en-US"/>
        </w:rPr>
        <w:t>NaCl</w:t>
      </w:r>
      <w:r w:rsidR="00BF6308">
        <w:rPr>
          <w:rFonts w:ascii="Times New Roman" w:hAnsi="Times New Roman"/>
          <w:sz w:val="28"/>
          <w:szCs w:val="28"/>
        </w:rPr>
        <w:t>;</w:t>
      </w:r>
    </w:p>
    <w:p w:rsidR="008F2016" w:rsidRPr="00BF6308" w:rsidRDefault="008F2016" w:rsidP="006C76C8">
      <w:pPr>
        <w:pStyle w:val="a3"/>
        <w:numPr>
          <w:ilvl w:val="0"/>
          <w:numId w:val="22"/>
        </w:numPr>
        <w:tabs>
          <w:tab w:val="left" w:pos="426"/>
        </w:tabs>
        <w:ind w:left="0" w:firstLine="0"/>
        <w:jc w:val="both"/>
        <w:rPr>
          <w:sz w:val="28"/>
          <w:szCs w:val="28"/>
        </w:rPr>
      </w:pPr>
      <w:r w:rsidRPr="00BF6308">
        <w:rPr>
          <w:rFonts w:ascii="Times New Roman" w:hAnsi="Times New Roman"/>
          <w:sz w:val="28"/>
          <w:szCs w:val="28"/>
        </w:rPr>
        <w:t xml:space="preserve">При гиповолемическом шоке (АД &lt;80/50 мм рт .ст.) в начале в/в очень быстро вводят 1 л 0,9% </w:t>
      </w:r>
      <w:r w:rsidRPr="00BF6308">
        <w:rPr>
          <w:rFonts w:ascii="Times New Roman" w:hAnsi="Times New Roman"/>
          <w:sz w:val="28"/>
          <w:szCs w:val="28"/>
          <w:lang w:val="en-US"/>
        </w:rPr>
        <w:t>NaCl</w:t>
      </w:r>
      <w:r w:rsidRPr="00BF6308">
        <w:rPr>
          <w:rFonts w:ascii="Times New Roman" w:hAnsi="Times New Roman"/>
          <w:sz w:val="28"/>
          <w:szCs w:val="28"/>
        </w:rPr>
        <w:t xml:space="preserve">  или коллоидные растворы.</w:t>
      </w:r>
    </w:p>
    <w:p w:rsidR="008F2016" w:rsidRPr="00BF6308" w:rsidRDefault="00514890" w:rsidP="00BF6308">
      <w:pPr>
        <w:rPr>
          <w:sz w:val="28"/>
          <w:szCs w:val="28"/>
        </w:rPr>
      </w:pPr>
      <w:r w:rsidRPr="00BF6308">
        <w:rPr>
          <w:b/>
          <w:sz w:val="28"/>
          <w:szCs w:val="28"/>
        </w:rPr>
        <w:t xml:space="preserve">Количество вводимой </w:t>
      </w:r>
      <w:r w:rsidR="008F2016" w:rsidRPr="00BF6308">
        <w:rPr>
          <w:b/>
          <w:sz w:val="28"/>
          <w:szCs w:val="28"/>
        </w:rPr>
        <w:t>жидкости</w:t>
      </w:r>
      <w:r w:rsidRPr="00BF6308">
        <w:rPr>
          <w:b/>
          <w:sz w:val="28"/>
          <w:szCs w:val="28"/>
        </w:rPr>
        <w:t xml:space="preserve"> з</w:t>
      </w:r>
      <w:r w:rsidR="008F2016" w:rsidRPr="00BF6308">
        <w:rPr>
          <w:sz w:val="28"/>
          <w:szCs w:val="28"/>
        </w:rPr>
        <w:t>ависит от содержания натрия в растворе</w:t>
      </w:r>
      <w:r w:rsidR="00BF6308">
        <w:rPr>
          <w:sz w:val="28"/>
          <w:szCs w:val="28"/>
        </w:rPr>
        <w:t>.</w:t>
      </w:r>
    </w:p>
    <w:p w:rsidR="008F2016" w:rsidRPr="00BF6308" w:rsidRDefault="008F2016" w:rsidP="00BF6308">
      <w:pPr>
        <w:jc w:val="both"/>
        <w:rPr>
          <w:sz w:val="28"/>
          <w:szCs w:val="28"/>
        </w:rPr>
      </w:pPr>
      <w:r w:rsidRPr="00BF6308">
        <w:rPr>
          <w:bCs/>
          <w:sz w:val="28"/>
          <w:szCs w:val="28"/>
        </w:rPr>
        <w:t xml:space="preserve">Изменения </w:t>
      </w:r>
      <w:r w:rsidRPr="00BF6308">
        <w:rPr>
          <w:bCs/>
          <w:sz w:val="28"/>
          <w:szCs w:val="28"/>
          <w:lang w:val="lt-LT"/>
        </w:rPr>
        <w:t xml:space="preserve">Na </w:t>
      </w:r>
      <w:r w:rsidRPr="00BF6308">
        <w:rPr>
          <w:bCs/>
          <w:sz w:val="28"/>
          <w:szCs w:val="28"/>
        </w:rPr>
        <w:t>плазмы после  инфузии</w:t>
      </w:r>
      <w:r w:rsidRPr="00BF6308">
        <w:rPr>
          <w:bCs/>
          <w:sz w:val="28"/>
          <w:szCs w:val="28"/>
          <w:lang w:val="lt-LT"/>
        </w:rPr>
        <w:t xml:space="preserve"> 1 </w:t>
      </w:r>
      <w:r w:rsidRPr="00BF6308">
        <w:rPr>
          <w:bCs/>
          <w:sz w:val="28"/>
          <w:szCs w:val="28"/>
        </w:rPr>
        <w:t>лраствора</w:t>
      </w:r>
      <w:r w:rsidRPr="00BF6308">
        <w:rPr>
          <w:sz w:val="28"/>
          <w:szCs w:val="28"/>
        </w:rPr>
        <w:t>=</w:t>
      </w:r>
      <w:r w:rsidRPr="00BF6308">
        <w:rPr>
          <w:sz w:val="28"/>
          <w:szCs w:val="28"/>
          <w:lang w:val="en-US"/>
        </w:rPr>
        <w:t>Na</w:t>
      </w:r>
      <w:r w:rsidRPr="00BF6308">
        <w:rPr>
          <w:sz w:val="28"/>
          <w:szCs w:val="28"/>
          <w:vertAlign w:val="superscript"/>
        </w:rPr>
        <w:t>+</w:t>
      </w:r>
      <w:r w:rsidRPr="00BF6308">
        <w:rPr>
          <w:sz w:val="28"/>
          <w:szCs w:val="28"/>
        </w:rPr>
        <w:t xml:space="preserve">  в растворе–</w:t>
      </w:r>
      <w:r w:rsidRPr="00BF6308">
        <w:rPr>
          <w:sz w:val="28"/>
          <w:szCs w:val="28"/>
          <w:lang w:val="en-US"/>
        </w:rPr>
        <w:t>Na</w:t>
      </w:r>
      <w:r w:rsidRPr="00BF6308">
        <w:rPr>
          <w:sz w:val="28"/>
          <w:szCs w:val="28"/>
          <w:vertAlign w:val="superscript"/>
        </w:rPr>
        <w:t>+</w:t>
      </w:r>
      <w:r w:rsidRPr="00BF6308">
        <w:rPr>
          <w:sz w:val="28"/>
          <w:szCs w:val="28"/>
        </w:rPr>
        <w:t xml:space="preserve">  плазмы/общий вес тела +</w:t>
      </w:r>
      <w:r w:rsidRPr="00BF6308">
        <w:rPr>
          <w:sz w:val="28"/>
          <w:szCs w:val="28"/>
          <w:lang w:val="lt-LT"/>
        </w:rPr>
        <w:t>1</w:t>
      </w:r>
    </w:p>
    <w:tbl>
      <w:tblPr>
        <w:tblpPr w:leftFromText="180" w:rightFromText="180" w:vertAnchor="text" w:tblpX="148" w:tblpY="1"/>
        <w:tblOverlap w:val="never"/>
        <w:tblW w:w="9925" w:type="dxa"/>
        <w:tblLayout w:type="fixed"/>
        <w:tblCellMar>
          <w:left w:w="0" w:type="dxa"/>
          <w:right w:w="0" w:type="dxa"/>
        </w:tblCellMar>
        <w:tblLook w:val="04A0" w:firstRow="1" w:lastRow="0" w:firstColumn="1" w:lastColumn="0" w:noHBand="0" w:noVBand="1"/>
      </w:tblPr>
      <w:tblGrid>
        <w:gridCol w:w="2690"/>
        <w:gridCol w:w="1842"/>
        <w:gridCol w:w="5393"/>
      </w:tblGrid>
      <w:tr w:rsidR="008F2016" w:rsidTr="00BF6308">
        <w:trPr>
          <w:trHeight w:val="1142"/>
        </w:trPr>
        <w:tc>
          <w:tcPr>
            <w:tcW w:w="2690" w:type="dxa"/>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color w:val="FFFFFF" w:themeColor="background1"/>
                <w:sz w:val="28"/>
                <w:szCs w:val="28"/>
              </w:rPr>
            </w:pPr>
            <w:r w:rsidRPr="00553977">
              <w:rPr>
                <w:b/>
                <w:bCs/>
                <w:color w:val="000000"/>
                <w:kern w:val="24"/>
                <w:sz w:val="28"/>
                <w:szCs w:val="28"/>
              </w:rPr>
              <w:t>Тип раствора</w:t>
            </w:r>
          </w:p>
        </w:tc>
        <w:tc>
          <w:tcPr>
            <w:tcW w:w="1842" w:type="dxa"/>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b/>
                <w:bCs/>
                <w:color w:val="000000"/>
                <w:kern w:val="24"/>
                <w:sz w:val="28"/>
                <w:szCs w:val="28"/>
              </w:rPr>
              <w:t xml:space="preserve">Содержание </w:t>
            </w:r>
            <w:r w:rsidRPr="00553977">
              <w:rPr>
                <w:b/>
                <w:bCs/>
                <w:color w:val="000000"/>
                <w:kern w:val="24"/>
                <w:sz w:val="28"/>
                <w:szCs w:val="28"/>
                <w:lang w:val="lt-LT"/>
              </w:rPr>
              <w:t>Na (</w:t>
            </w:r>
            <w:r w:rsidRPr="00553977">
              <w:rPr>
                <w:b/>
                <w:bCs/>
                <w:color w:val="000000"/>
                <w:kern w:val="24"/>
                <w:sz w:val="28"/>
                <w:szCs w:val="28"/>
              </w:rPr>
              <w:t>ммоль/л</w:t>
            </w:r>
            <w:r w:rsidRPr="00553977">
              <w:rPr>
                <w:b/>
                <w:bCs/>
                <w:color w:val="000000"/>
                <w:kern w:val="24"/>
                <w:sz w:val="28"/>
                <w:szCs w:val="28"/>
                <w:lang w:val="lt-LT"/>
              </w:rPr>
              <w:t>)</w:t>
            </w:r>
          </w:p>
        </w:tc>
        <w:tc>
          <w:tcPr>
            <w:tcW w:w="5393" w:type="dxa"/>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hideMark/>
          </w:tcPr>
          <w:p w:rsidR="008F2016" w:rsidRDefault="008F2016" w:rsidP="00BF6308">
            <w:pPr>
              <w:pStyle w:val="af6"/>
              <w:spacing w:before="0" w:beforeAutospacing="0" w:after="0" w:afterAutospacing="0"/>
              <w:textAlignment w:val="baseline"/>
              <w:rPr>
                <w:b/>
                <w:bCs/>
                <w:color w:val="000000"/>
                <w:kern w:val="24"/>
                <w:sz w:val="28"/>
                <w:szCs w:val="28"/>
              </w:rPr>
            </w:pPr>
            <w:r w:rsidRPr="00553977">
              <w:rPr>
                <w:b/>
                <w:bCs/>
                <w:color w:val="000000"/>
                <w:kern w:val="24"/>
                <w:sz w:val="28"/>
                <w:szCs w:val="28"/>
              </w:rPr>
              <w:t xml:space="preserve">Изменения </w:t>
            </w:r>
            <w:r w:rsidRPr="00553977">
              <w:rPr>
                <w:b/>
                <w:bCs/>
                <w:color w:val="000000"/>
                <w:kern w:val="24"/>
                <w:sz w:val="28"/>
                <w:szCs w:val="28"/>
                <w:lang w:val="lt-LT"/>
              </w:rPr>
              <w:t xml:space="preserve">Na </w:t>
            </w:r>
            <w:r w:rsidRPr="00553977">
              <w:rPr>
                <w:b/>
                <w:bCs/>
                <w:color w:val="000000"/>
                <w:kern w:val="24"/>
                <w:sz w:val="28"/>
                <w:szCs w:val="28"/>
              </w:rPr>
              <w:t>плазмы после  инфузии</w:t>
            </w:r>
          </w:p>
          <w:p w:rsidR="008F2016" w:rsidRPr="00553977" w:rsidRDefault="008F2016" w:rsidP="00BF6308">
            <w:pPr>
              <w:pStyle w:val="af6"/>
              <w:spacing w:before="0" w:beforeAutospacing="0" w:after="0" w:afterAutospacing="0"/>
              <w:textAlignment w:val="baseline"/>
              <w:rPr>
                <w:sz w:val="28"/>
                <w:szCs w:val="28"/>
              </w:rPr>
            </w:pPr>
            <w:r w:rsidRPr="00553977">
              <w:rPr>
                <w:b/>
                <w:bCs/>
                <w:color w:val="000000"/>
                <w:kern w:val="24"/>
                <w:sz w:val="28"/>
                <w:szCs w:val="28"/>
                <w:lang w:val="lt-LT"/>
              </w:rPr>
              <w:t xml:space="preserve">1 </w:t>
            </w:r>
            <w:r w:rsidRPr="00553977">
              <w:rPr>
                <w:b/>
                <w:bCs/>
                <w:color w:val="000000"/>
                <w:kern w:val="24"/>
                <w:sz w:val="28"/>
                <w:szCs w:val="28"/>
              </w:rPr>
              <w:t xml:space="preserve">лраствора у пациентов с весом тела 70 кги </w:t>
            </w:r>
            <w:r w:rsidRPr="00553977">
              <w:rPr>
                <w:b/>
                <w:bCs/>
                <w:color w:val="000000"/>
                <w:kern w:val="24"/>
                <w:sz w:val="28"/>
                <w:szCs w:val="28"/>
                <w:lang w:val="lt-LT"/>
              </w:rPr>
              <w:t xml:space="preserve"> Na 150</w:t>
            </w:r>
            <w:r w:rsidRPr="00553977">
              <w:rPr>
                <w:b/>
                <w:bCs/>
                <w:color w:val="000000"/>
                <w:kern w:val="24"/>
                <w:sz w:val="28"/>
                <w:szCs w:val="28"/>
              </w:rPr>
              <w:t xml:space="preserve">ммоль/л </w:t>
            </w:r>
          </w:p>
        </w:tc>
      </w:tr>
      <w:tr w:rsidR="008F2016" w:rsidTr="00BF6308">
        <w:trPr>
          <w:trHeight w:val="369"/>
        </w:trPr>
        <w:tc>
          <w:tcPr>
            <w:tcW w:w="2690" w:type="dxa"/>
            <w:tcBorders>
              <w:top w:val="single" w:sz="24"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 xml:space="preserve">5% </w:t>
            </w:r>
            <w:r w:rsidRPr="00553977">
              <w:rPr>
                <w:color w:val="000000"/>
                <w:kern w:val="24"/>
                <w:sz w:val="28"/>
                <w:szCs w:val="28"/>
              </w:rPr>
              <w:t>Глюкоза</w:t>
            </w:r>
          </w:p>
        </w:tc>
        <w:tc>
          <w:tcPr>
            <w:tcW w:w="1842" w:type="dxa"/>
            <w:tcBorders>
              <w:top w:val="single" w:sz="24"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0</w:t>
            </w:r>
          </w:p>
        </w:tc>
        <w:tc>
          <w:tcPr>
            <w:tcW w:w="5393" w:type="dxa"/>
            <w:tcBorders>
              <w:top w:val="single" w:sz="24"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sym w:font="Symbol" w:char="00AF"/>
            </w:r>
            <w:r w:rsidRPr="00553977">
              <w:rPr>
                <w:color w:val="000000"/>
                <w:kern w:val="24"/>
                <w:sz w:val="28"/>
                <w:szCs w:val="28"/>
                <w:lang w:val="en-US"/>
              </w:rPr>
              <w:t xml:space="preserve">3,5 </w:t>
            </w:r>
            <w:r w:rsidRPr="00553977">
              <w:rPr>
                <w:color w:val="000000"/>
                <w:kern w:val="24"/>
                <w:sz w:val="28"/>
                <w:szCs w:val="28"/>
              </w:rPr>
              <w:t>ммоль/л</w:t>
            </w:r>
          </w:p>
        </w:tc>
      </w:tr>
      <w:tr w:rsidR="008F2016" w:rsidTr="00BF6308">
        <w:trPr>
          <w:trHeight w:val="403"/>
        </w:trPr>
        <w:tc>
          <w:tcPr>
            <w:tcW w:w="2690" w:type="dxa"/>
            <w:tcBorders>
              <w:top w:val="single" w:sz="8" w:space="0" w:color="FFFFFF"/>
              <w:left w:val="single" w:sz="8" w:space="0" w:color="FFFFFF"/>
              <w:bottom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 xml:space="preserve">0,2% NaCl + 5% </w:t>
            </w:r>
            <w:r w:rsidRPr="00553977">
              <w:rPr>
                <w:color w:val="000000"/>
                <w:kern w:val="24"/>
                <w:sz w:val="28"/>
                <w:szCs w:val="28"/>
              </w:rPr>
              <w:t>Глюкоза</w:t>
            </w:r>
          </w:p>
        </w:tc>
        <w:tc>
          <w:tcPr>
            <w:tcW w:w="1842" w:type="dxa"/>
            <w:tcBorders>
              <w:top w:val="single" w:sz="8" w:space="0" w:color="FFFFFF"/>
              <w:left w:val="single" w:sz="8" w:space="0" w:color="FFFFFF"/>
              <w:bottom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34</w:t>
            </w:r>
          </w:p>
        </w:tc>
        <w:tc>
          <w:tcPr>
            <w:tcW w:w="5393" w:type="dxa"/>
            <w:tcBorders>
              <w:top w:val="single" w:sz="8" w:space="0" w:color="FFFFFF"/>
              <w:left w:val="single" w:sz="8" w:space="0" w:color="FFFFFF"/>
              <w:bottom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sym w:font="Symbol" w:char="00AF"/>
            </w:r>
            <w:r w:rsidRPr="00553977">
              <w:rPr>
                <w:color w:val="000000"/>
                <w:kern w:val="24"/>
                <w:sz w:val="28"/>
                <w:szCs w:val="28"/>
                <w:lang w:val="en-US"/>
              </w:rPr>
              <w:t xml:space="preserve">2,7 </w:t>
            </w:r>
            <w:r w:rsidRPr="00553977">
              <w:rPr>
                <w:color w:val="000000"/>
                <w:kern w:val="24"/>
                <w:sz w:val="28"/>
                <w:szCs w:val="28"/>
              </w:rPr>
              <w:t>ммоль/л</w:t>
            </w:r>
          </w:p>
        </w:tc>
      </w:tr>
      <w:tr w:rsidR="008F2016" w:rsidTr="00BF6308">
        <w:trPr>
          <w:trHeight w:val="256"/>
        </w:trPr>
        <w:tc>
          <w:tcPr>
            <w:tcW w:w="2690"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0,45% NaCl</w:t>
            </w:r>
          </w:p>
        </w:tc>
        <w:tc>
          <w:tcPr>
            <w:tcW w:w="1842"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77</w:t>
            </w:r>
          </w:p>
        </w:tc>
        <w:tc>
          <w:tcPr>
            <w:tcW w:w="5393" w:type="dxa"/>
            <w:tcBorders>
              <w:top w:val="single" w:sz="8" w:space="0" w:color="FFFFFF"/>
              <w:left w:val="single" w:sz="8" w:space="0" w:color="FFFFFF"/>
              <w:bottom w:val="single" w:sz="8" w:space="0" w:color="FFFFFF"/>
              <w:right w:val="single" w:sz="8" w:space="0" w:color="FFFFFF"/>
            </w:tcBorders>
            <w:shd w:val="clear" w:color="auto" w:fill="F2F2F2"/>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sym w:font="Symbol" w:char="00AF"/>
            </w:r>
            <w:r w:rsidRPr="00553977">
              <w:rPr>
                <w:color w:val="000000"/>
                <w:kern w:val="24"/>
                <w:sz w:val="28"/>
                <w:szCs w:val="28"/>
                <w:lang w:val="en-US"/>
              </w:rPr>
              <w:t xml:space="preserve">1,7 </w:t>
            </w:r>
            <w:r w:rsidRPr="00553977">
              <w:rPr>
                <w:color w:val="000000"/>
                <w:kern w:val="24"/>
                <w:sz w:val="28"/>
                <w:szCs w:val="28"/>
              </w:rPr>
              <w:t>ммоль/л</w:t>
            </w:r>
          </w:p>
        </w:tc>
      </w:tr>
      <w:tr w:rsidR="008F2016" w:rsidTr="00BF6308">
        <w:trPr>
          <w:trHeight w:val="401"/>
        </w:trPr>
        <w:tc>
          <w:tcPr>
            <w:tcW w:w="2690" w:type="dxa"/>
            <w:tcBorders>
              <w:top w:val="single" w:sz="8" w:space="0" w:color="FFFFFF"/>
              <w:left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rPr>
              <w:t>Раствор Рингера</w:t>
            </w:r>
          </w:p>
        </w:tc>
        <w:tc>
          <w:tcPr>
            <w:tcW w:w="1842" w:type="dxa"/>
            <w:tcBorders>
              <w:top w:val="single" w:sz="8" w:space="0" w:color="FFFFFF"/>
              <w:left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t>130</w:t>
            </w:r>
          </w:p>
        </w:tc>
        <w:tc>
          <w:tcPr>
            <w:tcW w:w="5393" w:type="dxa"/>
            <w:tcBorders>
              <w:top w:val="single" w:sz="8" w:space="0" w:color="FFFFFF"/>
              <w:left w:val="single" w:sz="8" w:space="0" w:color="FFFFFF"/>
              <w:right w:val="single" w:sz="8" w:space="0" w:color="FFFFFF"/>
            </w:tcBorders>
            <w:shd w:val="clear" w:color="auto" w:fill="F9F9F9"/>
            <w:tcMar>
              <w:top w:w="72" w:type="dxa"/>
              <w:left w:w="144" w:type="dxa"/>
              <w:bottom w:w="72" w:type="dxa"/>
              <w:right w:w="144" w:type="dxa"/>
            </w:tcMar>
            <w:hideMark/>
          </w:tcPr>
          <w:p w:rsidR="008F2016" w:rsidRPr="00553977" w:rsidRDefault="008F2016" w:rsidP="00BF6308">
            <w:pPr>
              <w:pStyle w:val="af6"/>
              <w:spacing w:before="0" w:beforeAutospacing="0" w:after="0" w:afterAutospacing="0"/>
              <w:textAlignment w:val="baseline"/>
              <w:rPr>
                <w:sz w:val="28"/>
                <w:szCs w:val="28"/>
              </w:rPr>
            </w:pPr>
            <w:r w:rsidRPr="00553977">
              <w:rPr>
                <w:color w:val="000000"/>
                <w:kern w:val="24"/>
                <w:sz w:val="28"/>
                <w:szCs w:val="28"/>
                <w:lang w:val="en-US"/>
              </w:rPr>
              <w:sym w:font="Symbol" w:char="00AF"/>
            </w:r>
            <w:r w:rsidRPr="00553977">
              <w:rPr>
                <w:color w:val="000000"/>
                <w:kern w:val="24"/>
                <w:sz w:val="28"/>
                <w:szCs w:val="28"/>
                <w:lang w:val="en-US"/>
              </w:rPr>
              <w:t xml:space="preserve">0,5 </w:t>
            </w:r>
            <w:r w:rsidRPr="00553977">
              <w:rPr>
                <w:color w:val="000000"/>
                <w:kern w:val="24"/>
                <w:sz w:val="28"/>
                <w:szCs w:val="28"/>
              </w:rPr>
              <w:t>ммоль/л</w:t>
            </w:r>
          </w:p>
        </w:tc>
      </w:tr>
    </w:tbl>
    <w:p w:rsidR="00514890" w:rsidRDefault="00514890" w:rsidP="008F2016">
      <w:pPr>
        <w:pStyle w:val="a3"/>
        <w:spacing w:line="240" w:lineRule="auto"/>
        <w:jc w:val="center"/>
        <w:rPr>
          <w:rFonts w:ascii="Times New Roman" w:hAnsi="Times New Roman"/>
          <w:b/>
          <w:sz w:val="28"/>
          <w:szCs w:val="28"/>
        </w:rPr>
      </w:pPr>
    </w:p>
    <w:p w:rsidR="008F2016" w:rsidRPr="00BF6308" w:rsidRDefault="008F2016" w:rsidP="00BF6308">
      <w:pPr>
        <w:rPr>
          <w:b/>
          <w:sz w:val="28"/>
          <w:szCs w:val="28"/>
        </w:rPr>
      </w:pPr>
      <w:r w:rsidRPr="00BF6308">
        <w:rPr>
          <w:b/>
          <w:sz w:val="28"/>
          <w:szCs w:val="28"/>
        </w:rPr>
        <w:t>Особенности инсулинотерапии при ГГК</w:t>
      </w:r>
      <w:r w:rsidR="00BF6308">
        <w:rPr>
          <w:b/>
          <w:sz w:val="28"/>
          <w:szCs w:val="28"/>
        </w:rPr>
        <w:t>:</w:t>
      </w:r>
    </w:p>
    <w:p w:rsidR="008F2016" w:rsidRPr="00553977" w:rsidRDefault="008F2016" w:rsidP="006C76C8">
      <w:pPr>
        <w:pStyle w:val="a3"/>
        <w:numPr>
          <w:ilvl w:val="0"/>
          <w:numId w:val="11"/>
        </w:numPr>
        <w:tabs>
          <w:tab w:val="left" w:pos="426"/>
        </w:tabs>
        <w:spacing w:line="240" w:lineRule="auto"/>
        <w:ind w:left="0" w:firstLine="0"/>
        <w:jc w:val="both"/>
        <w:rPr>
          <w:rFonts w:ascii="Times New Roman" w:hAnsi="Times New Roman"/>
          <w:sz w:val="28"/>
          <w:szCs w:val="28"/>
        </w:rPr>
      </w:pPr>
      <w:r w:rsidRPr="00553977">
        <w:rPr>
          <w:rFonts w:ascii="Times New Roman" w:hAnsi="Times New Roman"/>
          <w:sz w:val="28"/>
          <w:szCs w:val="28"/>
        </w:rPr>
        <w:t xml:space="preserve">С учетом высокой чувствительности к инсулину при ГГС  в начале инфузионной терапии инсулин не вводят или вводят в </w:t>
      </w:r>
      <w:r w:rsidRPr="00553977">
        <w:rPr>
          <w:rFonts w:ascii="Times New Roman" w:hAnsi="Times New Roman"/>
          <w:sz w:val="28"/>
          <w:szCs w:val="28"/>
          <w:u w:val="single"/>
        </w:rPr>
        <w:t>очень малых дозах</w:t>
      </w:r>
      <w:r w:rsidRPr="00553977">
        <w:rPr>
          <w:rFonts w:ascii="Times New Roman" w:hAnsi="Times New Roman"/>
          <w:sz w:val="28"/>
          <w:szCs w:val="28"/>
        </w:rPr>
        <w:t xml:space="preserve"> – 0,5-2 ед/ч, максимум 4 ед/ч в/в.</w:t>
      </w:r>
    </w:p>
    <w:p w:rsidR="008F2016" w:rsidRPr="00553977" w:rsidRDefault="008F2016" w:rsidP="006C76C8">
      <w:pPr>
        <w:pStyle w:val="a3"/>
        <w:numPr>
          <w:ilvl w:val="0"/>
          <w:numId w:val="11"/>
        </w:numPr>
        <w:tabs>
          <w:tab w:val="left" w:pos="426"/>
        </w:tabs>
        <w:spacing w:line="240" w:lineRule="auto"/>
        <w:ind w:left="0" w:firstLine="0"/>
        <w:jc w:val="both"/>
        <w:rPr>
          <w:rFonts w:ascii="Times New Roman" w:hAnsi="Times New Roman"/>
          <w:sz w:val="28"/>
          <w:szCs w:val="28"/>
        </w:rPr>
      </w:pPr>
      <w:r w:rsidRPr="00553977">
        <w:rPr>
          <w:rFonts w:ascii="Times New Roman" w:hAnsi="Times New Roman"/>
          <w:sz w:val="28"/>
          <w:szCs w:val="28"/>
        </w:rPr>
        <w:t xml:space="preserve">Если через 4-5 ч от начала инфузии после частичнойрегидратации и снижения уровня  </w:t>
      </w:r>
      <w:r w:rsidRPr="00553977">
        <w:rPr>
          <w:rFonts w:ascii="Times New Roman" w:hAnsi="Times New Roman"/>
          <w:sz w:val="28"/>
          <w:szCs w:val="28"/>
          <w:lang w:val="en-US"/>
        </w:rPr>
        <w:t>Na</w:t>
      </w:r>
      <w:r w:rsidRPr="00553977">
        <w:rPr>
          <w:rFonts w:ascii="Times New Roman" w:hAnsi="Times New Roman"/>
          <w:sz w:val="28"/>
          <w:szCs w:val="28"/>
          <w:vertAlign w:val="superscript"/>
        </w:rPr>
        <w:t>+</w:t>
      </w:r>
      <w:r w:rsidRPr="00553977">
        <w:rPr>
          <w:rFonts w:ascii="Times New Roman" w:hAnsi="Times New Roman"/>
          <w:sz w:val="28"/>
          <w:szCs w:val="28"/>
        </w:rPr>
        <w:t xml:space="preserve">  сохраняется  выраженная   гипергликемия, переходят на режим дозирования инсулина, рекомендованный для лечения ДКА.</w:t>
      </w:r>
    </w:p>
    <w:p w:rsidR="008F2016" w:rsidRPr="00553977" w:rsidRDefault="008F2016" w:rsidP="008F2016">
      <w:pPr>
        <w:jc w:val="both"/>
        <w:rPr>
          <w:sz w:val="28"/>
          <w:szCs w:val="28"/>
        </w:rPr>
      </w:pPr>
      <w:r w:rsidRPr="00553977">
        <w:rPr>
          <w:i/>
          <w:iCs/>
          <w:sz w:val="28"/>
          <w:szCs w:val="28"/>
          <w:lang w:val="en-GB"/>
        </w:rPr>
        <w:t>NB</w:t>
      </w:r>
      <w:r w:rsidRPr="00553977">
        <w:rPr>
          <w:i/>
          <w:iCs/>
          <w:sz w:val="28"/>
          <w:szCs w:val="28"/>
        </w:rPr>
        <w:t xml:space="preserve">! Если одновременно с началом регидратации 0,45% (гипотоническим) </w:t>
      </w:r>
      <w:r w:rsidRPr="00553977">
        <w:rPr>
          <w:i/>
          <w:iCs/>
          <w:sz w:val="28"/>
          <w:szCs w:val="28"/>
          <w:lang w:val="en-US"/>
        </w:rPr>
        <w:t>NaCl</w:t>
      </w:r>
      <w:r w:rsidRPr="00553977">
        <w:rPr>
          <w:i/>
          <w:iCs/>
          <w:sz w:val="28"/>
          <w:szCs w:val="28"/>
        </w:rPr>
        <w:t xml:space="preserve">  ошибочно  вводятся более высокие дозы ИКД (≥6-8 ед/ч), возможно быстрое снижение осмолярности с развитием отека легких и отека мозга.</w:t>
      </w:r>
    </w:p>
    <w:p w:rsidR="008F2016" w:rsidRDefault="008F2016" w:rsidP="008F2016">
      <w:pPr>
        <w:jc w:val="both"/>
        <w:rPr>
          <w:i/>
          <w:iCs/>
          <w:sz w:val="28"/>
          <w:szCs w:val="28"/>
        </w:rPr>
      </w:pPr>
      <w:r w:rsidRPr="00553977">
        <w:rPr>
          <w:i/>
          <w:iCs/>
          <w:sz w:val="28"/>
          <w:szCs w:val="28"/>
          <w:lang w:val="en-GB"/>
        </w:rPr>
        <w:t>NB</w:t>
      </w:r>
      <w:r w:rsidRPr="00553977">
        <w:rPr>
          <w:i/>
          <w:iCs/>
          <w:sz w:val="28"/>
          <w:szCs w:val="28"/>
        </w:rPr>
        <w:t>! Уровень глюкозы плазмы не следует снижать быстрее, чем на 4 ммоль/л/ч, а с осмолярность сыворотки – не более, чем на 3-5 мосмоль/л/ч.</w:t>
      </w:r>
    </w:p>
    <w:p w:rsidR="008F2016" w:rsidRDefault="008F2016" w:rsidP="008F2016">
      <w:pPr>
        <w:jc w:val="both"/>
        <w:rPr>
          <w:b/>
          <w:sz w:val="28"/>
          <w:szCs w:val="28"/>
        </w:rPr>
      </w:pPr>
    </w:p>
    <w:p w:rsidR="008F2016" w:rsidRPr="00BF36C6" w:rsidRDefault="008F2016" w:rsidP="008F2016">
      <w:pPr>
        <w:jc w:val="both"/>
        <w:rPr>
          <w:sz w:val="28"/>
          <w:szCs w:val="28"/>
        </w:rPr>
      </w:pPr>
      <w:r w:rsidRPr="00BF36C6">
        <w:rPr>
          <w:b/>
          <w:sz w:val="28"/>
          <w:szCs w:val="28"/>
        </w:rPr>
        <w:lastRenderedPageBreak/>
        <w:t>Восстановление калия.</w:t>
      </w:r>
      <w:r w:rsidRPr="00B34546">
        <w:rPr>
          <w:sz w:val="28"/>
          <w:szCs w:val="28"/>
        </w:rPr>
        <w:t xml:space="preserve">Обычно дефицит калия </w:t>
      </w:r>
      <w:r>
        <w:rPr>
          <w:sz w:val="28"/>
          <w:szCs w:val="28"/>
        </w:rPr>
        <w:t xml:space="preserve">при ГГК </w:t>
      </w:r>
      <w:r w:rsidRPr="00B34546">
        <w:rPr>
          <w:sz w:val="28"/>
          <w:szCs w:val="28"/>
        </w:rPr>
        <w:t>более выражен, чем при ДКА</w:t>
      </w:r>
      <w:r>
        <w:rPr>
          <w:sz w:val="28"/>
          <w:szCs w:val="28"/>
        </w:rPr>
        <w:t xml:space="preserve">. </w:t>
      </w:r>
      <w:r w:rsidRPr="00BF36C6">
        <w:rPr>
          <w:sz w:val="28"/>
          <w:szCs w:val="28"/>
        </w:rPr>
        <w:t>Заместительная терапия необходима вне зависимости от концент</w:t>
      </w:r>
      <w:r>
        <w:rPr>
          <w:sz w:val="28"/>
          <w:szCs w:val="28"/>
        </w:rPr>
        <w:t xml:space="preserve">рации калия в сыворотке крови и </w:t>
      </w:r>
      <w:r w:rsidRPr="00BF36C6">
        <w:rPr>
          <w:sz w:val="28"/>
          <w:szCs w:val="28"/>
        </w:rPr>
        <w:t xml:space="preserve">основывается на данных его определения в сыворотке крови и продолжается в течение всего периода внутривенного введения жидкостей. </w:t>
      </w:r>
    </w:p>
    <w:p w:rsidR="007B0095" w:rsidRPr="00BF6308" w:rsidRDefault="007B0095" w:rsidP="007B0095">
      <w:pPr>
        <w:rPr>
          <w:b/>
          <w:sz w:val="28"/>
          <w:szCs w:val="28"/>
        </w:rPr>
      </w:pPr>
      <w:r w:rsidRPr="00BF6308">
        <w:rPr>
          <w:rFonts w:eastAsia="+mj-ea"/>
          <w:b/>
          <w:sz w:val="28"/>
          <w:szCs w:val="28"/>
        </w:rPr>
        <w:t xml:space="preserve">Коррекция гипокалиемии  проводится дозатором: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28"/>
        <w:gridCol w:w="3969"/>
        <w:gridCol w:w="2726"/>
      </w:tblGrid>
      <w:tr w:rsidR="007B0095" w:rsidTr="00BF6308">
        <w:trPr>
          <w:trHeight w:val="352"/>
        </w:trPr>
        <w:tc>
          <w:tcPr>
            <w:tcW w:w="3228"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rPr>
                <w:rFonts w:ascii="Arial" w:hAnsi="Arial" w:cs="Arial"/>
                <w:sz w:val="36"/>
                <w:szCs w:val="36"/>
              </w:rPr>
            </w:pPr>
            <w:r>
              <w:rPr>
                <w:b/>
                <w:bCs/>
                <w:color w:val="000000"/>
                <w:kern w:val="24"/>
                <w:sz w:val="28"/>
                <w:szCs w:val="28"/>
              </w:rPr>
              <w:t>Уровень К</w:t>
            </w:r>
            <w:r>
              <w:rPr>
                <w:b/>
                <w:bCs/>
                <w:color w:val="000000"/>
                <w:kern w:val="24"/>
                <w:position w:val="8"/>
                <w:sz w:val="28"/>
                <w:szCs w:val="28"/>
                <w:vertAlign w:val="superscript"/>
              </w:rPr>
              <w:t>+</w:t>
            </w:r>
            <w:r>
              <w:rPr>
                <w:b/>
                <w:bCs/>
                <w:color w:val="000000"/>
                <w:kern w:val="24"/>
                <w:sz w:val="28"/>
                <w:szCs w:val="28"/>
              </w:rPr>
              <w:t xml:space="preserve"> в крови</w:t>
            </w:r>
          </w:p>
        </w:tc>
        <w:tc>
          <w:tcPr>
            <w:tcW w:w="3969"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rPr>
                <w:rFonts w:ascii="Arial" w:hAnsi="Arial" w:cs="Arial"/>
                <w:sz w:val="36"/>
                <w:szCs w:val="36"/>
              </w:rPr>
            </w:pPr>
            <w:r>
              <w:rPr>
                <w:b/>
                <w:bCs/>
                <w:color w:val="000000"/>
                <w:kern w:val="24"/>
                <w:sz w:val="28"/>
                <w:szCs w:val="28"/>
              </w:rPr>
              <w:t>Грамм сухого вещества К</w:t>
            </w:r>
            <w:r>
              <w:rPr>
                <w:b/>
                <w:bCs/>
                <w:color w:val="000000"/>
                <w:kern w:val="24"/>
                <w:sz w:val="28"/>
                <w:szCs w:val="28"/>
                <w:lang w:val="en-GB"/>
              </w:rPr>
              <w:t>Cl</w:t>
            </w:r>
          </w:p>
        </w:tc>
        <w:tc>
          <w:tcPr>
            <w:tcW w:w="2726"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rPr>
                <w:rFonts w:ascii="Arial" w:hAnsi="Arial" w:cs="Arial"/>
                <w:sz w:val="36"/>
                <w:szCs w:val="36"/>
              </w:rPr>
            </w:pPr>
            <w:r>
              <w:rPr>
                <w:b/>
                <w:bCs/>
                <w:color w:val="000000"/>
                <w:kern w:val="24"/>
                <w:sz w:val="28"/>
                <w:szCs w:val="28"/>
              </w:rPr>
              <w:t>Объем 7,4% К</w:t>
            </w:r>
            <w:r>
              <w:rPr>
                <w:b/>
                <w:bCs/>
                <w:color w:val="000000"/>
                <w:kern w:val="24"/>
                <w:sz w:val="28"/>
                <w:szCs w:val="28"/>
                <w:lang w:val="en-GB"/>
              </w:rPr>
              <w:t>Cl</w:t>
            </w:r>
          </w:p>
        </w:tc>
      </w:tr>
      <w:tr w:rsidR="007B0095" w:rsidTr="00BF6308">
        <w:trPr>
          <w:trHeight w:val="390"/>
        </w:trPr>
        <w:tc>
          <w:tcPr>
            <w:tcW w:w="3228"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b/>
                <w:bCs/>
                <w:color w:val="000000"/>
                <w:kern w:val="24"/>
                <w:sz w:val="28"/>
                <w:szCs w:val="28"/>
              </w:rPr>
              <w:t>2,0-3,0</w:t>
            </w:r>
          </w:p>
        </w:tc>
        <w:tc>
          <w:tcPr>
            <w:tcW w:w="3969"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3 г/час</w:t>
            </w:r>
          </w:p>
        </w:tc>
        <w:tc>
          <w:tcPr>
            <w:tcW w:w="2726"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39,0 мл/час</w:t>
            </w:r>
          </w:p>
        </w:tc>
      </w:tr>
      <w:tr w:rsidR="007B0095" w:rsidTr="00BF6308">
        <w:trPr>
          <w:trHeight w:val="394"/>
        </w:trPr>
        <w:tc>
          <w:tcPr>
            <w:tcW w:w="3228"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b/>
                <w:bCs/>
                <w:color w:val="000000"/>
                <w:kern w:val="24"/>
                <w:sz w:val="28"/>
                <w:szCs w:val="28"/>
              </w:rPr>
              <w:t>3,0-4,0</w:t>
            </w:r>
          </w:p>
        </w:tc>
        <w:tc>
          <w:tcPr>
            <w:tcW w:w="3969"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2 г/час</w:t>
            </w:r>
          </w:p>
        </w:tc>
        <w:tc>
          <w:tcPr>
            <w:tcW w:w="2726"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26 мл/час</w:t>
            </w:r>
          </w:p>
        </w:tc>
      </w:tr>
      <w:tr w:rsidR="007B0095" w:rsidTr="00BF6308">
        <w:trPr>
          <w:trHeight w:val="399"/>
        </w:trPr>
        <w:tc>
          <w:tcPr>
            <w:tcW w:w="3228"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b/>
                <w:bCs/>
                <w:color w:val="000000"/>
                <w:kern w:val="24"/>
                <w:sz w:val="28"/>
                <w:szCs w:val="28"/>
              </w:rPr>
              <w:t>4,0-5,0</w:t>
            </w:r>
          </w:p>
        </w:tc>
        <w:tc>
          <w:tcPr>
            <w:tcW w:w="3969"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1,5 г/час</w:t>
            </w:r>
          </w:p>
        </w:tc>
        <w:tc>
          <w:tcPr>
            <w:tcW w:w="2726"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19,0 мл/час</w:t>
            </w:r>
          </w:p>
        </w:tc>
      </w:tr>
      <w:tr w:rsidR="007B0095" w:rsidTr="00BF6308">
        <w:trPr>
          <w:trHeight w:val="994"/>
        </w:trPr>
        <w:tc>
          <w:tcPr>
            <w:tcW w:w="3228"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b/>
                <w:bCs/>
                <w:color w:val="000000"/>
                <w:kern w:val="24"/>
                <w:sz w:val="28"/>
                <w:szCs w:val="28"/>
              </w:rPr>
              <w:t>5,0-5,9</w:t>
            </w:r>
          </w:p>
        </w:tc>
        <w:tc>
          <w:tcPr>
            <w:tcW w:w="3969"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0,5 г/час</w:t>
            </w:r>
          </w:p>
        </w:tc>
        <w:tc>
          <w:tcPr>
            <w:tcW w:w="2726" w:type="dxa"/>
            <w:shd w:val="clear" w:color="auto" w:fill="FFFFFF"/>
            <w:tcMar>
              <w:top w:w="14" w:type="dxa"/>
              <w:left w:w="108" w:type="dxa"/>
              <w:bottom w:w="0" w:type="dxa"/>
              <w:right w:w="108" w:type="dxa"/>
            </w:tcMar>
            <w:hideMark/>
          </w:tcPr>
          <w:p w:rsidR="007B0095" w:rsidRDefault="007B0095" w:rsidP="00812CF5">
            <w:pPr>
              <w:pStyle w:val="af6"/>
              <w:spacing w:before="0" w:beforeAutospacing="0" w:after="0" w:afterAutospacing="0" w:line="276" w:lineRule="auto"/>
              <w:jc w:val="center"/>
              <w:rPr>
                <w:rFonts w:ascii="Arial" w:hAnsi="Arial" w:cs="Arial"/>
                <w:sz w:val="36"/>
                <w:szCs w:val="36"/>
              </w:rPr>
            </w:pPr>
            <w:r>
              <w:rPr>
                <w:color w:val="000000"/>
                <w:kern w:val="24"/>
                <w:sz w:val="28"/>
                <w:szCs w:val="28"/>
              </w:rPr>
              <w:t>7,0 мл/час</w:t>
            </w:r>
          </w:p>
        </w:tc>
      </w:tr>
    </w:tbl>
    <w:p w:rsidR="007B0095" w:rsidRPr="004B0132" w:rsidRDefault="007B0095" w:rsidP="007B0095">
      <w:pPr>
        <w:rPr>
          <w:b/>
          <w:sz w:val="28"/>
          <w:szCs w:val="28"/>
        </w:rPr>
      </w:pPr>
      <w:r w:rsidRPr="004B0132">
        <w:rPr>
          <w:b/>
          <w:sz w:val="28"/>
          <w:szCs w:val="28"/>
        </w:rPr>
        <w:t>В/в инфузию калия начинают одновременно с введением инсулина из расчета:</w:t>
      </w:r>
    </w:p>
    <w:tbl>
      <w:tblPr>
        <w:tblW w:w="9923" w:type="dxa"/>
        <w:tblInd w:w="144" w:type="dxa"/>
        <w:tblCellMar>
          <w:left w:w="0" w:type="dxa"/>
          <w:right w:w="0" w:type="dxa"/>
        </w:tblCellMar>
        <w:tblLook w:val="04A0" w:firstRow="1" w:lastRow="0" w:firstColumn="1" w:lastColumn="0" w:noHBand="0" w:noVBand="1"/>
      </w:tblPr>
      <w:tblGrid>
        <w:gridCol w:w="2664"/>
        <w:gridCol w:w="2581"/>
        <w:gridCol w:w="2576"/>
        <w:gridCol w:w="2102"/>
      </w:tblGrid>
      <w:tr w:rsidR="007B0095" w:rsidTr="00BF6308">
        <w:trPr>
          <w:trHeight w:val="424"/>
        </w:trPr>
        <w:tc>
          <w:tcPr>
            <w:tcW w:w="2664" w:type="dxa"/>
            <w:vMerge w:val="restart"/>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vAlign w:val="center"/>
            <w:hideMark/>
          </w:tcPr>
          <w:p w:rsidR="007B0095" w:rsidRPr="001516B3" w:rsidRDefault="007B0095" w:rsidP="00812CF5">
            <w:pPr>
              <w:pStyle w:val="af6"/>
              <w:spacing w:before="0" w:beforeAutospacing="0" w:after="0" w:afterAutospacing="0"/>
              <w:jc w:val="center"/>
              <w:rPr>
                <w:b/>
                <w:sz w:val="28"/>
                <w:szCs w:val="28"/>
              </w:rPr>
            </w:pPr>
            <w:r w:rsidRPr="001516B3">
              <w:rPr>
                <w:b/>
                <w:bCs/>
                <w:kern w:val="24"/>
                <w:sz w:val="28"/>
                <w:szCs w:val="28"/>
              </w:rPr>
              <w:t>К</w:t>
            </w:r>
            <w:r w:rsidRPr="001516B3">
              <w:rPr>
                <w:b/>
                <w:bCs/>
                <w:kern w:val="24"/>
                <w:position w:val="7"/>
                <w:sz w:val="28"/>
                <w:szCs w:val="28"/>
                <w:vertAlign w:val="superscript"/>
              </w:rPr>
              <w:t>+</w:t>
            </w:r>
            <w:r w:rsidRPr="001516B3">
              <w:rPr>
                <w:b/>
                <w:bCs/>
                <w:kern w:val="24"/>
                <w:sz w:val="28"/>
                <w:szCs w:val="28"/>
              </w:rPr>
              <w:t xml:space="preserve"> плазмы (ммоль/л) </w:t>
            </w:r>
          </w:p>
        </w:tc>
        <w:tc>
          <w:tcPr>
            <w:tcW w:w="7259" w:type="dxa"/>
            <w:gridSpan w:val="3"/>
            <w:tcBorders>
              <w:top w:val="single" w:sz="8" w:space="0" w:color="FFFFFF"/>
              <w:left w:val="single" w:sz="8" w:space="0" w:color="FFFFFF"/>
              <w:bottom w:val="single" w:sz="24" w:space="0" w:color="FFFFFF"/>
              <w:right w:val="single" w:sz="8" w:space="0" w:color="FFFFFF"/>
            </w:tcBorders>
            <w:shd w:val="clear" w:color="auto" w:fill="F0A22E"/>
            <w:tcMar>
              <w:top w:w="72" w:type="dxa"/>
              <w:left w:w="144" w:type="dxa"/>
              <w:bottom w:w="72" w:type="dxa"/>
              <w:right w:w="144" w:type="dxa"/>
            </w:tcMar>
            <w:vAlign w:val="center"/>
            <w:hideMark/>
          </w:tcPr>
          <w:p w:rsidR="007B0095" w:rsidRPr="001516B3" w:rsidRDefault="007B0095" w:rsidP="00812CF5">
            <w:pPr>
              <w:pStyle w:val="af6"/>
              <w:spacing w:before="0" w:beforeAutospacing="0" w:after="0" w:afterAutospacing="0"/>
              <w:jc w:val="center"/>
              <w:rPr>
                <w:sz w:val="28"/>
                <w:szCs w:val="28"/>
              </w:rPr>
            </w:pPr>
            <w:r w:rsidRPr="001516B3">
              <w:rPr>
                <w:b/>
                <w:bCs/>
                <w:kern w:val="24"/>
                <w:sz w:val="28"/>
                <w:szCs w:val="28"/>
              </w:rPr>
              <w:t xml:space="preserve">Скорость введения </w:t>
            </w:r>
            <w:r w:rsidRPr="001516B3">
              <w:rPr>
                <w:b/>
                <w:bCs/>
                <w:kern w:val="24"/>
                <w:sz w:val="28"/>
                <w:szCs w:val="28"/>
                <w:lang w:val="en-US"/>
              </w:rPr>
              <w:t>KCl</w:t>
            </w:r>
            <w:r w:rsidRPr="001516B3">
              <w:rPr>
                <w:b/>
                <w:bCs/>
                <w:kern w:val="24"/>
                <w:sz w:val="28"/>
                <w:szCs w:val="28"/>
              </w:rPr>
              <w:t xml:space="preserve"> (г в ч</w:t>
            </w:r>
            <w:r>
              <w:rPr>
                <w:b/>
                <w:bCs/>
                <w:kern w:val="24"/>
                <w:sz w:val="28"/>
                <w:szCs w:val="28"/>
              </w:rPr>
              <w:t>ас</w:t>
            </w:r>
            <w:r w:rsidRPr="001516B3">
              <w:rPr>
                <w:b/>
                <w:bCs/>
                <w:kern w:val="24"/>
                <w:sz w:val="28"/>
                <w:szCs w:val="28"/>
              </w:rPr>
              <w:t xml:space="preserve">) </w:t>
            </w:r>
          </w:p>
        </w:tc>
      </w:tr>
      <w:tr w:rsidR="007B0095" w:rsidTr="00BF6308">
        <w:trPr>
          <w:trHeight w:val="775"/>
        </w:trPr>
        <w:tc>
          <w:tcPr>
            <w:tcW w:w="2664" w:type="dxa"/>
            <w:vMerge/>
            <w:tcBorders>
              <w:top w:val="single" w:sz="8" w:space="0" w:color="FFFFFF"/>
              <w:left w:val="single" w:sz="8" w:space="0" w:color="FFFFFF"/>
              <w:bottom w:val="single" w:sz="24" w:space="0" w:color="FFFFFF"/>
              <w:right w:val="single" w:sz="8" w:space="0" w:color="FFFFFF"/>
            </w:tcBorders>
            <w:vAlign w:val="center"/>
            <w:hideMark/>
          </w:tcPr>
          <w:p w:rsidR="007B0095" w:rsidRPr="004B0132" w:rsidRDefault="007B0095" w:rsidP="00812CF5">
            <w:pPr>
              <w:rPr>
                <w:sz w:val="28"/>
                <w:szCs w:val="28"/>
              </w:rPr>
            </w:pPr>
          </w:p>
        </w:tc>
        <w:tc>
          <w:tcPr>
            <w:tcW w:w="2581" w:type="dxa"/>
            <w:tcBorders>
              <w:top w:val="single" w:sz="24" w:space="0" w:color="FFFFFF"/>
              <w:left w:val="single" w:sz="24"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rPr>
              <w:t>При рН</w:t>
            </w:r>
            <w:r w:rsidRPr="004B0132">
              <w:rPr>
                <w:color w:val="000000"/>
                <w:kern w:val="24"/>
                <w:sz w:val="28"/>
                <w:szCs w:val="28"/>
                <w:lang w:val="en-US"/>
              </w:rPr>
              <w:t>&lt;</w:t>
            </w:r>
            <w:r w:rsidRPr="004B0132">
              <w:rPr>
                <w:color w:val="000000"/>
                <w:kern w:val="24"/>
                <w:sz w:val="28"/>
                <w:szCs w:val="28"/>
              </w:rPr>
              <w:t xml:space="preserve">7,1 </w:t>
            </w:r>
          </w:p>
        </w:tc>
        <w:tc>
          <w:tcPr>
            <w:tcW w:w="2576" w:type="dxa"/>
            <w:tcBorders>
              <w:top w:val="single" w:sz="24"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rPr>
              <w:t>При рН</w:t>
            </w:r>
            <w:r w:rsidRPr="004B0132">
              <w:rPr>
                <w:color w:val="000000"/>
                <w:kern w:val="24"/>
                <w:sz w:val="28"/>
                <w:szCs w:val="28"/>
                <w:lang w:val="en-US"/>
              </w:rPr>
              <w:t>&gt;</w:t>
            </w:r>
            <w:r w:rsidRPr="004B0132">
              <w:rPr>
                <w:color w:val="000000"/>
                <w:kern w:val="24"/>
                <w:sz w:val="28"/>
                <w:szCs w:val="28"/>
              </w:rPr>
              <w:t xml:space="preserve">7,1 </w:t>
            </w:r>
          </w:p>
        </w:tc>
        <w:tc>
          <w:tcPr>
            <w:tcW w:w="2102" w:type="dxa"/>
            <w:tcBorders>
              <w:top w:val="single" w:sz="24"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rPr>
              <w:t xml:space="preserve">Без учета рН, округленно </w:t>
            </w:r>
          </w:p>
        </w:tc>
      </w:tr>
      <w:tr w:rsidR="007B0095" w:rsidTr="00BF6308">
        <w:trPr>
          <w:trHeight w:val="263"/>
        </w:trPr>
        <w:tc>
          <w:tcPr>
            <w:tcW w:w="2664" w:type="dxa"/>
            <w:tcBorders>
              <w:top w:val="single" w:sz="24"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&lt;3</w:t>
            </w:r>
          </w:p>
        </w:tc>
        <w:tc>
          <w:tcPr>
            <w:tcW w:w="2581"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3</w:t>
            </w:r>
          </w:p>
        </w:tc>
        <w:tc>
          <w:tcPr>
            <w:tcW w:w="2576"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1,8</w:t>
            </w:r>
          </w:p>
        </w:tc>
        <w:tc>
          <w:tcPr>
            <w:tcW w:w="2102"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3</w:t>
            </w:r>
          </w:p>
        </w:tc>
      </w:tr>
      <w:tr w:rsidR="007B0095" w:rsidTr="00BF6308">
        <w:trPr>
          <w:trHeight w:val="211"/>
        </w:trPr>
        <w:tc>
          <w:tcPr>
            <w:tcW w:w="2664"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3 - 3,9</w:t>
            </w:r>
          </w:p>
        </w:tc>
        <w:tc>
          <w:tcPr>
            <w:tcW w:w="2581"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1,8</w:t>
            </w:r>
          </w:p>
        </w:tc>
        <w:tc>
          <w:tcPr>
            <w:tcW w:w="2576"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1,2</w:t>
            </w:r>
          </w:p>
        </w:tc>
        <w:tc>
          <w:tcPr>
            <w:tcW w:w="2102"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2</w:t>
            </w:r>
          </w:p>
        </w:tc>
      </w:tr>
      <w:tr w:rsidR="007B0095" w:rsidTr="00BF6308">
        <w:trPr>
          <w:trHeight w:val="133"/>
        </w:trPr>
        <w:tc>
          <w:tcPr>
            <w:tcW w:w="2664"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4 - 4,9</w:t>
            </w:r>
          </w:p>
        </w:tc>
        <w:tc>
          <w:tcPr>
            <w:tcW w:w="2581"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1,2</w:t>
            </w:r>
          </w:p>
        </w:tc>
        <w:tc>
          <w:tcPr>
            <w:tcW w:w="2576"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1,0</w:t>
            </w:r>
          </w:p>
        </w:tc>
        <w:tc>
          <w:tcPr>
            <w:tcW w:w="2102"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1,5</w:t>
            </w:r>
          </w:p>
        </w:tc>
      </w:tr>
      <w:tr w:rsidR="007B0095" w:rsidTr="00BF6308">
        <w:trPr>
          <w:trHeight w:val="84"/>
        </w:trPr>
        <w:tc>
          <w:tcPr>
            <w:tcW w:w="2664"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5 - 5,9</w:t>
            </w:r>
          </w:p>
        </w:tc>
        <w:tc>
          <w:tcPr>
            <w:tcW w:w="2581"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1,0</w:t>
            </w:r>
          </w:p>
        </w:tc>
        <w:tc>
          <w:tcPr>
            <w:tcW w:w="2576"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0,5</w:t>
            </w:r>
          </w:p>
        </w:tc>
        <w:tc>
          <w:tcPr>
            <w:tcW w:w="2102" w:type="dxa"/>
            <w:tcBorders>
              <w:top w:val="single" w:sz="8" w:space="0" w:color="FFFFFF"/>
              <w:left w:val="single" w:sz="8" w:space="0" w:color="FFFFFF"/>
              <w:bottom w:val="single" w:sz="8" w:space="0" w:color="FFFFFF"/>
              <w:right w:val="single" w:sz="8" w:space="0" w:color="FFFFFF"/>
            </w:tcBorders>
            <w:shd w:val="clear" w:color="auto" w:fill="F9E0CD"/>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1,0</w:t>
            </w:r>
          </w:p>
        </w:tc>
      </w:tr>
      <w:tr w:rsidR="007B0095" w:rsidTr="00BF6308">
        <w:trPr>
          <w:trHeight w:val="34"/>
        </w:trPr>
        <w:tc>
          <w:tcPr>
            <w:tcW w:w="2664" w:type="dxa"/>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lang w:val="en-US"/>
              </w:rPr>
              <w:t>&gt;6</w:t>
            </w:r>
          </w:p>
        </w:tc>
        <w:tc>
          <w:tcPr>
            <w:tcW w:w="7259" w:type="dxa"/>
            <w:gridSpan w:val="3"/>
            <w:tcBorders>
              <w:top w:val="single" w:sz="8" w:space="0" w:color="FFFFFF"/>
              <w:left w:val="single" w:sz="8" w:space="0" w:color="FFFFFF"/>
              <w:bottom w:val="single" w:sz="8" w:space="0" w:color="FFFFFF"/>
              <w:right w:val="single" w:sz="8" w:space="0" w:color="FFFFFF"/>
            </w:tcBorders>
            <w:shd w:val="clear" w:color="auto" w:fill="FCF0E8"/>
            <w:tcMar>
              <w:top w:w="72" w:type="dxa"/>
              <w:left w:w="144" w:type="dxa"/>
              <w:bottom w:w="72" w:type="dxa"/>
              <w:right w:w="144" w:type="dxa"/>
            </w:tcMar>
            <w:vAlign w:val="center"/>
            <w:hideMark/>
          </w:tcPr>
          <w:p w:rsidR="007B0095" w:rsidRPr="004B0132" w:rsidRDefault="007B0095" w:rsidP="00812CF5">
            <w:pPr>
              <w:pStyle w:val="af6"/>
              <w:spacing w:before="0" w:beforeAutospacing="0" w:after="0" w:afterAutospacing="0"/>
              <w:jc w:val="center"/>
              <w:rPr>
                <w:sz w:val="28"/>
                <w:szCs w:val="28"/>
              </w:rPr>
            </w:pPr>
            <w:r w:rsidRPr="004B0132">
              <w:rPr>
                <w:color w:val="000000"/>
                <w:kern w:val="24"/>
                <w:sz w:val="28"/>
                <w:szCs w:val="28"/>
              </w:rPr>
              <w:t xml:space="preserve">Препараты калия не вводить </w:t>
            </w:r>
          </w:p>
        </w:tc>
      </w:tr>
    </w:tbl>
    <w:p w:rsidR="007B0095" w:rsidRDefault="007B0095" w:rsidP="007B0095">
      <w:pPr>
        <w:rPr>
          <w:b/>
          <w:sz w:val="28"/>
          <w:szCs w:val="28"/>
        </w:rPr>
      </w:pPr>
    </w:p>
    <w:p w:rsidR="007B0095" w:rsidRPr="001516B3" w:rsidRDefault="007B0095" w:rsidP="00BF6308">
      <w:pPr>
        <w:jc w:val="both"/>
        <w:rPr>
          <w:sz w:val="28"/>
          <w:szCs w:val="28"/>
        </w:rPr>
      </w:pPr>
      <w:r w:rsidRPr="001516B3">
        <w:rPr>
          <w:sz w:val="28"/>
          <w:szCs w:val="28"/>
        </w:rPr>
        <w:t>Если уровень К</w:t>
      </w:r>
      <w:r w:rsidRPr="001516B3">
        <w:rPr>
          <w:sz w:val="28"/>
          <w:szCs w:val="28"/>
          <w:vertAlign w:val="superscript"/>
        </w:rPr>
        <w:t>+</w:t>
      </w:r>
      <w:r w:rsidRPr="001516B3">
        <w:rPr>
          <w:sz w:val="28"/>
          <w:szCs w:val="28"/>
        </w:rPr>
        <w:t xml:space="preserve"> неизвестен, в/в инфузию калия начинают не позднее, чем через 2  часа после начала инсулинотерапии, под контролем ЭКГ и диуреза. </w:t>
      </w:r>
    </w:p>
    <w:p w:rsidR="008F2016" w:rsidRDefault="008F2016" w:rsidP="008F2016">
      <w:pPr>
        <w:jc w:val="both"/>
        <w:rPr>
          <w:sz w:val="28"/>
          <w:szCs w:val="28"/>
        </w:rPr>
      </w:pPr>
    </w:p>
    <w:p w:rsidR="00302EF3" w:rsidRPr="00302EF3" w:rsidRDefault="00302EF3" w:rsidP="00BF6308">
      <w:pPr>
        <w:rPr>
          <w:rFonts w:eastAsia="MS Mincho"/>
          <w:b/>
          <w:sz w:val="28"/>
          <w:szCs w:val="28"/>
        </w:rPr>
      </w:pPr>
      <w:r w:rsidRPr="00302EF3">
        <w:rPr>
          <w:b/>
          <w:sz w:val="28"/>
          <w:szCs w:val="28"/>
        </w:rPr>
        <w:t>Молочнокислая кома (</w:t>
      </w:r>
      <w:r w:rsidRPr="00302EF3">
        <w:rPr>
          <w:rFonts w:eastAsia="MS Mincho"/>
          <w:b/>
          <w:sz w:val="28"/>
          <w:szCs w:val="28"/>
        </w:rPr>
        <w:t>Лактоацидоз)</w:t>
      </w:r>
      <w:r w:rsidR="00BF6308">
        <w:rPr>
          <w:rFonts w:eastAsia="MS Mincho"/>
          <w:b/>
          <w:sz w:val="28"/>
          <w:szCs w:val="28"/>
        </w:rPr>
        <w:t>:</w:t>
      </w:r>
    </w:p>
    <w:p w:rsidR="00302EF3" w:rsidRDefault="00302EF3" w:rsidP="00302EF3">
      <w:pPr>
        <w:jc w:val="both"/>
        <w:rPr>
          <w:rFonts w:eastAsia="SimSun"/>
          <w:sz w:val="28"/>
          <w:szCs w:val="28"/>
        </w:rPr>
      </w:pPr>
      <w:r w:rsidRPr="00A118DF">
        <w:rPr>
          <w:rFonts w:eastAsia="MS Mincho"/>
          <w:sz w:val="28"/>
          <w:szCs w:val="28"/>
        </w:rPr>
        <w:t>Лактоацидоз</w:t>
      </w:r>
      <w:r w:rsidRPr="00110B9A">
        <w:rPr>
          <w:rFonts w:eastAsia="MS Mincho"/>
          <w:sz w:val="28"/>
          <w:szCs w:val="28"/>
        </w:rPr>
        <w:t>– очень редкое, но серьезное метаболическое осложнение</w:t>
      </w:r>
      <w:r>
        <w:rPr>
          <w:rFonts w:eastAsia="MS Mincho"/>
          <w:sz w:val="28"/>
          <w:szCs w:val="28"/>
        </w:rPr>
        <w:t>,</w:t>
      </w:r>
      <w:r w:rsidRPr="00FC610D">
        <w:rPr>
          <w:rFonts w:eastAsia="MS Mincho"/>
          <w:sz w:val="28"/>
          <w:szCs w:val="28"/>
        </w:rPr>
        <w:t xml:space="preserve">чаще всего возникает </w:t>
      </w:r>
      <w:r>
        <w:rPr>
          <w:rFonts w:eastAsia="MS Mincho"/>
          <w:sz w:val="28"/>
          <w:szCs w:val="28"/>
        </w:rPr>
        <w:t xml:space="preserve">у пациентов с СД2, принимающих препараты метформина, как правило, на фоне </w:t>
      </w:r>
      <w:r w:rsidRPr="00FC610D">
        <w:rPr>
          <w:rFonts w:eastAsia="MS Mincho"/>
          <w:sz w:val="28"/>
          <w:szCs w:val="28"/>
        </w:rPr>
        <w:t>остро</w:t>
      </w:r>
      <w:r>
        <w:rPr>
          <w:rFonts w:eastAsia="MS Mincho"/>
          <w:sz w:val="28"/>
          <w:szCs w:val="28"/>
        </w:rPr>
        <w:t>го нарушения</w:t>
      </w:r>
      <w:r w:rsidRPr="00FC610D">
        <w:rPr>
          <w:rFonts w:eastAsia="MS Mincho"/>
          <w:sz w:val="28"/>
          <w:szCs w:val="28"/>
        </w:rPr>
        <w:t xml:space="preserve"> функции почек</w:t>
      </w:r>
      <w:r>
        <w:rPr>
          <w:rFonts w:eastAsia="MS Mincho"/>
          <w:sz w:val="28"/>
          <w:szCs w:val="28"/>
        </w:rPr>
        <w:t>, кардиореспираторных заболеваний, сепсиса, чрезмерного</w:t>
      </w:r>
      <w:r w:rsidRPr="00FC610D">
        <w:rPr>
          <w:rFonts w:eastAsia="MS Mincho"/>
          <w:sz w:val="28"/>
          <w:szCs w:val="28"/>
        </w:rPr>
        <w:t xml:space="preserve"> употреблени</w:t>
      </w:r>
      <w:r>
        <w:rPr>
          <w:rFonts w:eastAsia="MS Mincho"/>
          <w:sz w:val="28"/>
          <w:szCs w:val="28"/>
        </w:rPr>
        <w:t>я</w:t>
      </w:r>
      <w:r w:rsidRPr="00FC610D">
        <w:rPr>
          <w:rFonts w:eastAsia="MS Mincho"/>
          <w:sz w:val="28"/>
          <w:szCs w:val="28"/>
        </w:rPr>
        <w:t xml:space="preserve"> алкоголя, печеночн</w:t>
      </w:r>
      <w:r>
        <w:rPr>
          <w:rFonts w:eastAsia="MS Mincho"/>
          <w:sz w:val="28"/>
          <w:szCs w:val="28"/>
        </w:rPr>
        <w:t>ой недостаточности</w:t>
      </w:r>
      <w:r w:rsidRPr="00FC610D">
        <w:rPr>
          <w:rFonts w:eastAsia="MS Mincho"/>
          <w:sz w:val="28"/>
          <w:szCs w:val="28"/>
        </w:rPr>
        <w:t>, недостаточн</w:t>
      </w:r>
      <w:r>
        <w:rPr>
          <w:rFonts w:eastAsia="MS Mincho"/>
          <w:sz w:val="28"/>
          <w:szCs w:val="28"/>
        </w:rPr>
        <w:t>ого</w:t>
      </w:r>
      <w:r w:rsidRPr="00FC610D">
        <w:rPr>
          <w:rFonts w:eastAsia="MS Mincho"/>
          <w:sz w:val="28"/>
          <w:szCs w:val="28"/>
        </w:rPr>
        <w:t xml:space="preserve"> контрол</w:t>
      </w:r>
      <w:r>
        <w:rPr>
          <w:rFonts w:eastAsia="MS Mincho"/>
          <w:sz w:val="28"/>
          <w:szCs w:val="28"/>
        </w:rPr>
        <w:t>я</w:t>
      </w:r>
      <w:r w:rsidRPr="00FC610D">
        <w:rPr>
          <w:rFonts w:eastAsia="MS Mincho"/>
          <w:sz w:val="28"/>
          <w:szCs w:val="28"/>
        </w:rPr>
        <w:t xml:space="preserve"> диабета, кетоз</w:t>
      </w:r>
      <w:r>
        <w:rPr>
          <w:rFonts w:eastAsia="MS Mincho"/>
          <w:sz w:val="28"/>
          <w:szCs w:val="28"/>
        </w:rPr>
        <w:t>а</w:t>
      </w:r>
      <w:r w:rsidRPr="00FC610D">
        <w:rPr>
          <w:rFonts w:eastAsia="MS Mincho"/>
          <w:sz w:val="28"/>
          <w:szCs w:val="28"/>
        </w:rPr>
        <w:t>, длительно</w:t>
      </w:r>
      <w:r>
        <w:rPr>
          <w:rFonts w:eastAsia="MS Mincho"/>
          <w:sz w:val="28"/>
          <w:szCs w:val="28"/>
        </w:rPr>
        <w:t>го</w:t>
      </w:r>
      <w:r w:rsidRPr="00FC610D">
        <w:rPr>
          <w:rFonts w:eastAsia="MS Mincho"/>
          <w:sz w:val="28"/>
          <w:szCs w:val="28"/>
        </w:rPr>
        <w:t xml:space="preserve"> голодани</w:t>
      </w:r>
      <w:r>
        <w:rPr>
          <w:rFonts w:eastAsia="MS Mincho"/>
          <w:sz w:val="28"/>
          <w:szCs w:val="28"/>
        </w:rPr>
        <w:t>я</w:t>
      </w:r>
      <w:r w:rsidRPr="00FC610D">
        <w:rPr>
          <w:rFonts w:eastAsia="MS Mincho"/>
          <w:sz w:val="28"/>
          <w:szCs w:val="28"/>
        </w:rPr>
        <w:t xml:space="preserve"> и любы</w:t>
      </w:r>
      <w:r>
        <w:rPr>
          <w:rFonts w:eastAsia="MS Mincho"/>
          <w:sz w:val="28"/>
          <w:szCs w:val="28"/>
        </w:rPr>
        <w:t>х</w:t>
      </w:r>
      <w:r w:rsidRPr="00FC610D">
        <w:rPr>
          <w:rFonts w:eastAsia="MS Mincho"/>
          <w:sz w:val="28"/>
          <w:szCs w:val="28"/>
        </w:rPr>
        <w:t xml:space="preserve"> состояни</w:t>
      </w:r>
      <w:r>
        <w:rPr>
          <w:rFonts w:eastAsia="MS Mincho"/>
          <w:sz w:val="28"/>
          <w:szCs w:val="28"/>
        </w:rPr>
        <w:t>й</w:t>
      </w:r>
      <w:r w:rsidRPr="00FC610D">
        <w:rPr>
          <w:rFonts w:eastAsia="MS Mincho"/>
          <w:sz w:val="28"/>
          <w:szCs w:val="28"/>
        </w:rPr>
        <w:t>, связанны</w:t>
      </w:r>
      <w:r>
        <w:rPr>
          <w:rFonts w:eastAsia="MS Mincho"/>
          <w:sz w:val="28"/>
          <w:szCs w:val="28"/>
        </w:rPr>
        <w:t>х</w:t>
      </w:r>
      <w:r w:rsidRPr="00FC610D">
        <w:rPr>
          <w:rFonts w:eastAsia="MS Mincho"/>
          <w:sz w:val="28"/>
          <w:szCs w:val="28"/>
        </w:rPr>
        <w:t xml:space="preserve"> с гипоксией, а также использовани</w:t>
      </w:r>
      <w:r>
        <w:rPr>
          <w:rFonts w:eastAsia="MS Mincho"/>
          <w:sz w:val="28"/>
          <w:szCs w:val="28"/>
        </w:rPr>
        <w:t>я некоторых</w:t>
      </w:r>
      <w:r w:rsidRPr="00FC610D">
        <w:rPr>
          <w:rFonts w:eastAsia="MS Mincho"/>
          <w:sz w:val="28"/>
          <w:szCs w:val="28"/>
        </w:rPr>
        <w:t xml:space="preserve"> лекарственных средс</w:t>
      </w:r>
      <w:r>
        <w:rPr>
          <w:rFonts w:eastAsia="MS Mincho"/>
          <w:sz w:val="28"/>
          <w:szCs w:val="28"/>
        </w:rPr>
        <w:t>тв (например, антигипертензивных</w:t>
      </w:r>
      <w:r w:rsidRPr="00FC610D">
        <w:rPr>
          <w:rFonts w:eastAsia="MS Mincho"/>
          <w:sz w:val="28"/>
          <w:szCs w:val="28"/>
        </w:rPr>
        <w:t>, диуретиков</w:t>
      </w:r>
      <w:r>
        <w:rPr>
          <w:rFonts w:eastAsia="MS Mincho"/>
          <w:sz w:val="28"/>
          <w:szCs w:val="28"/>
        </w:rPr>
        <w:t>,</w:t>
      </w:r>
      <w:r w:rsidRPr="00480307">
        <w:rPr>
          <w:rFonts w:eastAsia="SimSun"/>
          <w:sz w:val="28"/>
          <w:szCs w:val="28"/>
        </w:rPr>
        <w:t>нестероидны</w:t>
      </w:r>
      <w:r>
        <w:rPr>
          <w:rFonts w:eastAsia="SimSun"/>
          <w:sz w:val="28"/>
          <w:szCs w:val="28"/>
        </w:rPr>
        <w:t>х</w:t>
      </w:r>
      <w:r w:rsidRPr="00480307">
        <w:rPr>
          <w:rFonts w:eastAsia="SimSun"/>
          <w:sz w:val="28"/>
          <w:szCs w:val="28"/>
        </w:rPr>
        <w:t xml:space="preserve"> противовоспалительны</w:t>
      </w:r>
      <w:r>
        <w:rPr>
          <w:rFonts w:eastAsia="SimSun"/>
          <w:sz w:val="28"/>
          <w:szCs w:val="28"/>
        </w:rPr>
        <w:t>х</w:t>
      </w:r>
      <w:r w:rsidRPr="00480307">
        <w:rPr>
          <w:rFonts w:eastAsia="SimSun"/>
          <w:sz w:val="28"/>
          <w:szCs w:val="28"/>
        </w:rPr>
        <w:t xml:space="preserve"> препарат</w:t>
      </w:r>
      <w:r>
        <w:rPr>
          <w:rFonts w:eastAsia="SimSun"/>
          <w:sz w:val="28"/>
          <w:szCs w:val="28"/>
        </w:rPr>
        <w:t>ов).</w:t>
      </w:r>
    </w:p>
    <w:p w:rsidR="00302EF3" w:rsidRDefault="00302EF3" w:rsidP="00302EF3">
      <w:pPr>
        <w:tabs>
          <w:tab w:val="left" w:pos="7920"/>
        </w:tabs>
        <w:jc w:val="both"/>
        <w:rPr>
          <w:rFonts w:eastAsia="SimSun"/>
          <w:sz w:val="28"/>
          <w:szCs w:val="28"/>
        </w:rPr>
      </w:pPr>
      <w:r w:rsidRPr="00480307">
        <w:rPr>
          <w:rFonts w:eastAsia="SimSun"/>
          <w:sz w:val="28"/>
          <w:szCs w:val="28"/>
        </w:rPr>
        <w:t>Лактоацидоз характеризуется одышкой, болью в животе</w:t>
      </w:r>
      <w:r>
        <w:rPr>
          <w:rFonts w:eastAsia="SimSun"/>
          <w:sz w:val="28"/>
          <w:szCs w:val="28"/>
        </w:rPr>
        <w:t>,</w:t>
      </w:r>
      <w:r w:rsidRPr="00FC610D">
        <w:rPr>
          <w:rFonts w:eastAsia="SimSun"/>
          <w:sz w:val="28"/>
          <w:szCs w:val="28"/>
        </w:rPr>
        <w:t>мышечными судорогами, астенией</w:t>
      </w:r>
      <w:r w:rsidRPr="00480307">
        <w:rPr>
          <w:rFonts w:eastAsia="SimSun"/>
          <w:sz w:val="28"/>
          <w:szCs w:val="28"/>
        </w:rPr>
        <w:t xml:space="preserve"> и гипотермией, в дальнейшем возможно развитие комы. </w:t>
      </w:r>
    </w:p>
    <w:p w:rsidR="00302EF3" w:rsidRDefault="00302EF3" w:rsidP="00302EF3">
      <w:pPr>
        <w:tabs>
          <w:tab w:val="left" w:pos="7920"/>
        </w:tabs>
        <w:jc w:val="both"/>
        <w:rPr>
          <w:rFonts w:eastAsia="SimSun"/>
          <w:sz w:val="28"/>
          <w:szCs w:val="28"/>
        </w:rPr>
      </w:pPr>
    </w:p>
    <w:p w:rsidR="00275D6C" w:rsidRPr="00BF6308" w:rsidRDefault="00302EF3" w:rsidP="00302EF3">
      <w:pPr>
        <w:tabs>
          <w:tab w:val="left" w:pos="7920"/>
        </w:tabs>
        <w:jc w:val="both"/>
        <w:rPr>
          <w:rFonts w:eastAsia="SimSun"/>
          <w:sz w:val="28"/>
          <w:szCs w:val="28"/>
        </w:rPr>
      </w:pPr>
      <w:r w:rsidRPr="00BF6308">
        <w:rPr>
          <w:rFonts w:eastAsia="SimSun"/>
          <w:sz w:val="28"/>
          <w:szCs w:val="28"/>
        </w:rPr>
        <w:t>Диагностические критерии</w:t>
      </w:r>
      <w:r w:rsidR="00275D6C" w:rsidRPr="00BF6308">
        <w:rPr>
          <w:rFonts w:eastAsia="SimSun"/>
          <w:sz w:val="28"/>
          <w:szCs w:val="28"/>
        </w:rPr>
        <w:t>лактацидоза</w:t>
      </w:r>
      <w:r w:rsidRPr="00BF6308">
        <w:rPr>
          <w:rFonts w:eastAsia="SimSun"/>
          <w:sz w:val="28"/>
          <w:szCs w:val="28"/>
        </w:rPr>
        <w:t xml:space="preserve">: </w:t>
      </w:r>
    </w:p>
    <w:p w:rsidR="00BF6308" w:rsidRPr="00BF6308" w:rsidRDefault="00302EF3" w:rsidP="006C76C8">
      <w:pPr>
        <w:pStyle w:val="a3"/>
        <w:numPr>
          <w:ilvl w:val="0"/>
          <w:numId w:val="23"/>
        </w:numPr>
        <w:tabs>
          <w:tab w:val="left" w:pos="426"/>
          <w:tab w:val="left" w:pos="7920"/>
        </w:tabs>
        <w:ind w:left="0" w:firstLine="0"/>
        <w:jc w:val="both"/>
        <w:rPr>
          <w:rFonts w:ascii="Times New Roman" w:eastAsia="SimSun" w:hAnsi="Times New Roman"/>
          <w:sz w:val="28"/>
          <w:szCs w:val="28"/>
        </w:rPr>
      </w:pPr>
      <w:r w:rsidRPr="00BF6308">
        <w:rPr>
          <w:rFonts w:ascii="Times New Roman" w:eastAsia="SimSun" w:hAnsi="Times New Roman"/>
          <w:sz w:val="28"/>
          <w:szCs w:val="28"/>
        </w:rPr>
        <w:t>низкий уровень рН крови (&lt; 7,35)</w:t>
      </w:r>
      <w:r w:rsidR="00BF6308" w:rsidRPr="00BF6308">
        <w:rPr>
          <w:rFonts w:ascii="Times New Roman" w:eastAsia="SimSun" w:hAnsi="Times New Roman"/>
          <w:sz w:val="28"/>
          <w:szCs w:val="28"/>
        </w:rPr>
        <w:t>;</w:t>
      </w:r>
    </w:p>
    <w:p w:rsidR="00275D6C" w:rsidRPr="00BF6308" w:rsidRDefault="00302EF3" w:rsidP="006C76C8">
      <w:pPr>
        <w:pStyle w:val="a3"/>
        <w:numPr>
          <w:ilvl w:val="0"/>
          <w:numId w:val="23"/>
        </w:numPr>
        <w:tabs>
          <w:tab w:val="left" w:pos="426"/>
          <w:tab w:val="left" w:pos="7920"/>
        </w:tabs>
        <w:ind w:left="0" w:firstLine="0"/>
        <w:jc w:val="both"/>
        <w:rPr>
          <w:rFonts w:ascii="Times New Roman" w:eastAsia="SimSun" w:hAnsi="Times New Roman"/>
          <w:sz w:val="28"/>
          <w:szCs w:val="28"/>
        </w:rPr>
      </w:pPr>
      <w:r w:rsidRPr="00BF6308">
        <w:rPr>
          <w:rFonts w:ascii="Times New Roman" w:eastAsia="SimSun" w:hAnsi="Times New Roman"/>
          <w:sz w:val="28"/>
          <w:szCs w:val="28"/>
        </w:rPr>
        <w:t xml:space="preserve">концентрация лактата в плазме </w:t>
      </w:r>
      <w:r w:rsidR="00275D6C" w:rsidRPr="00BF6308">
        <w:rPr>
          <w:rFonts w:ascii="Times New Roman" w:hAnsi="Times New Roman"/>
          <w:bCs/>
          <w:sz w:val="28"/>
          <w:szCs w:val="28"/>
        </w:rPr>
        <w:t>&gt;4,0 ммоль/л</w:t>
      </w:r>
      <w:r w:rsidR="00BF6308" w:rsidRPr="00BF6308">
        <w:rPr>
          <w:rFonts w:ascii="Times New Roman" w:hAnsi="Times New Roman"/>
          <w:bCs/>
          <w:sz w:val="28"/>
          <w:szCs w:val="28"/>
        </w:rPr>
        <w:t>;</w:t>
      </w:r>
    </w:p>
    <w:p w:rsidR="00275D6C" w:rsidRPr="00BF6308" w:rsidRDefault="00275D6C" w:rsidP="006C76C8">
      <w:pPr>
        <w:pStyle w:val="a3"/>
        <w:numPr>
          <w:ilvl w:val="0"/>
          <w:numId w:val="23"/>
        </w:numPr>
        <w:tabs>
          <w:tab w:val="left" w:pos="426"/>
          <w:tab w:val="left" w:pos="7920"/>
        </w:tabs>
        <w:ind w:left="0" w:firstLine="0"/>
        <w:jc w:val="both"/>
        <w:rPr>
          <w:rFonts w:ascii="Times New Roman" w:eastAsia="SimSun" w:hAnsi="Times New Roman"/>
          <w:sz w:val="28"/>
          <w:szCs w:val="28"/>
        </w:rPr>
      </w:pPr>
      <w:r w:rsidRPr="00BF6308">
        <w:rPr>
          <w:rFonts w:ascii="Times New Roman" w:hAnsi="Times New Roman"/>
          <w:sz w:val="28"/>
          <w:szCs w:val="28"/>
        </w:rPr>
        <w:t>уровень бикарбоната в сыворотке ≤18 ммоль/л</w:t>
      </w:r>
      <w:r w:rsidR="00BF6308" w:rsidRPr="00BF6308">
        <w:rPr>
          <w:rFonts w:ascii="Times New Roman" w:hAnsi="Times New Roman"/>
          <w:sz w:val="28"/>
          <w:szCs w:val="28"/>
        </w:rPr>
        <w:t>;</w:t>
      </w:r>
    </w:p>
    <w:p w:rsidR="00275D6C" w:rsidRPr="00BF6308" w:rsidRDefault="00275D6C" w:rsidP="006C76C8">
      <w:pPr>
        <w:pStyle w:val="a3"/>
        <w:numPr>
          <w:ilvl w:val="0"/>
          <w:numId w:val="23"/>
        </w:numPr>
        <w:tabs>
          <w:tab w:val="left" w:pos="426"/>
          <w:tab w:val="left" w:pos="7920"/>
        </w:tabs>
        <w:ind w:left="0" w:firstLine="0"/>
        <w:jc w:val="both"/>
        <w:rPr>
          <w:rFonts w:ascii="Times New Roman" w:eastAsia="SimSun" w:hAnsi="Times New Roman"/>
          <w:sz w:val="28"/>
          <w:szCs w:val="28"/>
        </w:rPr>
      </w:pPr>
      <w:r w:rsidRPr="00BF6308">
        <w:rPr>
          <w:rFonts w:ascii="Times New Roman" w:hAnsi="Times New Roman"/>
          <w:sz w:val="28"/>
          <w:szCs w:val="28"/>
        </w:rPr>
        <w:t>анионная разница ≥10-15 ммоль/л (с коррекцией на гипоальбуминемию)</w:t>
      </w:r>
      <w:r w:rsidR="00BF6308" w:rsidRPr="00BF6308">
        <w:rPr>
          <w:rFonts w:ascii="Times New Roman" w:hAnsi="Times New Roman"/>
          <w:sz w:val="28"/>
          <w:szCs w:val="28"/>
        </w:rPr>
        <w:t>.</w:t>
      </w:r>
    </w:p>
    <w:p w:rsidR="00302EF3" w:rsidRPr="00275D6C" w:rsidRDefault="00275D6C" w:rsidP="00302EF3">
      <w:pPr>
        <w:jc w:val="both"/>
        <w:rPr>
          <w:sz w:val="28"/>
          <w:szCs w:val="28"/>
        </w:rPr>
      </w:pPr>
      <w:r>
        <w:rPr>
          <w:bCs/>
          <w:sz w:val="28"/>
          <w:szCs w:val="28"/>
        </w:rPr>
        <w:t xml:space="preserve">Гликемия: любая, </w:t>
      </w:r>
      <w:r w:rsidR="00302EF3" w:rsidRPr="00275D6C">
        <w:rPr>
          <w:bCs/>
          <w:sz w:val="28"/>
          <w:szCs w:val="28"/>
        </w:rPr>
        <w:t>чаще</w:t>
      </w:r>
      <w:r>
        <w:rPr>
          <w:bCs/>
          <w:sz w:val="28"/>
          <w:szCs w:val="28"/>
        </w:rPr>
        <w:t xml:space="preserve">  -</w:t>
      </w:r>
      <w:r w:rsidR="00302EF3" w:rsidRPr="00275D6C">
        <w:rPr>
          <w:bCs/>
          <w:sz w:val="28"/>
          <w:szCs w:val="28"/>
        </w:rPr>
        <w:t xml:space="preserve"> гипергликемия.</w:t>
      </w:r>
    </w:p>
    <w:p w:rsidR="00302EF3" w:rsidRPr="00275D6C" w:rsidRDefault="00302EF3" w:rsidP="00302EF3">
      <w:pPr>
        <w:jc w:val="both"/>
        <w:rPr>
          <w:sz w:val="28"/>
          <w:szCs w:val="28"/>
        </w:rPr>
      </w:pPr>
      <w:r w:rsidRPr="00275D6C">
        <w:rPr>
          <w:bCs/>
          <w:sz w:val="28"/>
          <w:szCs w:val="28"/>
        </w:rPr>
        <w:t>Часто – повышение креатинина, гиперкалиемия</w:t>
      </w:r>
    </w:p>
    <w:p w:rsidR="00275D6C" w:rsidRDefault="00275D6C" w:rsidP="008F2016">
      <w:pPr>
        <w:jc w:val="both"/>
        <w:rPr>
          <w:sz w:val="28"/>
          <w:szCs w:val="28"/>
        </w:rPr>
      </w:pPr>
    </w:p>
    <w:p w:rsidR="00302EF3" w:rsidRDefault="00275D6C" w:rsidP="008F2016">
      <w:pPr>
        <w:jc w:val="both"/>
        <w:rPr>
          <w:sz w:val="28"/>
          <w:szCs w:val="28"/>
        </w:rPr>
      </w:pPr>
      <w:r w:rsidRPr="002E6E49">
        <w:rPr>
          <w:b/>
          <w:sz w:val="28"/>
          <w:szCs w:val="28"/>
        </w:rPr>
        <w:t>Лечение лактацидоза направлено на</w:t>
      </w:r>
      <w:r>
        <w:rPr>
          <w:sz w:val="28"/>
          <w:szCs w:val="28"/>
        </w:rPr>
        <w:t>:</w:t>
      </w:r>
    </w:p>
    <w:p w:rsidR="00275D6C" w:rsidRPr="00275D6C" w:rsidRDefault="00275D6C" w:rsidP="006C76C8">
      <w:pPr>
        <w:pStyle w:val="a3"/>
        <w:numPr>
          <w:ilvl w:val="0"/>
          <w:numId w:val="14"/>
        </w:numPr>
        <w:tabs>
          <w:tab w:val="left" w:pos="426"/>
        </w:tabs>
        <w:spacing w:after="0" w:line="240" w:lineRule="auto"/>
        <w:ind w:left="0" w:firstLine="0"/>
        <w:jc w:val="both"/>
        <w:rPr>
          <w:sz w:val="28"/>
          <w:szCs w:val="28"/>
        </w:rPr>
      </w:pPr>
      <w:r w:rsidRPr="00275D6C">
        <w:rPr>
          <w:rFonts w:ascii="Times New Roman" w:hAnsi="Times New Roman"/>
          <w:sz w:val="28"/>
          <w:szCs w:val="28"/>
        </w:rPr>
        <w:t>устранение провоцирующих факторов</w:t>
      </w:r>
      <w:r w:rsidR="00BF6308">
        <w:rPr>
          <w:rFonts w:ascii="Times New Roman" w:hAnsi="Times New Roman"/>
          <w:sz w:val="28"/>
          <w:szCs w:val="28"/>
        </w:rPr>
        <w:t>;</w:t>
      </w:r>
    </w:p>
    <w:p w:rsidR="00812CF5" w:rsidRPr="00275D6C" w:rsidRDefault="00275D6C" w:rsidP="006C76C8">
      <w:pPr>
        <w:pStyle w:val="a3"/>
        <w:numPr>
          <w:ilvl w:val="0"/>
          <w:numId w:val="14"/>
        </w:numPr>
        <w:tabs>
          <w:tab w:val="left" w:pos="426"/>
        </w:tabs>
        <w:spacing w:after="0" w:line="240" w:lineRule="auto"/>
        <w:ind w:left="0" w:firstLine="0"/>
        <w:jc w:val="both"/>
        <w:rPr>
          <w:rFonts w:ascii="Times New Roman" w:hAnsi="Times New Roman"/>
          <w:sz w:val="28"/>
          <w:szCs w:val="28"/>
        </w:rPr>
      </w:pPr>
      <w:r w:rsidRPr="00275D6C">
        <w:rPr>
          <w:rFonts w:ascii="Times New Roman" w:hAnsi="Times New Roman"/>
          <w:sz w:val="28"/>
          <w:szCs w:val="28"/>
        </w:rPr>
        <w:t>в</w:t>
      </w:r>
      <w:r w:rsidR="00812CF5" w:rsidRPr="00275D6C">
        <w:rPr>
          <w:rFonts w:ascii="Times New Roman" w:eastAsia="Times New Roman" w:hAnsi="Times New Roman"/>
          <w:sz w:val="28"/>
          <w:szCs w:val="28"/>
        </w:rPr>
        <w:t>ыведение из</w:t>
      </w:r>
      <w:r w:rsidRPr="00275D6C">
        <w:rPr>
          <w:rFonts w:ascii="Times New Roman" w:hAnsi="Times New Roman"/>
          <w:sz w:val="28"/>
          <w:szCs w:val="28"/>
        </w:rPr>
        <w:t xml:space="preserve"> организма лактата и метформина</w:t>
      </w:r>
      <w:r w:rsidR="00BF6308">
        <w:rPr>
          <w:rFonts w:ascii="Times New Roman" w:hAnsi="Times New Roman"/>
          <w:sz w:val="28"/>
          <w:szCs w:val="28"/>
        </w:rPr>
        <w:t>;</w:t>
      </w:r>
    </w:p>
    <w:p w:rsidR="002E6E49" w:rsidRPr="00BF6308" w:rsidRDefault="00275D6C" w:rsidP="006C76C8">
      <w:pPr>
        <w:pStyle w:val="a3"/>
        <w:numPr>
          <w:ilvl w:val="0"/>
          <w:numId w:val="14"/>
        </w:numPr>
        <w:tabs>
          <w:tab w:val="left" w:pos="426"/>
        </w:tabs>
        <w:spacing w:after="0" w:line="240" w:lineRule="auto"/>
        <w:ind w:left="0" w:firstLine="0"/>
        <w:jc w:val="both"/>
        <w:rPr>
          <w:rFonts w:ascii="Times New Roman" w:hAnsi="Times New Roman"/>
          <w:sz w:val="28"/>
          <w:szCs w:val="28"/>
        </w:rPr>
      </w:pPr>
      <w:r w:rsidRPr="00275D6C">
        <w:rPr>
          <w:rFonts w:ascii="Times New Roman" w:hAnsi="Times New Roman"/>
          <w:sz w:val="28"/>
          <w:szCs w:val="28"/>
        </w:rPr>
        <w:t>б</w:t>
      </w:r>
      <w:r w:rsidR="00812CF5" w:rsidRPr="00275D6C">
        <w:rPr>
          <w:rFonts w:ascii="Times New Roman" w:hAnsi="Times New Roman"/>
          <w:sz w:val="28"/>
          <w:szCs w:val="28"/>
        </w:rPr>
        <w:t>орьба с шоком, гипоксией, ацидозом, электролитными нарушениями.</w:t>
      </w:r>
    </w:p>
    <w:p w:rsidR="002E6E49" w:rsidRPr="002E6E49" w:rsidRDefault="002E6E49" w:rsidP="00275D6C">
      <w:pPr>
        <w:jc w:val="both"/>
        <w:rPr>
          <w:bCs/>
          <w:sz w:val="28"/>
          <w:szCs w:val="28"/>
        </w:rPr>
      </w:pPr>
      <w:r w:rsidRPr="002E6E49">
        <w:rPr>
          <w:bCs/>
          <w:sz w:val="28"/>
          <w:szCs w:val="28"/>
        </w:rPr>
        <w:t xml:space="preserve">Целевым уровнем </w:t>
      </w:r>
      <w:r>
        <w:rPr>
          <w:bCs/>
          <w:sz w:val="28"/>
          <w:szCs w:val="28"/>
        </w:rPr>
        <w:t>является значения рН выше 7,2.</w:t>
      </w:r>
    </w:p>
    <w:p w:rsidR="00BF6308" w:rsidRDefault="00BF6308" w:rsidP="00DC0717">
      <w:pPr>
        <w:jc w:val="both"/>
        <w:rPr>
          <w:sz w:val="28"/>
          <w:szCs w:val="28"/>
        </w:rPr>
      </w:pPr>
    </w:p>
    <w:p w:rsidR="00DC0717" w:rsidRDefault="00DC0717" w:rsidP="00DC0717">
      <w:pPr>
        <w:jc w:val="both"/>
        <w:rPr>
          <w:bCs/>
          <w:iCs/>
          <w:sz w:val="28"/>
          <w:szCs w:val="28"/>
        </w:rPr>
      </w:pPr>
      <w:r>
        <w:rPr>
          <w:sz w:val="28"/>
          <w:szCs w:val="28"/>
        </w:rPr>
        <w:t xml:space="preserve">Самым действенным способом дезактивации избытка молочной кислоты в организме является гемодиализ. </w:t>
      </w:r>
    </w:p>
    <w:p w:rsidR="00BF6308" w:rsidRDefault="00BF6308" w:rsidP="00275D6C">
      <w:pPr>
        <w:jc w:val="both"/>
        <w:rPr>
          <w:color w:val="000000"/>
          <w:sz w:val="28"/>
          <w:szCs w:val="28"/>
        </w:rPr>
      </w:pPr>
    </w:p>
    <w:p w:rsidR="002E6E49" w:rsidRPr="00BF6308" w:rsidRDefault="009734DE" w:rsidP="00275D6C">
      <w:pPr>
        <w:jc w:val="both"/>
        <w:rPr>
          <w:color w:val="000000"/>
          <w:sz w:val="28"/>
          <w:szCs w:val="28"/>
        </w:rPr>
      </w:pPr>
      <w:r w:rsidRPr="002E6E49">
        <w:rPr>
          <w:color w:val="000000"/>
          <w:sz w:val="28"/>
          <w:szCs w:val="28"/>
        </w:rPr>
        <w:t xml:space="preserve">При рН меньше </w:t>
      </w:r>
      <w:r>
        <w:rPr>
          <w:color w:val="000000"/>
          <w:sz w:val="28"/>
          <w:szCs w:val="28"/>
        </w:rPr>
        <w:t>7,0 внутривенно путем инфузии вводится 2,5-4% гидрокарбонат</w:t>
      </w:r>
      <w:r w:rsidR="00BF6308">
        <w:rPr>
          <w:color w:val="000000"/>
          <w:sz w:val="28"/>
          <w:szCs w:val="28"/>
        </w:rPr>
        <w:t xml:space="preserve"> натрия под контролем калиемии.</w:t>
      </w:r>
    </w:p>
    <w:p w:rsidR="00BF6308" w:rsidRDefault="00BF6308" w:rsidP="002E6E49">
      <w:pPr>
        <w:pStyle w:val="af6"/>
        <w:shd w:val="clear" w:color="auto" w:fill="FFFFFF"/>
        <w:spacing w:before="0" w:beforeAutospacing="0" w:after="0" w:afterAutospacing="0"/>
        <w:jc w:val="both"/>
        <w:rPr>
          <w:sz w:val="28"/>
          <w:szCs w:val="28"/>
        </w:rPr>
      </w:pPr>
    </w:p>
    <w:p w:rsidR="00812CF5" w:rsidRPr="002E6E49" w:rsidRDefault="00812CF5" w:rsidP="002E6E49">
      <w:pPr>
        <w:pStyle w:val="af6"/>
        <w:shd w:val="clear" w:color="auto" w:fill="FFFFFF"/>
        <w:spacing w:before="0" w:beforeAutospacing="0" w:after="0" w:afterAutospacing="0"/>
        <w:jc w:val="both"/>
        <w:rPr>
          <w:sz w:val="28"/>
          <w:szCs w:val="28"/>
        </w:rPr>
      </w:pPr>
      <w:r w:rsidRPr="002E6E49">
        <w:rPr>
          <w:sz w:val="28"/>
          <w:szCs w:val="28"/>
        </w:rPr>
        <w:t>Количество бикарбоната (НСО</w:t>
      </w:r>
      <w:r w:rsidRPr="002E6E49">
        <w:rPr>
          <w:sz w:val="28"/>
          <w:szCs w:val="28"/>
          <w:vertAlign w:val="subscript"/>
        </w:rPr>
        <w:t>3</w:t>
      </w:r>
      <w:r w:rsidRPr="002E6E49">
        <w:rPr>
          <w:sz w:val="28"/>
          <w:szCs w:val="28"/>
          <w:vertAlign w:val="superscript"/>
        </w:rPr>
        <w:t>-</w:t>
      </w:r>
      <w:r w:rsidRPr="002E6E49">
        <w:rPr>
          <w:sz w:val="28"/>
          <w:szCs w:val="28"/>
        </w:rPr>
        <w:t>) , необходимое для коррекции рН, вычисляют по формуле:</w:t>
      </w:r>
    </w:p>
    <w:p w:rsidR="00812CF5" w:rsidRDefault="00812CF5" w:rsidP="002E6E49">
      <w:pPr>
        <w:pStyle w:val="af6"/>
        <w:shd w:val="clear" w:color="auto" w:fill="FFFFFF"/>
        <w:spacing w:before="0" w:beforeAutospacing="0" w:after="0" w:afterAutospacing="0"/>
        <w:jc w:val="both"/>
        <w:rPr>
          <w:sz w:val="28"/>
          <w:szCs w:val="28"/>
        </w:rPr>
      </w:pPr>
      <w:r w:rsidRPr="002E6E49">
        <w:rPr>
          <w:sz w:val="28"/>
          <w:szCs w:val="28"/>
        </w:rPr>
        <w:t>Дефицит НСО</w:t>
      </w:r>
      <w:r w:rsidRPr="002E6E49">
        <w:rPr>
          <w:sz w:val="28"/>
          <w:szCs w:val="28"/>
          <w:vertAlign w:val="subscript"/>
        </w:rPr>
        <w:t>3</w:t>
      </w:r>
      <w:r w:rsidRPr="002E6E49">
        <w:rPr>
          <w:sz w:val="28"/>
          <w:szCs w:val="28"/>
          <w:vertAlign w:val="superscript"/>
        </w:rPr>
        <w:t>-</w:t>
      </w:r>
      <w:r w:rsidRPr="002E6E49">
        <w:rPr>
          <w:rStyle w:val="apple-converted-space"/>
          <w:sz w:val="28"/>
          <w:szCs w:val="28"/>
          <w:vertAlign w:val="superscript"/>
        </w:rPr>
        <w:t> </w:t>
      </w:r>
      <w:r w:rsidRPr="002E6E49">
        <w:rPr>
          <w:sz w:val="28"/>
          <w:szCs w:val="28"/>
        </w:rPr>
        <w:t>= 0,5 х масса тела (кг) х (желаемое количество НСО</w:t>
      </w:r>
      <w:r w:rsidRPr="002E6E49">
        <w:rPr>
          <w:sz w:val="28"/>
          <w:szCs w:val="28"/>
          <w:vertAlign w:val="subscript"/>
        </w:rPr>
        <w:t>3</w:t>
      </w:r>
      <w:r w:rsidRPr="002E6E49">
        <w:rPr>
          <w:sz w:val="28"/>
          <w:szCs w:val="28"/>
          <w:vertAlign w:val="superscript"/>
        </w:rPr>
        <w:t>-</w:t>
      </w:r>
      <w:r w:rsidRPr="002E6E49">
        <w:rPr>
          <w:rStyle w:val="apple-converted-space"/>
          <w:sz w:val="28"/>
          <w:szCs w:val="28"/>
          <w:vertAlign w:val="superscript"/>
        </w:rPr>
        <w:t> </w:t>
      </w:r>
      <w:r w:rsidRPr="002E6E49">
        <w:rPr>
          <w:sz w:val="28"/>
          <w:szCs w:val="28"/>
        </w:rPr>
        <w:t>- количество НСО</w:t>
      </w:r>
      <w:r w:rsidRPr="002E6E49">
        <w:rPr>
          <w:sz w:val="28"/>
          <w:szCs w:val="28"/>
          <w:vertAlign w:val="subscript"/>
        </w:rPr>
        <w:t>3</w:t>
      </w:r>
      <w:r w:rsidRPr="002E6E49">
        <w:rPr>
          <w:sz w:val="28"/>
          <w:szCs w:val="28"/>
          <w:vertAlign w:val="superscript"/>
        </w:rPr>
        <w:t>-</w:t>
      </w:r>
      <w:r w:rsidRPr="002E6E49">
        <w:rPr>
          <w:rStyle w:val="apple-converted-space"/>
          <w:sz w:val="28"/>
          <w:szCs w:val="28"/>
          <w:vertAlign w:val="superscript"/>
        </w:rPr>
        <w:t> </w:t>
      </w:r>
      <w:r w:rsidRPr="002E6E49">
        <w:rPr>
          <w:sz w:val="28"/>
          <w:szCs w:val="28"/>
        </w:rPr>
        <w:t>в сыворотке крови).</w:t>
      </w:r>
    </w:p>
    <w:p w:rsidR="002E6E49" w:rsidRDefault="002E6E49" w:rsidP="002E6E49">
      <w:pPr>
        <w:pStyle w:val="af6"/>
        <w:spacing w:before="0" w:beforeAutospacing="0" w:after="0" w:afterAutospacing="0"/>
        <w:rPr>
          <w:rFonts w:eastAsiaTheme="majorEastAsia"/>
          <w:color w:val="333333"/>
          <w:sz w:val="28"/>
          <w:szCs w:val="28"/>
        </w:rPr>
      </w:pPr>
    </w:p>
    <w:p w:rsidR="00812CF5" w:rsidRPr="002E6E49" w:rsidRDefault="00DC0717" w:rsidP="002E6E49">
      <w:pPr>
        <w:pStyle w:val="af6"/>
        <w:spacing w:before="0" w:beforeAutospacing="0" w:after="0" w:afterAutospacing="0"/>
        <w:jc w:val="both"/>
        <w:rPr>
          <w:color w:val="000000"/>
          <w:sz w:val="28"/>
          <w:szCs w:val="28"/>
        </w:rPr>
      </w:pPr>
      <w:r>
        <w:rPr>
          <w:color w:val="000000"/>
          <w:sz w:val="28"/>
          <w:szCs w:val="28"/>
        </w:rPr>
        <w:t xml:space="preserve">Для </w:t>
      </w:r>
      <w:r w:rsidR="00812CF5" w:rsidRPr="002E6E49">
        <w:rPr>
          <w:color w:val="000000"/>
          <w:sz w:val="28"/>
          <w:szCs w:val="28"/>
        </w:rPr>
        <w:t>устран</w:t>
      </w:r>
      <w:r>
        <w:rPr>
          <w:color w:val="000000"/>
          <w:sz w:val="28"/>
          <w:szCs w:val="28"/>
        </w:rPr>
        <w:t xml:space="preserve">ения </w:t>
      </w:r>
      <w:r w:rsidR="00812CF5" w:rsidRPr="002E6E49">
        <w:rPr>
          <w:color w:val="000000"/>
          <w:sz w:val="28"/>
          <w:szCs w:val="28"/>
        </w:rPr>
        <w:t>избыт</w:t>
      </w:r>
      <w:r>
        <w:rPr>
          <w:color w:val="000000"/>
          <w:sz w:val="28"/>
          <w:szCs w:val="28"/>
        </w:rPr>
        <w:t>ка</w:t>
      </w:r>
      <w:r w:rsidR="00812CF5" w:rsidRPr="002E6E49">
        <w:rPr>
          <w:color w:val="000000"/>
          <w:sz w:val="28"/>
          <w:szCs w:val="28"/>
        </w:rPr>
        <w:t xml:space="preserve"> оксида углерода, образующего</w:t>
      </w:r>
      <w:r w:rsidR="002E6E49">
        <w:rPr>
          <w:color w:val="000000"/>
          <w:sz w:val="28"/>
          <w:szCs w:val="28"/>
        </w:rPr>
        <w:t>ся</w:t>
      </w:r>
      <w:r w:rsidR="00812CF5" w:rsidRPr="002E6E49">
        <w:rPr>
          <w:color w:val="000000"/>
          <w:sz w:val="28"/>
          <w:szCs w:val="28"/>
        </w:rPr>
        <w:t xml:space="preserve"> в результате нарушения рН баланса</w:t>
      </w:r>
      <w:r w:rsidR="009734DE">
        <w:rPr>
          <w:color w:val="000000"/>
          <w:sz w:val="28"/>
          <w:szCs w:val="28"/>
        </w:rPr>
        <w:t>,</w:t>
      </w:r>
      <w:r w:rsidR="00812CF5" w:rsidRPr="002E6E49">
        <w:rPr>
          <w:color w:val="000000"/>
          <w:sz w:val="28"/>
          <w:szCs w:val="28"/>
        </w:rPr>
        <w:t xml:space="preserve"> провод</w:t>
      </w:r>
      <w:r w:rsidR="009734DE">
        <w:rPr>
          <w:color w:val="000000"/>
          <w:sz w:val="28"/>
          <w:szCs w:val="28"/>
        </w:rPr>
        <w:t xml:space="preserve">ят </w:t>
      </w:r>
      <w:r w:rsidR="00812CF5" w:rsidRPr="002E6E49">
        <w:rPr>
          <w:color w:val="000000"/>
          <w:sz w:val="28"/>
          <w:szCs w:val="28"/>
        </w:rPr>
        <w:t>искусственную легочную гипервентиляцию.</w:t>
      </w:r>
    </w:p>
    <w:p w:rsidR="00812CF5" w:rsidRPr="002E6E49" w:rsidRDefault="009734DE" w:rsidP="009734DE">
      <w:pPr>
        <w:pStyle w:val="af6"/>
        <w:spacing w:before="0" w:beforeAutospacing="0" w:after="0" w:afterAutospacing="0"/>
        <w:rPr>
          <w:b/>
          <w:sz w:val="28"/>
          <w:szCs w:val="28"/>
        </w:rPr>
      </w:pPr>
      <w:r>
        <w:rPr>
          <w:color w:val="000000"/>
          <w:sz w:val="28"/>
          <w:szCs w:val="28"/>
        </w:rPr>
        <w:t xml:space="preserve">В целях снижения </w:t>
      </w:r>
      <w:r w:rsidR="00812CF5" w:rsidRPr="002E6E49">
        <w:rPr>
          <w:color w:val="000000"/>
          <w:sz w:val="28"/>
          <w:szCs w:val="28"/>
        </w:rPr>
        <w:t>уровня лактата в организме, необходимо</w:t>
      </w:r>
      <w:r>
        <w:rPr>
          <w:color w:val="000000"/>
          <w:sz w:val="28"/>
          <w:szCs w:val="28"/>
        </w:rPr>
        <w:t xml:space="preserve"> активировать синтез гликогена, для чего проводится </w:t>
      </w:r>
      <w:r w:rsidR="00812CF5" w:rsidRPr="002E6E49">
        <w:rPr>
          <w:color w:val="000000"/>
          <w:sz w:val="28"/>
          <w:szCs w:val="28"/>
        </w:rPr>
        <w:t xml:space="preserve">инфузия глюкозы (5-12,5 г/ч) с инсулином </w:t>
      </w:r>
      <w:r>
        <w:rPr>
          <w:color w:val="000000"/>
          <w:sz w:val="28"/>
          <w:szCs w:val="28"/>
        </w:rPr>
        <w:t>короткого действия.</w:t>
      </w:r>
      <w:r w:rsidR="00812CF5" w:rsidRPr="002E6E49">
        <w:rPr>
          <w:color w:val="000000"/>
          <w:sz w:val="28"/>
          <w:szCs w:val="28"/>
        </w:rPr>
        <w:br/>
      </w:r>
    </w:p>
    <w:p w:rsidR="00BF6308" w:rsidRDefault="00812CF5" w:rsidP="002E6E49">
      <w:pPr>
        <w:jc w:val="both"/>
        <w:rPr>
          <w:color w:val="000000"/>
          <w:sz w:val="28"/>
          <w:szCs w:val="28"/>
        </w:rPr>
      </w:pPr>
      <w:r w:rsidRPr="002E6E49">
        <w:rPr>
          <w:color w:val="000000"/>
          <w:sz w:val="28"/>
          <w:szCs w:val="28"/>
        </w:rPr>
        <w:t>Помимо этого</w:t>
      </w:r>
      <w:r w:rsidR="009734DE">
        <w:rPr>
          <w:color w:val="000000"/>
          <w:sz w:val="28"/>
          <w:szCs w:val="28"/>
        </w:rPr>
        <w:t>,</w:t>
      </w:r>
      <w:r w:rsidRPr="002E6E49">
        <w:rPr>
          <w:color w:val="000000"/>
          <w:sz w:val="28"/>
          <w:szCs w:val="28"/>
        </w:rPr>
        <w:t xml:space="preserve"> назначаются кардио- и вазотонические препараты, при их назначении учитываются гемодинамические показатели.</w:t>
      </w:r>
    </w:p>
    <w:p w:rsidR="00812CF5" w:rsidRPr="002E6E49" w:rsidRDefault="00812CF5" w:rsidP="002E6E49">
      <w:pPr>
        <w:jc w:val="both"/>
        <w:rPr>
          <w:b/>
          <w:sz w:val="28"/>
          <w:szCs w:val="28"/>
        </w:rPr>
      </w:pPr>
    </w:p>
    <w:p w:rsidR="007B0095" w:rsidRDefault="007B0095" w:rsidP="008F2016">
      <w:pPr>
        <w:jc w:val="both"/>
        <w:rPr>
          <w:sz w:val="28"/>
          <w:szCs w:val="28"/>
        </w:rPr>
      </w:pPr>
      <w:r>
        <w:rPr>
          <w:b/>
          <w:sz w:val="28"/>
          <w:szCs w:val="28"/>
        </w:rPr>
        <w:t>Принципы лечения диабетических гипогликемической и кетоацидотической ком см. в клиническом протоколе Сахарный диабет 1 типа.</w:t>
      </w:r>
    </w:p>
    <w:p w:rsidR="0050621B" w:rsidRDefault="0050621B" w:rsidP="00BF6308">
      <w:pPr>
        <w:rPr>
          <w:b/>
          <w:sz w:val="28"/>
          <w:szCs w:val="28"/>
        </w:rPr>
      </w:pPr>
    </w:p>
    <w:p w:rsidR="00241767" w:rsidRPr="0009530F" w:rsidRDefault="00241767" w:rsidP="006C76C8">
      <w:pPr>
        <w:numPr>
          <w:ilvl w:val="1"/>
          <w:numId w:val="8"/>
        </w:numPr>
        <w:tabs>
          <w:tab w:val="left" w:pos="426"/>
        </w:tabs>
        <w:ind w:left="0" w:firstLine="0"/>
        <w:contextualSpacing/>
        <w:jc w:val="both"/>
        <w:rPr>
          <w:i/>
          <w:sz w:val="28"/>
          <w:szCs w:val="28"/>
        </w:rPr>
      </w:pPr>
      <w:r>
        <w:rPr>
          <w:b/>
          <w:sz w:val="28"/>
          <w:szCs w:val="28"/>
        </w:rPr>
        <w:t xml:space="preserve">Хирургическое вмешательство </w:t>
      </w:r>
      <w:r w:rsidRPr="0009530F">
        <w:rPr>
          <w:b/>
          <w:sz w:val="28"/>
          <w:szCs w:val="28"/>
        </w:rPr>
        <w:t>[3]</w:t>
      </w:r>
      <w:r w:rsidR="0009530F" w:rsidRPr="0009530F">
        <w:rPr>
          <w:b/>
          <w:sz w:val="28"/>
          <w:szCs w:val="28"/>
        </w:rPr>
        <w:t>:</w:t>
      </w:r>
      <w:r w:rsidR="0009530F" w:rsidRPr="0009530F">
        <w:rPr>
          <w:i/>
          <w:sz w:val="28"/>
          <w:szCs w:val="28"/>
        </w:rPr>
        <w:t xml:space="preserve"> см. Приложение «Диабетическая стопа»</w:t>
      </w:r>
    </w:p>
    <w:p w:rsidR="00241767" w:rsidRDefault="00241767" w:rsidP="006C76C8">
      <w:pPr>
        <w:numPr>
          <w:ilvl w:val="1"/>
          <w:numId w:val="8"/>
        </w:numPr>
        <w:tabs>
          <w:tab w:val="left" w:pos="426"/>
        </w:tabs>
        <w:ind w:left="0" w:firstLine="0"/>
        <w:contextualSpacing/>
        <w:rPr>
          <w:sz w:val="28"/>
          <w:szCs w:val="28"/>
        </w:rPr>
      </w:pPr>
      <w:r w:rsidRPr="00241767">
        <w:rPr>
          <w:b/>
          <w:sz w:val="28"/>
          <w:szCs w:val="28"/>
        </w:rPr>
        <w:t xml:space="preserve">   Дальнейшее</w:t>
      </w:r>
      <w:r w:rsidRPr="00511AF3">
        <w:rPr>
          <w:b/>
          <w:sz w:val="28"/>
          <w:szCs w:val="28"/>
        </w:rPr>
        <w:t xml:space="preserve"> ведение: </w:t>
      </w:r>
      <w:r w:rsidRPr="00511AF3">
        <w:rPr>
          <w:sz w:val="28"/>
          <w:szCs w:val="28"/>
        </w:rPr>
        <w:t>см. пункт 3.5</w:t>
      </w:r>
    </w:p>
    <w:p w:rsidR="00BF6308" w:rsidRPr="00511AF3" w:rsidRDefault="00BF6308" w:rsidP="00BF6308">
      <w:pPr>
        <w:tabs>
          <w:tab w:val="left" w:pos="426"/>
        </w:tabs>
        <w:contextualSpacing/>
        <w:rPr>
          <w:sz w:val="28"/>
          <w:szCs w:val="28"/>
        </w:rPr>
      </w:pPr>
    </w:p>
    <w:p w:rsidR="00241767" w:rsidRPr="00241767" w:rsidRDefault="00241767" w:rsidP="006C76C8">
      <w:pPr>
        <w:pStyle w:val="a3"/>
        <w:numPr>
          <w:ilvl w:val="0"/>
          <w:numId w:val="7"/>
        </w:numPr>
        <w:tabs>
          <w:tab w:val="left" w:pos="426"/>
        </w:tabs>
        <w:ind w:left="0" w:firstLine="0"/>
        <w:jc w:val="both"/>
        <w:rPr>
          <w:rFonts w:ascii="Times New Roman" w:hAnsi="Times New Roman"/>
          <w:sz w:val="28"/>
          <w:szCs w:val="28"/>
        </w:rPr>
      </w:pPr>
      <w:r w:rsidRPr="00511AF3">
        <w:rPr>
          <w:rFonts w:ascii="Times New Roman" w:hAnsi="Times New Roman"/>
          <w:b/>
          <w:sz w:val="28"/>
          <w:szCs w:val="28"/>
        </w:rPr>
        <w:t xml:space="preserve">Индикаторы эффективности лечения: </w:t>
      </w:r>
      <w:r w:rsidRPr="00511AF3">
        <w:rPr>
          <w:rFonts w:ascii="Times New Roman" w:hAnsi="Times New Roman"/>
          <w:sz w:val="28"/>
          <w:szCs w:val="28"/>
        </w:rPr>
        <w:t>см.пункт 3.6</w:t>
      </w:r>
    </w:p>
    <w:p w:rsidR="00241767" w:rsidRPr="003960EA" w:rsidRDefault="00241767" w:rsidP="006C76C8">
      <w:pPr>
        <w:numPr>
          <w:ilvl w:val="0"/>
          <w:numId w:val="7"/>
        </w:numPr>
        <w:tabs>
          <w:tab w:val="left" w:pos="426"/>
        </w:tabs>
        <w:ind w:left="0" w:firstLine="0"/>
        <w:contextualSpacing/>
        <w:jc w:val="both"/>
        <w:rPr>
          <w:b/>
          <w:sz w:val="28"/>
          <w:szCs w:val="28"/>
        </w:rPr>
      </w:pPr>
      <w:r w:rsidRPr="003960EA">
        <w:rPr>
          <w:b/>
          <w:sz w:val="28"/>
          <w:szCs w:val="28"/>
        </w:rPr>
        <w:lastRenderedPageBreak/>
        <w:t>ОРГАНИЗАЦИОННЫЕ АСПЕКТЫ ПРОТОКОЛА:</w:t>
      </w:r>
    </w:p>
    <w:p w:rsidR="00241767" w:rsidRPr="006553D7" w:rsidRDefault="00241767" w:rsidP="006C76C8">
      <w:pPr>
        <w:numPr>
          <w:ilvl w:val="1"/>
          <w:numId w:val="9"/>
        </w:numPr>
        <w:tabs>
          <w:tab w:val="left" w:pos="426"/>
        </w:tabs>
        <w:ind w:left="0" w:firstLine="0"/>
        <w:contextualSpacing/>
        <w:jc w:val="both"/>
        <w:rPr>
          <w:b/>
          <w:sz w:val="28"/>
          <w:szCs w:val="28"/>
        </w:rPr>
      </w:pPr>
      <w:r w:rsidRPr="006553D7">
        <w:rPr>
          <w:b/>
          <w:sz w:val="28"/>
          <w:szCs w:val="28"/>
        </w:rPr>
        <w:t>Список разработчиков протокола с указание квалификационных данных:</w:t>
      </w:r>
    </w:p>
    <w:p w:rsidR="00241767" w:rsidRPr="00BF6308" w:rsidRDefault="00BF6308" w:rsidP="006C76C8">
      <w:pPr>
        <w:pStyle w:val="a3"/>
        <w:numPr>
          <w:ilvl w:val="0"/>
          <w:numId w:val="24"/>
        </w:numPr>
        <w:tabs>
          <w:tab w:val="left" w:pos="426"/>
        </w:tabs>
        <w:ind w:left="0" w:firstLine="0"/>
        <w:jc w:val="both"/>
        <w:rPr>
          <w:rFonts w:ascii="Times New Roman" w:hAnsi="Times New Roman"/>
          <w:b/>
          <w:sz w:val="28"/>
          <w:szCs w:val="28"/>
        </w:rPr>
      </w:pPr>
      <w:r w:rsidRPr="00BF6308">
        <w:rPr>
          <w:rFonts w:ascii="Times New Roman" w:hAnsi="Times New Roman"/>
          <w:sz w:val="28"/>
          <w:szCs w:val="28"/>
        </w:rPr>
        <w:t>Нурбекова Акмарал</w:t>
      </w:r>
      <w:r w:rsidR="00346B41">
        <w:rPr>
          <w:rFonts w:ascii="Times New Roman" w:hAnsi="Times New Roman"/>
          <w:sz w:val="28"/>
          <w:szCs w:val="28"/>
        </w:rPr>
        <w:t xml:space="preserve"> </w:t>
      </w:r>
      <w:r w:rsidRPr="00BF6308">
        <w:rPr>
          <w:rFonts w:ascii="Times New Roman" w:hAnsi="Times New Roman"/>
          <w:sz w:val="28"/>
          <w:szCs w:val="28"/>
        </w:rPr>
        <w:t>Асыловна – доктор медицинских наук</w:t>
      </w:r>
      <w:r w:rsidR="00241767" w:rsidRPr="00BF6308">
        <w:rPr>
          <w:rFonts w:ascii="Times New Roman" w:hAnsi="Times New Roman"/>
          <w:sz w:val="28"/>
          <w:szCs w:val="28"/>
        </w:rPr>
        <w:t xml:space="preserve">, профессор кафедры внутренних болезней №2 </w:t>
      </w:r>
      <w:r w:rsidRPr="00BF6308">
        <w:rPr>
          <w:rFonts w:ascii="Times New Roman" w:hAnsi="Times New Roman"/>
          <w:sz w:val="28"/>
          <w:szCs w:val="28"/>
        </w:rPr>
        <w:t>РГП на ПХВ «Казахский национальный медицинский университет имени С.Д. Асфендиярова»</w:t>
      </w:r>
      <w:r w:rsidR="00241767" w:rsidRPr="00BF6308">
        <w:rPr>
          <w:rFonts w:ascii="Times New Roman" w:hAnsi="Times New Roman"/>
          <w:sz w:val="28"/>
          <w:szCs w:val="28"/>
        </w:rPr>
        <w:t>.</w:t>
      </w:r>
    </w:p>
    <w:p w:rsidR="00241767" w:rsidRPr="00BF6308" w:rsidRDefault="00BF6308" w:rsidP="006C76C8">
      <w:pPr>
        <w:pStyle w:val="a3"/>
        <w:numPr>
          <w:ilvl w:val="0"/>
          <w:numId w:val="24"/>
        </w:numPr>
        <w:tabs>
          <w:tab w:val="left" w:pos="426"/>
        </w:tabs>
        <w:ind w:left="0" w:firstLine="0"/>
        <w:jc w:val="both"/>
        <w:rPr>
          <w:rFonts w:ascii="Times New Roman" w:hAnsi="Times New Roman"/>
          <w:b/>
          <w:sz w:val="28"/>
          <w:szCs w:val="28"/>
        </w:rPr>
      </w:pPr>
      <w:r w:rsidRPr="00BF6308">
        <w:rPr>
          <w:rFonts w:ascii="Times New Roman" w:hAnsi="Times New Roman"/>
          <w:sz w:val="28"/>
          <w:szCs w:val="28"/>
        </w:rPr>
        <w:t xml:space="preserve">Базарбекова Римма Базарбековна – доктор медицинских наук, профессор, заведующая </w:t>
      </w:r>
      <w:r w:rsidR="00241767" w:rsidRPr="00BF6308">
        <w:rPr>
          <w:rFonts w:ascii="Times New Roman" w:hAnsi="Times New Roman"/>
          <w:sz w:val="28"/>
          <w:szCs w:val="28"/>
        </w:rPr>
        <w:t xml:space="preserve">кафедрой эндокринологией </w:t>
      </w:r>
      <w:r w:rsidRPr="00BF6308">
        <w:rPr>
          <w:rFonts w:ascii="Times New Roman" w:hAnsi="Times New Roman"/>
          <w:sz w:val="28"/>
          <w:szCs w:val="28"/>
        </w:rPr>
        <w:t>АО «Казахский медицинский университет непрерывного образования»</w:t>
      </w:r>
      <w:r w:rsidR="00241767" w:rsidRPr="00BF6308">
        <w:rPr>
          <w:rFonts w:ascii="Times New Roman" w:hAnsi="Times New Roman"/>
          <w:sz w:val="28"/>
          <w:szCs w:val="28"/>
        </w:rPr>
        <w:t xml:space="preserve">, Председатель РОО </w:t>
      </w:r>
      <w:r w:rsidRPr="00BF6308">
        <w:rPr>
          <w:rFonts w:ascii="Times New Roman" w:hAnsi="Times New Roman"/>
          <w:sz w:val="28"/>
          <w:szCs w:val="28"/>
        </w:rPr>
        <w:t>«Ассоциация врачей-эндокринологов Казахстана».</w:t>
      </w:r>
    </w:p>
    <w:p w:rsidR="00241767" w:rsidRPr="00346B41" w:rsidRDefault="00241767" w:rsidP="006C76C8">
      <w:pPr>
        <w:pStyle w:val="a3"/>
        <w:numPr>
          <w:ilvl w:val="0"/>
          <w:numId w:val="24"/>
        </w:numPr>
        <w:tabs>
          <w:tab w:val="left" w:pos="426"/>
        </w:tabs>
        <w:spacing w:after="0"/>
        <w:ind w:left="0" w:firstLine="0"/>
        <w:jc w:val="both"/>
        <w:rPr>
          <w:rFonts w:ascii="Times New Roman" w:hAnsi="Times New Roman"/>
          <w:b/>
          <w:sz w:val="28"/>
          <w:szCs w:val="28"/>
        </w:rPr>
      </w:pPr>
      <w:r w:rsidRPr="00BF6308">
        <w:rPr>
          <w:rFonts w:ascii="Times New Roman" w:hAnsi="Times New Roman"/>
          <w:sz w:val="28"/>
          <w:szCs w:val="28"/>
        </w:rPr>
        <w:t>Кудайберг</w:t>
      </w:r>
      <w:r w:rsidR="00BF6308" w:rsidRPr="00BF6308">
        <w:rPr>
          <w:rFonts w:ascii="Times New Roman" w:hAnsi="Times New Roman"/>
          <w:sz w:val="28"/>
          <w:szCs w:val="28"/>
        </w:rPr>
        <w:t xml:space="preserve">енова Айгуль Сериковна – кандидат медицинских наук, заместитель </w:t>
      </w:r>
      <w:r w:rsidRPr="00BF6308">
        <w:rPr>
          <w:rFonts w:ascii="Times New Roman" w:hAnsi="Times New Roman"/>
          <w:sz w:val="28"/>
          <w:szCs w:val="28"/>
        </w:rPr>
        <w:t>директора Республиканского координационного центра по проблемам инсульта АО «Национальный центр нейрохирургии»</w:t>
      </w:r>
      <w:r w:rsidR="00BF6308" w:rsidRPr="00BF6308">
        <w:rPr>
          <w:rFonts w:ascii="Times New Roman" w:hAnsi="Times New Roman"/>
          <w:sz w:val="28"/>
          <w:szCs w:val="28"/>
        </w:rPr>
        <w:t>.</w:t>
      </w:r>
    </w:p>
    <w:p w:rsidR="00346B41" w:rsidRPr="00346B41" w:rsidRDefault="00346B41" w:rsidP="00346B41">
      <w:pPr>
        <w:tabs>
          <w:tab w:val="left" w:pos="426"/>
        </w:tabs>
        <w:jc w:val="both"/>
        <w:rPr>
          <w:b/>
          <w:sz w:val="28"/>
          <w:szCs w:val="28"/>
        </w:rPr>
      </w:pPr>
      <w:r>
        <w:rPr>
          <w:sz w:val="28"/>
          <w:szCs w:val="28"/>
        </w:rPr>
        <w:t xml:space="preserve">4) </w:t>
      </w:r>
      <w:r w:rsidRPr="00346B41">
        <w:rPr>
          <w:sz w:val="28"/>
          <w:szCs w:val="28"/>
        </w:rPr>
        <w:t>Даньярова Лаура Бахытжановна – кандидат медицинских наук, ведущий научный сотрудник, РГП на ПХВ «Научно-исследовательский институт кардиологии и внутренних болезней».</w:t>
      </w:r>
    </w:p>
    <w:p w:rsidR="00241767" w:rsidRPr="00636146" w:rsidRDefault="00636146" w:rsidP="006C76C8">
      <w:pPr>
        <w:pStyle w:val="a3"/>
        <w:numPr>
          <w:ilvl w:val="0"/>
          <w:numId w:val="24"/>
        </w:numPr>
        <w:tabs>
          <w:tab w:val="left" w:pos="426"/>
        </w:tabs>
        <w:ind w:left="0" w:firstLine="0"/>
        <w:jc w:val="both"/>
        <w:rPr>
          <w:rFonts w:ascii="Times New Roman" w:hAnsi="Times New Roman"/>
          <w:sz w:val="28"/>
          <w:szCs w:val="28"/>
        </w:rPr>
      </w:pPr>
      <w:r w:rsidRPr="00636146">
        <w:rPr>
          <w:rFonts w:ascii="Times New Roman" w:hAnsi="Times New Roman"/>
          <w:sz w:val="28"/>
          <w:szCs w:val="28"/>
        </w:rPr>
        <w:t>Смагулова</w:t>
      </w:r>
      <w:r w:rsidR="00346B41">
        <w:rPr>
          <w:rFonts w:ascii="Times New Roman" w:hAnsi="Times New Roman"/>
          <w:sz w:val="28"/>
          <w:szCs w:val="28"/>
        </w:rPr>
        <w:t xml:space="preserve"> </w:t>
      </w:r>
      <w:r w:rsidRPr="00636146">
        <w:rPr>
          <w:rFonts w:ascii="Times New Roman" w:hAnsi="Times New Roman"/>
          <w:sz w:val="28"/>
          <w:szCs w:val="28"/>
        </w:rPr>
        <w:t>Газиза</w:t>
      </w:r>
      <w:r w:rsidR="00346B41">
        <w:rPr>
          <w:rFonts w:ascii="Times New Roman" w:hAnsi="Times New Roman"/>
          <w:sz w:val="28"/>
          <w:szCs w:val="28"/>
        </w:rPr>
        <w:t xml:space="preserve"> </w:t>
      </w:r>
      <w:r w:rsidRPr="00636146">
        <w:rPr>
          <w:rFonts w:ascii="Times New Roman" w:hAnsi="Times New Roman"/>
          <w:sz w:val="28"/>
          <w:szCs w:val="28"/>
        </w:rPr>
        <w:t xml:space="preserve">Ажмагиевна – кандидат медицинских наук, заведующая </w:t>
      </w:r>
      <w:r w:rsidR="00241767" w:rsidRPr="00636146">
        <w:rPr>
          <w:rFonts w:ascii="Times New Roman" w:hAnsi="Times New Roman"/>
          <w:sz w:val="28"/>
          <w:szCs w:val="28"/>
        </w:rPr>
        <w:t xml:space="preserve">кафедрой пропедевтики внутренних болезней и клинической фармакологии </w:t>
      </w:r>
      <w:r w:rsidRPr="00636146">
        <w:rPr>
          <w:rFonts w:ascii="Times New Roman" w:hAnsi="Times New Roman"/>
          <w:sz w:val="28"/>
          <w:szCs w:val="28"/>
        </w:rPr>
        <w:t>РГП на ПХВ «Западно-Казахстанский государственный медицинский университет имени М. Оспанова».</w:t>
      </w:r>
    </w:p>
    <w:p w:rsidR="00241767" w:rsidRDefault="00241767" w:rsidP="006C76C8">
      <w:pPr>
        <w:numPr>
          <w:ilvl w:val="1"/>
          <w:numId w:val="9"/>
        </w:numPr>
        <w:ind w:left="0" w:firstLine="0"/>
        <w:contextualSpacing/>
        <w:jc w:val="both"/>
        <w:rPr>
          <w:sz w:val="28"/>
          <w:szCs w:val="28"/>
        </w:rPr>
      </w:pPr>
      <w:r w:rsidRPr="006553D7">
        <w:rPr>
          <w:b/>
          <w:sz w:val="28"/>
          <w:szCs w:val="28"/>
        </w:rPr>
        <w:t>Указание на отсутствие конфликта интересов:</w:t>
      </w:r>
      <w:r>
        <w:rPr>
          <w:sz w:val="28"/>
          <w:szCs w:val="28"/>
        </w:rPr>
        <w:t xml:space="preserve"> нет</w:t>
      </w:r>
    </w:p>
    <w:p w:rsidR="00920F76" w:rsidRPr="006D660F" w:rsidRDefault="00920F76" w:rsidP="00920F76">
      <w:pPr>
        <w:tabs>
          <w:tab w:val="left" w:pos="426"/>
        </w:tabs>
        <w:contextualSpacing/>
        <w:jc w:val="both"/>
        <w:rPr>
          <w:sz w:val="28"/>
          <w:szCs w:val="28"/>
        </w:rPr>
      </w:pPr>
    </w:p>
    <w:p w:rsidR="00920F76" w:rsidRPr="009B5F34" w:rsidRDefault="009B5F34" w:rsidP="009B5F34">
      <w:pPr>
        <w:pStyle w:val="a3"/>
        <w:numPr>
          <w:ilvl w:val="1"/>
          <w:numId w:val="9"/>
        </w:numPr>
        <w:tabs>
          <w:tab w:val="left" w:pos="426"/>
        </w:tabs>
        <w:ind w:left="0" w:firstLine="0"/>
        <w:jc w:val="both"/>
        <w:rPr>
          <w:rStyle w:val="af8"/>
          <w:rFonts w:ascii="Times New Roman" w:hAnsi="Times New Roman"/>
          <w:bCs w:val="0"/>
          <w:sz w:val="28"/>
          <w:szCs w:val="28"/>
        </w:rPr>
      </w:pPr>
      <w:r w:rsidRPr="009B5F34">
        <w:rPr>
          <w:rStyle w:val="af8"/>
          <w:rFonts w:ascii="Times New Roman" w:hAnsi="Times New Roman"/>
          <w:bCs w:val="0"/>
          <w:sz w:val="28"/>
          <w:szCs w:val="28"/>
        </w:rPr>
        <w:t>Рецензенты:</w:t>
      </w:r>
    </w:p>
    <w:p w:rsidR="0009530F" w:rsidRPr="009B5F34" w:rsidRDefault="006D660F" w:rsidP="009B5F34">
      <w:pPr>
        <w:pStyle w:val="a3"/>
        <w:numPr>
          <w:ilvl w:val="0"/>
          <w:numId w:val="44"/>
        </w:numPr>
        <w:tabs>
          <w:tab w:val="left" w:pos="426"/>
        </w:tabs>
        <w:ind w:left="0" w:firstLine="0"/>
        <w:jc w:val="both"/>
        <w:rPr>
          <w:rFonts w:ascii="Times New Roman" w:hAnsi="Times New Roman"/>
          <w:bCs/>
          <w:sz w:val="28"/>
          <w:szCs w:val="28"/>
          <w:bdr w:val="none" w:sz="0" w:space="0" w:color="auto" w:frame="1"/>
          <w:shd w:val="clear" w:color="auto" w:fill="FFFFFF"/>
        </w:rPr>
      </w:pPr>
      <w:r w:rsidRPr="009B5F34">
        <w:rPr>
          <w:rStyle w:val="af8"/>
          <w:rFonts w:ascii="Times New Roman" w:hAnsi="Times New Roman"/>
          <w:b w:val="0"/>
          <w:sz w:val="28"/>
          <w:szCs w:val="28"/>
          <w:bdr w:val="none" w:sz="0" w:space="0" w:color="auto" w:frame="1"/>
          <w:shd w:val="clear" w:color="auto" w:fill="FFFFFF"/>
        </w:rPr>
        <w:t>Еспенбетова Майра Жаксимановна</w:t>
      </w:r>
      <w:r w:rsidR="0009530F" w:rsidRPr="009B5F34">
        <w:rPr>
          <w:rFonts w:ascii="Times New Roman" w:hAnsi="Times New Roman"/>
          <w:b/>
          <w:sz w:val="28"/>
          <w:szCs w:val="28"/>
          <w:shd w:val="clear" w:color="auto" w:fill="FFFFFF"/>
        </w:rPr>
        <w:t xml:space="preserve"> – </w:t>
      </w:r>
      <w:r w:rsidR="0009530F" w:rsidRPr="009B5F34">
        <w:rPr>
          <w:rFonts w:ascii="Times New Roman" w:hAnsi="Times New Roman"/>
          <w:sz w:val="28"/>
          <w:szCs w:val="28"/>
          <w:shd w:val="clear" w:color="auto" w:fill="FFFFFF"/>
        </w:rPr>
        <w:t xml:space="preserve"> доктор медицинских наук</w:t>
      </w:r>
      <w:r w:rsidRPr="009B5F34">
        <w:rPr>
          <w:rFonts w:ascii="Times New Roman" w:hAnsi="Times New Roman"/>
          <w:sz w:val="28"/>
          <w:szCs w:val="28"/>
          <w:shd w:val="clear" w:color="auto" w:fill="FFFFFF"/>
        </w:rPr>
        <w:t xml:space="preserve">, профессор, заведующая кафедрой интернатуры по общей врачебной практике </w:t>
      </w:r>
      <w:r w:rsidRPr="009B5F34">
        <w:rPr>
          <w:rStyle w:val="af8"/>
          <w:rFonts w:ascii="Times New Roman" w:hAnsi="Times New Roman"/>
          <w:b w:val="0"/>
          <w:sz w:val="28"/>
          <w:szCs w:val="28"/>
          <w:bdr w:val="none" w:sz="0" w:space="0" w:color="auto" w:frame="1"/>
          <w:shd w:val="clear" w:color="auto" w:fill="FFFFFF"/>
        </w:rPr>
        <w:t>Семипалатинской государственной медицинской академии</w:t>
      </w:r>
      <w:r w:rsidRPr="009B5F34">
        <w:rPr>
          <w:rFonts w:ascii="Times New Roman" w:hAnsi="Times New Roman"/>
          <w:b/>
          <w:sz w:val="28"/>
          <w:szCs w:val="28"/>
          <w:shd w:val="clear" w:color="auto" w:fill="FFFFFF"/>
        </w:rPr>
        <w:t>.</w:t>
      </w:r>
      <w:r w:rsidRPr="009B5F34">
        <w:rPr>
          <w:rFonts w:ascii="Times New Roman" w:hAnsi="Times New Roman"/>
          <w:sz w:val="28"/>
          <w:szCs w:val="28"/>
          <w:shd w:val="clear" w:color="auto" w:fill="FFFFFF"/>
        </w:rPr>
        <w:t xml:space="preserve"> </w:t>
      </w:r>
    </w:p>
    <w:p w:rsidR="0009530F" w:rsidRPr="0009530F" w:rsidRDefault="0009530F" w:rsidP="0009530F">
      <w:pPr>
        <w:pStyle w:val="a3"/>
        <w:tabs>
          <w:tab w:val="left" w:pos="426"/>
        </w:tabs>
        <w:ind w:left="0"/>
        <w:jc w:val="both"/>
        <w:rPr>
          <w:b/>
          <w:sz w:val="28"/>
          <w:szCs w:val="28"/>
        </w:rPr>
      </w:pPr>
    </w:p>
    <w:p w:rsidR="00636146" w:rsidRPr="009B5F34" w:rsidRDefault="00241767" w:rsidP="00636146">
      <w:pPr>
        <w:pStyle w:val="a3"/>
        <w:numPr>
          <w:ilvl w:val="1"/>
          <w:numId w:val="9"/>
        </w:numPr>
        <w:tabs>
          <w:tab w:val="left" w:pos="426"/>
        </w:tabs>
        <w:ind w:left="0" w:firstLine="0"/>
        <w:jc w:val="both"/>
        <w:rPr>
          <w:rFonts w:ascii="Times New Roman" w:hAnsi="Times New Roman"/>
          <w:b/>
          <w:sz w:val="28"/>
          <w:szCs w:val="28"/>
        </w:rPr>
      </w:pPr>
      <w:r w:rsidRPr="0009530F">
        <w:rPr>
          <w:rFonts w:ascii="Times New Roman" w:hAnsi="Times New Roman"/>
          <w:b/>
          <w:sz w:val="28"/>
          <w:szCs w:val="28"/>
        </w:rPr>
        <w:t xml:space="preserve">Указание условий пересмотра протокола: </w:t>
      </w:r>
      <w:r w:rsidR="00636146" w:rsidRPr="0009530F">
        <w:rPr>
          <w:rFonts w:ascii="Times New Roman" w:hAnsi="Times New Roman"/>
          <w:sz w:val="28"/>
          <w:szCs w:val="28"/>
        </w:rPr>
        <w:t>пересмотр протокола через 5лет после его опубликования и с даты его вступления в действие или при наличии новых методов с уровнем доказательности.</w:t>
      </w:r>
    </w:p>
    <w:p w:rsidR="00B94456" w:rsidRPr="006E7CF6" w:rsidRDefault="00241767" w:rsidP="00B94456">
      <w:pPr>
        <w:jc w:val="both"/>
        <w:rPr>
          <w:b/>
          <w:sz w:val="28"/>
          <w:szCs w:val="28"/>
          <w:lang w:val="en-US"/>
        </w:rPr>
      </w:pPr>
      <w:r w:rsidRPr="006E7CF6">
        <w:rPr>
          <w:b/>
          <w:bCs/>
          <w:sz w:val="28"/>
          <w:szCs w:val="28"/>
          <w:lang w:val="en-US"/>
        </w:rPr>
        <w:t>7.5</w:t>
      </w:r>
      <w:r w:rsidR="006D660F">
        <w:rPr>
          <w:b/>
          <w:bCs/>
          <w:sz w:val="28"/>
          <w:szCs w:val="28"/>
        </w:rPr>
        <w:t xml:space="preserve"> </w:t>
      </w:r>
      <w:r w:rsidR="00B94456" w:rsidRPr="009870C3">
        <w:rPr>
          <w:b/>
          <w:sz w:val="28"/>
          <w:szCs w:val="28"/>
        </w:rPr>
        <w:t>Список</w:t>
      </w:r>
      <w:r w:rsidR="006D660F">
        <w:rPr>
          <w:b/>
          <w:sz w:val="28"/>
          <w:szCs w:val="28"/>
        </w:rPr>
        <w:t xml:space="preserve"> </w:t>
      </w:r>
      <w:r w:rsidR="00B94456" w:rsidRPr="009870C3">
        <w:rPr>
          <w:b/>
          <w:sz w:val="28"/>
          <w:szCs w:val="28"/>
        </w:rPr>
        <w:t>использованной</w:t>
      </w:r>
      <w:r w:rsidR="00346B41">
        <w:rPr>
          <w:b/>
          <w:sz w:val="28"/>
          <w:szCs w:val="28"/>
        </w:rPr>
        <w:t xml:space="preserve"> </w:t>
      </w:r>
      <w:r w:rsidR="00B94456" w:rsidRPr="009870C3">
        <w:rPr>
          <w:b/>
          <w:sz w:val="28"/>
          <w:szCs w:val="28"/>
        </w:rPr>
        <w:t>литературы</w:t>
      </w:r>
      <w:r w:rsidR="00636146">
        <w:rPr>
          <w:b/>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American</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Diabetes</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Association. Standards of medical care in diabetes - 2017. DiabetesCare, 2017, Volume 40 (Supplement 1)</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World</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Health</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Organization. Definition, Diagnosis, and Classification of Diabetes Mellitus and its Complicatios: Report of a WHO consultation. Part 1: Diagnosis and Classification of Diabetes Mellitus. Geneva, World</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Health</w:t>
      </w:r>
      <w:r w:rsidR="006D660F" w:rsidRPr="0009530F">
        <w:rPr>
          <w:rFonts w:ascii="Times New Roman" w:hAnsi="Times New Roman"/>
          <w:sz w:val="28"/>
          <w:szCs w:val="28"/>
          <w:lang w:val="en-US"/>
        </w:rPr>
        <w:t xml:space="preserve"> </w:t>
      </w:r>
      <w:r w:rsidRPr="00636146">
        <w:rPr>
          <w:rFonts w:ascii="Times New Roman" w:hAnsi="Times New Roman"/>
          <w:sz w:val="28"/>
          <w:szCs w:val="28"/>
          <w:lang w:val="en-US"/>
        </w:rPr>
        <w:t>Organization, 1999 (WHO/NCD/NCS/99.2)</w:t>
      </w:r>
      <w:r w:rsidR="00636146" w:rsidRPr="00C711F1">
        <w:rPr>
          <w:rFonts w:ascii="Times New Roman" w:hAnsi="Times New Roman"/>
          <w:sz w:val="28"/>
          <w:szCs w:val="28"/>
          <w:lang w:val="en-US"/>
        </w:rPr>
        <w:t>.</w:t>
      </w:r>
    </w:p>
    <w:p w:rsidR="003F1565" w:rsidRPr="006D660F" w:rsidRDefault="003F1565" w:rsidP="006C76C8">
      <w:pPr>
        <w:pStyle w:val="a3"/>
        <w:numPr>
          <w:ilvl w:val="0"/>
          <w:numId w:val="25"/>
        </w:numPr>
        <w:tabs>
          <w:tab w:val="left" w:pos="426"/>
        </w:tabs>
        <w:ind w:left="0" w:firstLine="0"/>
        <w:jc w:val="both"/>
        <w:rPr>
          <w:rFonts w:ascii="Times New Roman" w:hAnsi="Times New Roman"/>
          <w:sz w:val="28"/>
          <w:szCs w:val="28"/>
        </w:rPr>
      </w:pPr>
      <w:r w:rsidRPr="00636146">
        <w:rPr>
          <w:rFonts w:ascii="Times New Roman" w:hAnsi="Times New Roman"/>
          <w:sz w:val="28"/>
          <w:szCs w:val="28"/>
        </w:rPr>
        <w:t>Алгоритмы специализированной медицинской помощи больным сахарным диабетом. Под ред. И.И. Дедова, М.В. Шестаковой, А.Ю. Майорова, 8-йвыпуск. Москва</w:t>
      </w:r>
      <w:r w:rsidRPr="006D660F">
        <w:rPr>
          <w:rFonts w:ascii="Times New Roman" w:hAnsi="Times New Roman"/>
          <w:sz w:val="28"/>
          <w:szCs w:val="28"/>
        </w:rPr>
        <w:t>, 2017</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lastRenderedPageBreak/>
        <w:t>World Health Organization. Use of Glycated</w:t>
      </w:r>
      <w:r w:rsidR="006D660F" w:rsidRPr="006D660F">
        <w:rPr>
          <w:rFonts w:ascii="Times New Roman" w:hAnsi="Times New Roman"/>
          <w:sz w:val="28"/>
          <w:szCs w:val="28"/>
          <w:lang w:val="en-US"/>
        </w:rPr>
        <w:t xml:space="preserve"> </w:t>
      </w:r>
      <w:r w:rsidRPr="00636146">
        <w:rPr>
          <w:rFonts w:ascii="Times New Roman" w:hAnsi="Times New Roman"/>
          <w:sz w:val="28"/>
          <w:szCs w:val="28"/>
          <w:lang w:val="en-US"/>
        </w:rPr>
        <w:t>Haemoglobin (HbAlc) in the Diagnosis of Diabetes Mellitus. Abbreviated Report  of a WHO Consultation. World  Health Organization, 2011 (WHO/NMH/CHP/CPM/11.1)</w:t>
      </w:r>
      <w:r w:rsidR="00636146" w:rsidRPr="00C711F1">
        <w:rPr>
          <w:rFonts w:ascii="Times New Roman" w:hAnsi="Times New Roman"/>
          <w:sz w:val="28"/>
          <w:szCs w:val="28"/>
          <w:lang w:val="en-US"/>
        </w:rPr>
        <w:t>.</w:t>
      </w:r>
    </w:p>
    <w:p w:rsidR="003F1565" w:rsidRPr="006D660F" w:rsidRDefault="003F1565" w:rsidP="006C76C8">
      <w:pPr>
        <w:pStyle w:val="a3"/>
        <w:numPr>
          <w:ilvl w:val="0"/>
          <w:numId w:val="25"/>
        </w:numPr>
        <w:tabs>
          <w:tab w:val="left" w:pos="426"/>
        </w:tabs>
        <w:ind w:left="0" w:firstLine="0"/>
        <w:jc w:val="both"/>
        <w:rPr>
          <w:rFonts w:ascii="Times New Roman" w:hAnsi="Times New Roman"/>
          <w:sz w:val="28"/>
          <w:szCs w:val="28"/>
        </w:rPr>
      </w:pPr>
      <w:r w:rsidRPr="00636146">
        <w:rPr>
          <w:rFonts w:ascii="Times New Roman" w:hAnsi="Times New Roman"/>
          <w:sz w:val="28"/>
          <w:szCs w:val="28"/>
        </w:rPr>
        <w:t>БазарбековаР</w:t>
      </w:r>
      <w:r w:rsidRPr="006D660F">
        <w:rPr>
          <w:rFonts w:ascii="Times New Roman" w:hAnsi="Times New Roman"/>
          <w:sz w:val="28"/>
          <w:szCs w:val="28"/>
        </w:rPr>
        <w:t>.</w:t>
      </w:r>
      <w:r w:rsidRPr="00636146">
        <w:rPr>
          <w:rFonts w:ascii="Times New Roman" w:hAnsi="Times New Roman"/>
          <w:sz w:val="28"/>
          <w:szCs w:val="28"/>
        </w:rPr>
        <w:t>Б</w:t>
      </w:r>
      <w:r w:rsidRPr="006D660F">
        <w:rPr>
          <w:rFonts w:ascii="Times New Roman" w:hAnsi="Times New Roman"/>
          <w:sz w:val="28"/>
          <w:szCs w:val="28"/>
        </w:rPr>
        <w:t xml:space="preserve">., </w:t>
      </w:r>
      <w:r w:rsidRPr="00636146">
        <w:rPr>
          <w:rFonts w:ascii="Times New Roman" w:hAnsi="Times New Roman"/>
          <w:sz w:val="28"/>
          <w:szCs w:val="28"/>
        </w:rPr>
        <w:t>НурбековаА</w:t>
      </w:r>
      <w:r w:rsidRPr="006D660F">
        <w:rPr>
          <w:rFonts w:ascii="Times New Roman" w:hAnsi="Times New Roman"/>
          <w:sz w:val="28"/>
          <w:szCs w:val="28"/>
        </w:rPr>
        <w:t>.</w:t>
      </w:r>
      <w:r w:rsidRPr="00636146">
        <w:rPr>
          <w:rFonts w:ascii="Times New Roman" w:hAnsi="Times New Roman"/>
          <w:sz w:val="28"/>
          <w:szCs w:val="28"/>
        </w:rPr>
        <w:t>А</w:t>
      </w:r>
      <w:r w:rsidRPr="006D660F">
        <w:rPr>
          <w:rFonts w:ascii="Times New Roman" w:hAnsi="Times New Roman"/>
          <w:sz w:val="28"/>
          <w:szCs w:val="28"/>
        </w:rPr>
        <w:t xml:space="preserve">., </w:t>
      </w:r>
      <w:r w:rsidRPr="00636146">
        <w:rPr>
          <w:rFonts w:ascii="Times New Roman" w:hAnsi="Times New Roman"/>
          <w:sz w:val="28"/>
          <w:szCs w:val="28"/>
        </w:rPr>
        <w:t>ДаньяроваЛ</w:t>
      </w:r>
      <w:r w:rsidRPr="006D660F">
        <w:rPr>
          <w:rFonts w:ascii="Times New Roman" w:hAnsi="Times New Roman"/>
          <w:sz w:val="28"/>
          <w:szCs w:val="28"/>
        </w:rPr>
        <w:t>.</w:t>
      </w:r>
      <w:r w:rsidRPr="00636146">
        <w:rPr>
          <w:rFonts w:ascii="Times New Roman" w:hAnsi="Times New Roman"/>
          <w:sz w:val="28"/>
          <w:szCs w:val="28"/>
        </w:rPr>
        <w:t>Б</w:t>
      </w:r>
      <w:r w:rsidRPr="006D660F">
        <w:rPr>
          <w:rFonts w:ascii="Times New Roman" w:hAnsi="Times New Roman"/>
          <w:sz w:val="28"/>
          <w:szCs w:val="28"/>
        </w:rPr>
        <w:t xml:space="preserve">., </w:t>
      </w:r>
      <w:r w:rsidRPr="00636146">
        <w:rPr>
          <w:rFonts w:ascii="Times New Roman" w:hAnsi="Times New Roman"/>
          <w:sz w:val="28"/>
          <w:szCs w:val="28"/>
        </w:rPr>
        <w:t>ДосановаА</w:t>
      </w:r>
      <w:r w:rsidRPr="006D660F">
        <w:rPr>
          <w:rFonts w:ascii="Times New Roman" w:hAnsi="Times New Roman"/>
          <w:sz w:val="28"/>
          <w:szCs w:val="28"/>
        </w:rPr>
        <w:t>.</w:t>
      </w:r>
      <w:r w:rsidRPr="00636146">
        <w:rPr>
          <w:rFonts w:ascii="Times New Roman" w:hAnsi="Times New Roman"/>
          <w:sz w:val="28"/>
          <w:szCs w:val="28"/>
        </w:rPr>
        <w:t>К</w:t>
      </w:r>
      <w:r w:rsidRPr="006D660F">
        <w:rPr>
          <w:rFonts w:ascii="Times New Roman" w:hAnsi="Times New Roman"/>
          <w:sz w:val="28"/>
          <w:szCs w:val="28"/>
        </w:rPr>
        <w:t xml:space="preserve">. </w:t>
      </w:r>
      <w:r w:rsidRPr="00636146">
        <w:rPr>
          <w:rFonts w:ascii="Times New Roman" w:hAnsi="Times New Roman"/>
          <w:sz w:val="28"/>
          <w:szCs w:val="28"/>
        </w:rPr>
        <w:t>Консенсус</w:t>
      </w:r>
      <w:r w:rsidR="006D660F">
        <w:rPr>
          <w:rFonts w:ascii="Times New Roman" w:hAnsi="Times New Roman"/>
          <w:sz w:val="28"/>
          <w:szCs w:val="28"/>
        </w:rPr>
        <w:t xml:space="preserve"> </w:t>
      </w:r>
      <w:r w:rsidRPr="00636146">
        <w:rPr>
          <w:rFonts w:ascii="Times New Roman" w:hAnsi="Times New Roman"/>
          <w:sz w:val="28"/>
          <w:szCs w:val="28"/>
        </w:rPr>
        <w:t>по</w:t>
      </w:r>
      <w:r w:rsidR="006D660F">
        <w:rPr>
          <w:rFonts w:ascii="Times New Roman" w:hAnsi="Times New Roman"/>
          <w:sz w:val="28"/>
          <w:szCs w:val="28"/>
        </w:rPr>
        <w:t xml:space="preserve"> </w:t>
      </w:r>
      <w:r w:rsidRPr="00636146">
        <w:rPr>
          <w:rFonts w:ascii="Times New Roman" w:hAnsi="Times New Roman"/>
          <w:sz w:val="28"/>
          <w:szCs w:val="28"/>
        </w:rPr>
        <w:t>диагностике</w:t>
      </w:r>
      <w:r w:rsidR="006D660F">
        <w:rPr>
          <w:rFonts w:ascii="Times New Roman" w:hAnsi="Times New Roman"/>
          <w:sz w:val="28"/>
          <w:szCs w:val="28"/>
        </w:rPr>
        <w:t xml:space="preserve"> </w:t>
      </w:r>
      <w:r w:rsidRPr="00636146">
        <w:rPr>
          <w:rFonts w:ascii="Times New Roman" w:hAnsi="Times New Roman"/>
          <w:sz w:val="28"/>
          <w:szCs w:val="28"/>
        </w:rPr>
        <w:t>и</w:t>
      </w:r>
      <w:r w:rsidR="006D660F">
        <w:rPr>
          <w:rFonts w:ascii="Times New Roman" w:hAnsi="Times New Roman"/>
          <w:sz w:val="28"/>
          <w:szCs w:val="28"/>
        </w:rPr>
        <w:t xml:space="preserve"> </w:t>
      </w:r>
      <w:r w:rsidRPr="00636146">
        <w:rPr>
          <w:rFonts w:ascii="Times New Roman" w:hAnsi="Times New Roman"/>
          <w:sz w:val="28"/>
          <w:szCs w:val="28"/>
        </w:rPr>
        <w:t>лечению</w:t>
      </w:r>
      <w:r w:rsidR="006D660F">
        <w:rPr>
          <w:rFonts w:ascii="Times New Roman" w:hAnsi="Times New Roman"/>
          <w:sz w:val="28"/>
          <w:szCs w:val="28"/>
        </w:rPr>
        <w:t xml:space="preserve"> </w:t>
      </w:r>
      <w:r w:rsidRPr="00636146">
        <w:rPr>
          <w:rFonts w:ascii="Times New Roman" w:hAnsi="Times New Roman"/>
          <w:sz w:val="28"/>
          <w:szCs w:val="28"/>
        </w:rPr>
        <w:t>сахарного</w:t>
      </w:r>
      <w:r w:rsidR="006D660F">
        <w:rPr>
          <w:rFonts w:ascii="Times New Roman" w:hAnsi="Times New Roman"/>
          <w:sz w:val="28"/>
          <w:szCs w:val="28"/>
        </w:rPr>
        <w:t xml:space="preserve"> </w:t>
      </w:r>
      <w:r w:rsidRPr="00636146">
        <w:rPr>
          <w:rFonts w:ascii="Times New Roman" w:hAnsi="Times New Roman"/>
          <w:sz w:val="28"/>
          <w:szCs w:val="28"/>
        </w:rPr>
        <w:t>диабета</w:t>
      </w:r>
      <w:r w:rsidRPr="006D660F">
        <w:rPr>
          <w:rFonts w:ascii="Times New Roman" w:hAnsi="Times New Roman"/>
          <w:sz w:val="28"/>
          <w:szCs w:val="28"/>
        </w:rPr>
        <w:t xml:space="preserve">. </w:t>
      </w:r>
      <w:r w:rsidRPr="00636146">
        <w:rPr>
          <w:rFonts w:ascii="Times New Roman" w:hAnsi="Times New Roman"/>
          <w:sz w:val="28"/>
          <w:szCs w:val="28"/>
        </w:rPr>
        <w:t>Алматы</w:t>
      </w:r>
      <w:r w:rsidRPr="006D660F">
        <w:rPr>
          <w:rFonts w:ascii="Times New Roman" w:hAnsi="Times New Roman"/>
          <w:sz w:val="28"/>
          <w:szCs w:val="28"/>
        </w:rPr>
        <w:t>, 2016</w:t>
      </w:r>
      <w:r w:rsidR="00636146" w:rsidRPr="006D660F">
        <w:rPr>
          <w:rFonts w:ascii="Times New Roman" w:hAnsi="Times New Roman"/>
          <w:sz w:val="28"/>
          <w:szCs w:val="28"/>
        </w:rPr>
        <w:t>.</w:t>
      </w:r>
    </w:p>
    <w:p w:rsidR="00636146"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Deutsche Diabetes Gesellschaft und Deutsche Vereinte</w:t>
      </w:r>
      <w:r w:rsidR="006D660F" w:rsidRPr="006D660F">
        <w:rPr>
          <w:rFonts w:ascii="Times New Roman" w:hAnsi="Times New Roman"/>
          <w:sz w:val="28"/>
          <w:szCs w:val="28"/>
          <w:lang w:val="en-US"/>
        </w:rPr>
        <w:t xml:space="preserve"> </w:t>
      </w:r>
      <w:r w:rsidRPr="00636146">
        <w:rPr>
          <w:rFonts w:ascii="Times New Roman" w:hAnsi="Times New Roman"/>
          <w:sz w:val="28"/>
          <w:szCs w:val="28"/>
          <w:lang w:val="en-US"/>
        </w:rPr>
        <w:t>Gesellschaftfür</w:t>
      </w:r>
      <w:r w:rsidR="006D660F" w:rsidRPr="006D660F">
        <w:rPr>
          <w:rFonts w:ascii="Times New Roman" w:hAnsi="Times New Roman"/>
          <w:sz w:val="28"/>
          <w:szCs w:val="28"/>
          <w:lang w:val="en-US"/>
        </w:rPr>
        <w:t xml:space="preserve"> </w:t>
      </w:r>
      <w:r w:rsidRPr="00636146">
        <w:rPr>
          <w:rFonts w:ascii="Times New Roman" w:hAnsi="Times New Roman"/>
          <w:sz w:val="28"/>
          <w:szCs w:val="28"/>
          <w:lang w:val="en-US"/>
        </w:rPr>
        <w:t>Klinische</w:t>
      </w:r>
      <w:r w:rsidR="006D660F" w:rsidRPr="006D660F">
        <w:rPr>
          <w:rFonts w:ascii="Times New Roman" w:hAnsi="Times New Roman"/>
          <w:sz w:val="28"/>
          <w:szCs w:val="28"/>
          <w:lang w:val="en-US"/>
        </w:rPr>
        <w:t xml:space="preserve"> </w:t>
      </w:r>
      <w:r w:rsidRPr="00636146">
        <w:rPr>
          <w:rFonts w:ascii="Times New Roman" w:hAnsi="Times New Roman"/>
          <w:sz w:val="28"/>
          <w:szCs w:val="28"/>
          <w:lang w:val="en-US"/>
        </w:rPr>
        <w:t>Chemie und Labormedizin, 2016</w:t>
      </w:r>
      <w:r w:rsidR="00636146" w:rsidRPr="00636146">
        <w:rPr>
          <w:rFonts w:ascii="Times New Roman" w:hAnsi="Times New Roman"/>
          <w:sz w:val="28"/>
          <w:szCs w:val="28"/>
          <w:lang w:val="en-US"/>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 Pickup J., Phil B. Insulin Pump Therapy for Type 1 Diabetes Mellitus, N Engl Med 2012; 366:1616-24</w:t>
      </w:r>
      <w:r w:rsidR="00636146" w:rsidRPr="00636146">
        <w:rPr>
          <w:rFonts w:ascii="Times New Roman" w:hAnsi="Times New Roman"/>
          <w:sz w:val="28"/>
          <w:szCs w:val="28"/>
          <w:lang w:val="en-US"/>
        </w:rPr>
        <w:t>.</w:t>
      </w:r>
    </w:p>
    <w:p w:rsidR="00BD3592" w:rsidRPr="00636146" w:rsidRDefault="00BD359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Zhang M, Zhang L, Wu B, Song H, An Z, Li S. </w:t>
      </w:r>
      <w:hyperlink r:id="rId20" w:history="1">
        <w:r w:rsidRPr="00636146">
          <w:rPr>
            <w:rStyle w:val="ac"/>
            <w:rFonts w:ascii="Times New Roman" w:hAnsi="Times New Roman"/>
            <w:bCs/>
            <w:color w:val="auto"/>
            <w:sz w:val="28"/>
            <w:szCs w:val="28"/>
            <w:u w:val="none"/>
            <w:lang w:val="en-US"/>
          </w:rPr>
          <w:t>Dapagliflozin</w:t>
        </w:r>
        <w:r w:rsidRPr="00636146">
          <w:rPr>
            <w:rStyle w:val="apple-converted-space"/>
            <w:rFonts w:ascii="Times New Roman" w:hAnsi="Times New Roman"/>
            <w:sz w:val="28"/>
            <w:szCs w:val="28"/>
            <w:lang w:val="en-US"/>
          </w:rPr>
          <w:t> </w:t>
        </w:r>
        <w:r w:rsidRPr="00636146">
          <w:rPr>
            <w:rStyle w:val="ac"/>
            <w:rFonts w:ascii="Times New Roman" w:hAnsi="Times New Roman"/>
            <w:color w:val="auto"/>
            <w:sz w:val="28"/>
            <w:szCs w:val="28"/>
            <w:u w:val="none"/>
            <w:lang w:val="en-US"/>
          </w:rPr>
          <w:t>treatment for type 2</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diabetes</w:t>
        </w:r>
        <w:r w:rsidRPr="00636146">
          <w:rPr>
            <w:rStyle w:val="ac"/>
            <w:rFonts w:ascii="Times New Roman" w:hAnsi="Times New Roman"/>
            <w:color w:val="auto"/>
            <w:sz w:val="28"/>
            <w:szCs w:val="28"/>
            <w:u w:val="none"/>
            <w:lang w:val="en-US"/>
          </w:rPr>
          <w:t>: a systematic review and meta-analysis of randomized controlled trials.</w:t>
        </w:r>
      </w:hyperlink>
      <w:r w:rsidRPr="00636146">
        <w:rPr>
          <w:rStyle w:val="jrnl"/>
          <w:rFonts w:ascii="Times New Roman" w:hAnsi="Times New Roman"/>
          <w:bCs/>
          <w:sz w:val="28"/>
          <w:szCs w:val="28"/>
          <w:lang w:val="en-US"/>
        </w:rPr>
        <w:t>Diabetes</w:t>
      </w:r>
      <w:r w:rsidRPr="00636146">
        <w:rPr>
          <w:rStyle w:val="apple-converted-space"/>
          <w:rFonts w:ascii="Times New Roman" w:hAnsi="Times New Roman"/>
          <w:sz w:val="28"/>
          <w:szCs w:val="28"/>
          <w:lang w:val="en-US"/>
        </w:rPr>
        <w:t> </w:t>
      </w:r>
      <w:r w:rsidRPr="00636146">
        <w:rPr>
          <w:rStyle w:val="jrnl"/>
          <w:rFonts w:ascii="Times New Roman" w:hAnsi="Times New Roman"/>
          <w:sz w:val="28"/>
          <w:szCs w:val="28"/>
          <w:lang w:val="en-US"/>
        </w:rPr>
        <w:t>Metab</w:t>
      </w:r>
      <w:r w:rsidRPr="00636146">
        <w:rPr>
          <w:rStyle w:val="apple-converted-space"/>
          <w:rFonts w:ascii="Times New Roman" w:hAnsi="Times New Roman"/>
          <w:sz w:val="28"/>
          <w:szCs w:val="28"/>
          <w:lang w:val="en-US"/>
        </w:rPr>
        <w:t> </w:t>
      </w:r>
      <w:r w:rsidRPr="00636146">
        <w:rPr>
          <w:rStyle w:val="jrnl"/>
          <w:rFonts w:ascii="Times New Roman" w:hAnsi="Times New Roman"/>
          <w:bCs/>
          <w:sz w:val="28"/>
          <w:szCs w:val="28"/>
          <w:lang w:val="en-US"/>
        </w:rPr>
        <w:t>Res</w:t>
      </w:r>
      <w:r w:rsidRPr="00636146">
        <w:rPr>
          <w:rStyle w:val="apple-converted-space"/>
          <w:rFonts w:ascii="Times New Roman" w:hAnsi="Times New Roman"/>
          <w:sz w:val="28"/>
          <w:szCs w:val="28"/>
          <w:lang w:val="en-US"/>
        </w:rPr>
        <w:t> </w:t>
      </w:r>
      <w:r w:rsidRPr="00636146">
        <w:rPr>
          <w:rStyle w:val="jrnl"/>
          <w:rFonts w:ascii="Times New Roman" w:hAnsi="Times New Roman"/>
          <w:sz w:val="28"/>
          <w:szCs w:val="28"/>
          <w:lang w:val="en-US"/>
        </w:rPr>
        <w:t>Rev</w:t>
      </w:r>
      <w:r w:rsidRPr="00636146">
        <w:rPr>
          <w:rFonts w:ascii="Times New Roman" w:hAnsi="Times New Roman"/>
          <w:sz w:val="28"/>
          <w:szCs w:val="28"/>
          <w:lang w:val="en-US"/>
        </w:rPr>
        <w:t xml:space="preserve">. 2014 Mar;30(3):204-21. </w:t>
      </w:r>
    </w:p>
    <w:p w:rsidR="00BD3592" w:rsidRPr="00636146" w:rsidRDefault="00BD359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RaskinP.</w:t>
      </w:r>
      <w:hyperlink r:id="rId21" w:history="1">
        <w:r w:rsidRPr="00636146">
          <w:rPr>
            <w:rStyle w:val="ac"/>
            <w:rFonts w:ascii="Times New Roman" w:hAnsi="Times New Roman"/>
            <w:color w:val="auto"/>
            <w:sz w:val="28"/>
            <w:szCs w:val="28"/>
            <w:u w:val="none"/>
            <w:lang w:val="en-US"/>
          </w:rPr>
          <w:t>Sodium-glucose cotransporter inhibition: therapeutic potential for the treatment of type 2</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diabetes</w:t>
        </w:r>
        <w:r w:rsidRPr="00636146">
          <w:rPr>
            <w:rStyle w:val="apple-converted-space"/>
            <w:rFonts w:ascii="Times New Roman" w:hAnsi="Times New Roman"/>
            <w:sz w:val="28"/>
            <w:szCs w:val="28"/>
            <w:lang w:val="en-US"/>
          </w:rPr>
          <w:t> </w:t>
        </w:r>
        <w:r w:rsidRPr="00636146">
          <w:rPr>
            <w:rStyle w:val="ac"/>
            <w:rFonts w:ascii="Times New Roman" w:hAnsi="Times New Roman"/>
            <w:color w:val="auto"/>
            <w:sz w:val="28"/>
            <w:szCs w:val="28"/>
            <w:u w:val="none"/>
            <w:lang w:val="en-US"/>
          </w:rPr>
          <w:t>mellitus.</w:t>
        </w:r>
      </w:hyperlink>
      <w:r w:rsidR="00346B41" w:rsidRPr="00346B41">
        <w:rPr>
          <w:lang w:val="en-US"/>
        </w:rPr>
        <w:t xml:space="preserve"> </w:t>
      </w:r>
      <w:r w:rsidRPr="00636146">
        <w:rPr>
          <w:rStyle w:val="jrnl"/>
          <w:rFonts w:ascii="Times New Roman" w:hAnsi="Times New Roman"/>
          <w:bCs/>
          <w:sz w:val="28"/>
          <w:szCs w:val="28"/>
          <w:lang w:val="en-US"/>
        </w:rPr>
        <w:t>Diabetes</w:t>
      </w:r>
      <w:r w:rsidRPr="00636146">
        <w:rPr>
          <w:rStyle w:val="apple-converted-space"/>
          <w:rFonts w:ascii="Times New Roman" w:hAnsi="Times New Roman"/>
          <w:sz w:val="28"/>
          <w:szCs w:val="28"/>
          <w:lang w:val="en-US"/>
        </w:rPr>
        <w:t> </w:t>
      </w:r>
      <w:r w:rsidRPr="00636146">
        <w:rPr>
          <w:rStyle w:val="jrnl"/>
          <w:rFonts w:ascii="Times New Roman" w:hAnsi="Times New Roman"/>
          <w:sz w:val="28"/>
          <w:szCs w:val="28"/>
          <w:lang w:val="en-US"/>
        </w:rPr>
        <w:t>Metab</w:t>
      </w:r>
      <w:r w:rsidRPr="00636146">
        <w:rPr>
          <w:rStyle w:val="apple-converted-space"/>
          <w:rFonts w:ascii="Times New Roman" w:hAnsi="Times New Roman"/>
          <w:sz w:val="28"/>
          <w:szCs w:val="28"/>
          <w:lang w:val="en-US"/>
        </w:rPr>
        <w:t> </w:t>
      </w:r>
      <w:r w:rsidRPr="00636146">
        <w:rPr>
          <w:rStyle w:val="jrnl"/>
          <w:rFonts w:ascii="Times New Roman" w:hAnsi="Times New Roman"/>
          <w:bCs/>
          <w:sz w:val="28"/>
          <w:szCs w:val="28"/>
          <w:lang w:val="en-US"/>
        </w:rPr>
        <w:t>Res</w:t>
      </w:r>
      <w:r w:rsidRPr="00636146">
        <w:rPr>
          <w:rStyle w:val="apple-converted-space"/>
          <w:rFonts w:ascii="Times New Roman" w:hAnsi="Times New Roman"/>
          <w:sz w:val="28"/>
          <w:szCs w:val="28"/>
          <w:lang w:val="en-US"/>
        </w:rPr>
        <w:t> </w:t>
      </w:r>
      <w:r w:rsidRPr="00636146">
        <w:rPr>
          <w:rStyle w:val="jrnl"/>
          <w:rFonts w:ascii="Times New Roman" w:hAnsi="Times New Roman"/>
          <w:sz w:val="28"/>
          <w:szCs w:val="28"/>
          <w:lang w:val="en-US"/>
        </w:rPr>
        <w:t>Rev</w:t>
      </w:r>
      <w:r w:rsidRPr="00636146">
        <w:rPr>
          <w:rFonts w:ascii="Times New Roman" w:hAnsi="Times New Roman"/>
          <w:sz w:val="28"/>
          <w:szCs w:val="28"/>
          <w:lang w:val="en-US"/>
        </w:rPr>
        <w:t>. 2013 Jul;29(5):347-56.</w:t>
      </w:r>
    </w:p>
    <w:p w:rsidR="00BD3592" w:rsidRPr="00636146" w:rsidRDefault="00BD359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Grempler R, Thomas L, EckhardtM,et al. Empagliflozin, a novel selective sodium glucose cotransporter-2 (SGLT-2) inhibitor:characterisation and comparison with other SGLT-2 inhibitors. Diabetes ObesMetab 2012; 14: 83-90. </w:t>
      </w:r>
    </w:p>
    <w:p w:rsidR="00636146" w:rsidRPr="00636146" w:rsidRDefault="00BD359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Häring HU, Merker L, Seewaldt-Becker E, et al. Empagliflozin as add-on to metformin plus sulfonylurea in patients with type 2 diabetes: a 24-week, randomized,</w:t>
      </w:r>
      <w:r w:rsidR="006D660F" w:rsidRPr="006D660F">
        <w:rPr>
          <w:rFonts w:ascii="Times New Roman" w:hAnsi="Times New Roman"/>
          <w:sz w:val="28"/>
          <w:szCs w:val="28"/>
          <w:lang w:val="en-US"/>
        </w:rPr>
        <w:t xml:space="preserve"> </w:t>
      </w:r>
      <w:r w:rsidRPr="00636146">
        <w:rPr>
          <w:rFonts w:ascii="Times New Roman" w:hAnsi="Times New Roman"/>
          <w:sz w:val="28"/>
          <w:szCs w:val="28"/>
          <w:lang w:val="en-US"/>
        </w:rPr>
        <w:t>double-blind, placebo-controlled trial. Diabetes Care 2013; 36: 3396-404.</w:t>
      </w:r>
    </w:p>
    <w:p w:rsidR="00BD3592" w:rsidRPr="00636146" w:rsidRDefault="00BD359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 xml:space="preserve">Häring HU, Merker L, Seewaldt-Becker E, et al. Empagliflozin as add-on to metformin in patients with type 2 diabetes:a 24-week, randomized, double-blind,placebo-controlled trial. Diabetes Care 2014; 37: 1650-9. </w:t>
      </w:r>
    </w:p>
    <w:p w:rsidR="00767142" w:rsidRPr="00636146" w:rsidRDefault="0076714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Nisly SA, Kolanczyk DM, Walton AM. Canagliflozin, a new sodium-glucose cotransporter 2 inhibitor, in the treatment of diabetes.//Am J Health Syst Pharm. – 2013. - 70(4). – Р. 311–319.</w:t>
      </w:r>
    </w:p>
    <w:p w:rsidR="00767142" w:rsidRPr="00636146" w:rsidRDefault="0076714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Lamos EM, Younk LM, Davis SN. Canagliflozin, an inhibitor of sodium-glucose cotransporter 2, for the treatment of type 2 diabetes mellitus. Expert Opin Drug MetabToxicol 2013;9(6):763–75.</w:t>
      </w:r>
    </w:p>
    <w:p w:rsidR="00A610C7" w:rsidRPr="00636146" w:rsidRDefault="00767142"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Stenlöf K, Cefalu WT, Kim KA, et al. Efficacy and safety of canagliflozinmonotherapy in subjects with type 2 diabetes mellitus inadequately controlled with diet and exercise.// Diabetes ObesMetab. – 2013. - 15(4). – P. 372–382. </w:t>
      </w:r>
    </w:p>
    <w:p w:rsidR="000A4E08" w:rsidRPr="00636146" w:rsidRDefault="000A4E0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Rossetti P,</w:t>
      </w:r>
      <w:r w:rsidRPr="00636146">
        <w:rPr>
          <w:rStyle w:val="apple-converted-space"/>
          <w:rFonts w:ascii="Times New Roman" w:hAnsi="Times New Roman"/>
          <w:color w:val="000000"/>
          <w:sz w:val="28"/>
          <w:szCs w:val="28"/>
          <w:lang w:val="en-US"/>
        </w:rPr>
        <w:t> </w:t>
      </w:r>
      <w:hyperlink r:id="rId22" w:history="1">
        <w:r w:rsidRPr="00636146">
          <w:rPr>
            <w:rStyle w:val="ac"/>
            <w:rFonts w:ascii="Times New Roman" w:hAnsi="Times New Roman"/>
            <w:color w:val="0D0D0D" w:themeColor="text1" w:themeTint="F2"/>
            <w:sz w:val="28"/>
            <w:szCs w:val="28"/>
            <w:u w:val="none"/>
            <w:lang w:val="en-US"/>
          </w:rPr>
          <w:t>Porcellati F</w:t>
        </w:r>
      </w:hyperlink>
      <w:r w:rsidRPr="00636146">
        <w:rPr>
          <w:rFonts w:ascii="Times New Roman" w:hAnsi="Times New Roman"/>
          <w:color w:val="0D0D0D" w:themeColor="text1" w:themeTint="F2"/>
          <w:sz w:val="28"/>
          <w:szCs w:val="28"/>
          <w:lang w:val="en-US"/>
        </w:rPr>
        <w:t>,</w:t>
      </w:r>
      <w:r w:rsidRPr="00636146">
        <w:rPr>
          <w:rStyle w:val="apple-converted-space"/>
          <w:rFonts w:ascii="Times New Roman" w:hAnsi="Times New Roman"/>
          <w:color w:val="0D0D0D" w:themeColor="text1" w:themeTint="F2"/>
          <w:sz w:val="28"/>
          <w:szCs w:val="28"/>
          <w:lang w:val="en-US"/>
        </w:rPr>
        <w:t> </w:t>
      </w:r>
      <w:hyperlink r:id="rId23" w:history="1">
        <w:r w:rsidRPr="00636146">
          <w:rPr>
            <w:rStyle w:val="ac"/>
            <w:rFonts w:ascii="Times New Roman" w:hAnsi="Times New Roman"/>
            <w:color w:val="0D0D0D" w:themeColor="text1" w:themeTint="F2"/>
            <w:sz w:val="28"/>
            <w:szCs w:val="28"/>
            <w:u w:val="none"/>
            <w:lang w:val="en-US"/>
          </w:rPr>
          <w:t>Fanelli CG</w:t>
        </w:r>
      </w:hyperlink>
      <w:r w:rsidRPr="00636146">
        <w:rPr>
          <w:rFonts w:ascii="Times New Roman" w:hAnsi="Times New Roman"/>
          <w:color w:val="0D0D0D" w:themeColor="text1" w:themeTint="F2"/>
          <w:sz w:val="28"/>
          <w:szCs w:val="28"/>
          <w:lang w:val="en-US"/>
        </w:rPr>
        <w:t>,</w:t>
      </w:r>
      <w:r w:rsidRPr="00636146">
        <w:rPr>
          <w:rStyle w:val="apple-converted-space"/>
          <w:rFonts w:ascii="Times New Roman" w:hAnsi="Times New Roman"/>
          <w:color w:val="0D0D0D" w:themeColor="text1" w:themeTint="F2"/>
          <w:sz w:val="28"/>
          <w:szCs w:val="28"/>
          <w:lang w:val="en-US"/>
        </w:rPr>
        <w:t> </w:t>
      </w:r>
      <w:hyperlink r:id="rId24" w:history="1">
        <w:r w:rsidRPr="00636146">
          <w:rPr>
            <w:rStyle w:val="ac"/>
            <w:rFonts w:ascii="Times New Roman" w:hAnsi="Times New Roman"/>
            <w:color w:val="0D0D0D" w:themeColor="text1" w:themeTint="F2"/>
            <w:sz w:val="28"/>
            <w:szCs w:val="28"/>
            <w:u w:val="none"/>
            <w:lang w:val="en-US"/>
          </w:rPr>
          <w:t>Perriello G</w:t>
        </w:r>
      </w:hyperlink>
      <w:r w:rsidRPr="00636146">
        <w:rPr>
          <w:rFonts w:ascii="Times New Roman" w:hAnsi="Times New Roman"/>
          <w:color w:val="0D0D0D" w:themeColor="text1" w:themeTint="F2"/>
          <w:sz w:val="28"/>
          <w:szCs w:val="28"/>
          <w:lang w:val="en-US"/>
        </w:rPr>
        <w:t>,</w:t>
      </w:r>
      <w:r w:rsidRPr="00636146">
        <w:rPr>
          <w:rStyle w:val="apple-converted-space"/>
          <w:rFonts w:ascii="Times New Roman" w:hAnsi="Times New Roman"/>
          <w:color w:val="0D0D0D" w:themeColor="text1" w:themeTint="F2"/>
          <w:sz w:val="28"/>
          <w:szCs w:val="28"/>
          <w:lang w:val="en-US"/>
        </w:rPr>
        <w:t> </w:t>
      </w:r>
      <w:hyperlink r:id="rId25" w:history="1">
        <w:r w:rsidRPr="00636146">
          <w:rPr>
            <w:rStyle w:val="ac"/>
            <w:rFonts w:ascii="Times New Roman" w:hAnsi="Times New Roman"/>
            <w:color w:val="0D0D0D" w:themeColor="text1" w:themeTint="F2"/>
            <w:sz w:val="28"/>
            <w:szCs w:val="28"/>
            <w:u w:val="none"/>
            <w:lang w:val="en-US"/>
          </w:rPr>
          <w:t>Torlone E</w:t>
        </w:r>
      </w:hyperlink>
      <w:r w:rsidRPr="00636146">
        <w:rPr>
          <w:rFonts w:ascii="Times New Roman" w:hAnsi="Times New Roman"/>
          <w:color w:val="0D0D0D" w:themeColor="text1" w:themeTint="F2"/>
          <w:sz w:val="28"/>
          <w:szCs w:val="28"/>
          <w:lang w:val="en-US"/>
        </w:rPr>
        <w:t>,</w:t>
      </w:r>
      <w:r w:rsidRPr="00636146">
        <w:rPr>
          <w:rStyle w:val="apple-converted-space"/>
          <w:rFonts w:ascii="Times New Roman" w:hAnsi="Times New Roman"/>
          <w:color w:val="0D0D0D" w:themeColor="text1" w:themeTint="F2"/>
          <w:sz w:val="28"/>
          <w:szCs w:val="28"/>
          <w:lang w:val="en-US"/>
        </w:rPr>
        <w:t> </w:t>
      </w:r>
      <w:hyperlink r:id="rId26" w:history="1">
        <w:r w:rsidRPr="00636146">
          <w:rPr>
            <w:rStyle w:val="ac"/>
            <w:rFonts w:ascii="Times New Roman" w:hAnsi="Times New Roman"/>
            <w:color w:val="0D0D0D" w:themeColor="text1" w:themeTint="F2"/>
            <w:sz w:val="28"/>
            <w:szCs w:val="28"/>
            <w:u w:val="none"/>
            <w:lang w:val="en-US"/>
          </w:rPr>
          <w:t>Bolli GB</w:t>
        </w:r>
      </w:hyperlink>
      <w:r w:rsidRPr="00636146">
        <w:rPr>
          <w:rFonts w:ascii="Times New Roman" w:hAnsi="Times New Roman"/>
          <w:color w:val="0D0D0D" w:themeColor="text1" w:themeTint="F2"/>
          <w:sz w:val="28"/>
          <w:szCs w:val="28"/>
          <w:lang w:val="en-US"/>
        </w:rPr>
        <w:t xml:space="preserve">. </w:t>
      </w:r>
      <w:r w:rsidRPr="00636146">
        <w:rPr>
          <w:rFonts w:ascii="Times New Roman" w:hAnsi="Times New Roman"/>
          <w:color w:val="000000"/>
          <w:sz w:val="28"/>
          <w:szCs w:val="28"/>
          <w:lang w:val="en-US"/>
        </w:rPr>
        <w:t>Superiority of insulin analogues versus human insulin in the treatment of diabetes mellitus.</w:t>
      </w:r>
      <w:hyperlink r:id="rId27" w:tooltip="Archives of physiology and biochemistry." w:history="1">
        <w:r w:rsidRPr="00636146">
          <w:rPr>
            <w:rStyle w:val="ac"/>
            <w:rFonts w:ascii="Times New Roman" w:hAnsi="Times New Roman"/>
            <w:color w:val="0D0D0D" w:themeColor="text1" w:themeTint="F2"/>
            <w:sz w:val="28"/>
            <w:szCs w:val="28"/>
            <w:u w:val="none"/>
            <w:lang w:val="en-US"/>
          </w:rPr>
          <w:t>ArchPhysiolBiochem.</w:t>
        </w:r>
      </w:hyperlink>
      <w:r w:rsidRPr="00636146">
        <w:rPr>
          <w:rStyle w:val="apple-converted-space"/>
          <w:rFonts w:ascii="Times New Roman" w:hAnsi="Times New Roman"/>
          <w:color w:val="0D0D0D" w:themeColor="text1" w:themeTint="F2"/>
          <w:sz w:val="28"/>
          <w:szCs w:val="28"/>
          <w:lang w:val="en-US"/>
        </w:rPr>
        <w:t> </w:t>
      </w:r>
      <w:r w:rsidRPr="00636146">
        <w:rPr>
          <w:rFonts w:ascii="Times New Roman" w:hAnsi="Times New Roman"/>
          <w:color w:val="0D0D0D" w:themeColor="text1" w:themeTint="F2"/>
          <w:sz w:val="28"/>
          <w:szCs w:val="28"/>
          <w:lang w:val="en-US"/>
        </w:rPr>
        <w:t>2008 Feb;114(1):3-10.</w:t>
      </w:r>
    </w:p>
    <w:p w:rsidR="000A4E08" w:rsidRPr="00636146" w:rsidRDefault="00627D07" w:rsidP="006C76C8">
      <w:pPr>
        <w:pStyle w:val="a3"/>
        <w:numPr>
          <w:ilvl w:val="0"/>
          <w:numId w:val="25"/>
        </w:numPr>
        <w:tabs>
          <w:tab w:val="left" w:pos="426"/>
        </w:tabs>
        <w:ind w:left="0" w:firstLine="0"/>
        <w:jc w:val="both"/>
        <w:rPr>
          <w:rFonts w:ascii="Times New Roman" w:hAnsi="Times New Roman"/>
          <w:sz w:val="28"/>
          <w:szCs w:val="28"/>
          <w:lang w:val="en-US"/>
        </w:rPr>
      </w:pPr>
      <w:hyperlink r:id="rId28" w:history="1">
        <w:r w:rsidR="000A4E08" w:rsidRPr="00636146">
          <w:rPr>
            <w:rStyle w:val="ac"/>
            <w:rFonts w:ascii="Times New Roman" w:hAnsi="Times New Roman"/>
            <w:color w:val="0D0D0D" w:themeColor="text1" w:themeTint="F2"/>
            <w:sz w:val="28"/>
            <w:szCs w:val="28"/>
            <w:u w:val="none"/>
            <w:lang w:val="en-US"/>
          </w:rPr>
          <w:t>White NH</w:t>
        </w:r>
      </w:hyperlink>
      <w:r w:rsidR="000A4E08" w:rsidRPr="00636146">
        <w:rPr>
          <w:rFonts w:ascii="Times New Roman" w:hAnsi="Times New Roman"/>
          <w:color w:val="0D0D0D" w:themeColor="text1" w:themeTint="F2"/>
          <w:sz w:val="28"/>
          <w:szCs w:val="28"/>
          <w:lang w:val="en-US"/>
        </w:rPr>
        <w:t>,</w:t>
      </w:r>
      <w:r w:rsidR="000A4E08" w:rsidRPr="00636146">
        <w:rPr>
          <w:rStyle w:val="apple-converted-space"/>
          <w:rFonts w:ascii="Times New Roman" w:hAnsi="Times New Roman"/>
          <w:color w:val="0D0D0D" w:themeColor="text1" w:themeTint="F2"/>
          <w:sz w:val="28"/>
          <w:szCs w:val="28"/>
          <w:lang w:val="en-US"/>
        </w:rPr>
        <w:t> </w:t>
      </w:r>
      <w:hyperlink r:id="rId29" w:history="1">
        <w:r w:rsidR="000A4E08" w:rsidRPr="00636146">
          <w:rPr>
            <w:rStyle w:val="ac"/>
            <w:rFonts w:ascii="Times New Roman" w:hAnsi="Times New Roman"/>
            <w:color w:val="0D0D0D" w:themeColor="text1" w:themeTint="F2"/>
            <w:sz w:val="28"/>
            <w:szCs w:val="28"/>
            <w:u w:val="none"/>
            <w:lang w:val="en-US"/>
          </w:rPr>
          <w:t>Chase HP</w:t>
        </w:r>
      </w:hyperlink>
      <w:r w:rsidR="000A4E08" w:rsidRPr="00636146">
        <w:rPr>
          <w:rFonts w:ascii="Times New Roman" w:hAnsi="Times New Roman"/>
          <w:color w:val="0D0D0D" w:themeColor="text1" w:themeTint="F2"/>
          <w:sz w:val="28"/>
          <w:szCs w:val="28"/>
          <w:lang w:val="en-US"/>
        </w:rPr>
        <w:t>,</w:t>
      </w:r>
      <w:r w:rsidR="000A4E08" w:rsidRPr="00636146">
        <w:rPr>
          <w:rStyle w:val="apple-converted-space"/>
          <w:rFonts w:ascii="Times New Roman" w:hAnsi="Times New Roman"/>
          <w:color w:val="0D0D0D" w:themeColor="text1" w:themeTint="F2"/>
          <w:sz w:val="28"/>
          <w:szCs w:val="28"/>
          <w:lang w:val="en-US"/>
        </w:rPr>
        <w:t> </w:t>
      </w:r>
      <w:hyperlink r:id="rId30" w:history="1">
        <w:r w:rsidR="000A4E08" w:rsidRPr="00636146">
          <w:rPr>
            <w:rStyle w:val="ac"/>
            <w:rFonts w:ascii="Times New Roman" w:hAnsi="Times New Roman"/>
            <w:color w:val="0D0D0D" w:themeColor="text1" w:themeTint="F2"/>
            <w:sz w:val="28"/>
            <w:szCs w:val="28"/>
            <w:u w:val="none"/>
            <w:lang w:val="en-US"/>
          </w:rPr>
          <w:t>Arslanian S</w:t>
        </w:r>
      </w:hyperlink>
      <w:r w:rsidR="000A4E08" w:rsidRPr="00636146">
        <w:rPr>
          <w:rFonts w:ascii="Times New Roman" w:hAnsi="Times New Roman"/>
          <w:color w:val="0D0D0D" w:themeColor="text1" w:themeTint="F2"/>
          <w:sz w:val="28"/>
          <w:szCs w:val="28"/>
          <w:lang w:val="en-US"/>
        </w:rPr>
        <w:t>,</w:t>
      </w:r>
      <w:r w:rsidR="000A4E08" w:rsidRPr="00636146">
        <w:rPr>
          <w:rStyle w:val="apple-converted-space"/>
          <w:rFonts w:ascii="Times New Roman" w:hAnsi="Times New Roman"/>
          <w:color w:val="0D0D0D" w:themeColor="text1" w:themeTint="F2"/>
          <w:sz w:val="28"/>
          <w:szCs w:val="28"/>
          <w:lang w:val="en-US"/>
        </w:rPr>
        <w:t> </w:t>
      </w:r>
      <w:hyperlink r:id="rId31" w:history="1">
        <w:r w:rsidR="000A4E08" w:rsidRPr="00636146">
          <w:rPr>
            <w:rStyle w:val="ac"/>
            <w:rFonts w:ascii="Times New Roman" w:hAnsi="Times New Roman"/>
            <w:color w:val="0D0D0D" w:themeColor="text1" w:themeTint="F2"/>
            <w:sz w:val="28"/>
            <w:szCs w:val="28"/>
            <w:u w:val="none"/>
            <w:lang w:val="en-US"/>
          </w:rPr>
          <w:t>Tamborlane WV</w:t>
        </w:r>
      </w:hyperlink>
      <w:r w:rsidR="000A4E08" w:rsidRPr="00636146">
        <w:rPr>
          <w:rFonts w:ascii="Times New Roman" w:hAnsi="Times New Roman"/>
          <w:color w:val="0D0D0D" w:themeColor="text1" w:themeTint="F2"/>
          <w:sz w:val="28"/>
          <w:szCs w:val="28"/>
          <w:lang w:val="en-US"/>
        </w:rPr>
        <w:t>;</w:t>
      </w:r>
      <w:r w:rsidR="000A4E08" w:rsidRPr="00636146">
        <w:rPr>
          <w:rStyle w:val="apple-converted-space"/>
          <w:rFonts w:ascii="Times New Roman" w:hAnsi="Times New Roman"/>
          <w:color w:val="0D0D0D" w:themeColor="text1" w:themeTint="F2"/>
          <w:sz w:val="28"/>
          <w:szCs w:val="28"/>
          <w:lang w:val="en-US"/>
        </w:rPr>
        <w:t> </w:t>
      </w:r>
      <w:hyperlink r:id="rId32" w:history="1">
        <w:r w:rsidR="000A4E08" w:rsidRPr="00636146">
          <w:rPr>
            <w:rStyle w:val="ac"/>
            <w:rFonts w:ascii="Times New Roman" w:hAnsi="Times New Roman"/>
            <w:color w:val="0D0D0D" w:themeColor="text1" w:themeTint="F2"/>
            <w:sz w:val="28"/>
            <w:szCs w:val="28"/>
            <w:u w:val="none"/>
            <w:lang w:val="en-US"/>
          </w:rPr>
          <w:t>4030 Study Group</w:t>
        </w:r>
      </w:hyperlink>
      <w:r w:rsidR="000A4E08" w:rsidRPr="00636146">
        <w:rPr>
          <w:rFonts w:ascii="Times New Roman" w:hAnsi="Times New Roman"/>
          <w:color w:val="0D0D0D" w:themeColor="text1" w:themeTint="F2"/>
          <w:sz w:val="28"/>
          <w:szCs w:val="28"/>
          <w:lang w:val="en-US"/>
        </w:rPr>
        <w:t>. Comparison of glycemic variability associated with insulin glargine and intermediate-acting insulin when used as the basal component of multiple daily injections for adolescents with type 1 diabetes.</w:t>
      </w:r>
      <w:hyperlink r:id="rId33" w:tooltip="Diabetes care." w:history="1">
        <w:r w:rsidR="000A4E08" w:rsidRPr="00636146">
          <w:rPr>
            <w:rStyle w:val="ac"/>
            <w:rFonts w:ascii="Times New Roman" w:hAnsi="Times New Roman"/>
            <w:color w:val="0D0D0D" w:themeColor="text1" w:themeTint="F2"/>
            <w:sz w:val="28"/>
            <w:szCs w:val="28"/>
            <w:u w:val="none"/>
            <w:lang w:val="en-US"/>
          </w:rPr>
          <w:t>Diabetes Care.</w:t>
        </w:r>
      </w:hyperlink>
      <w:r w:rsidR="000A4E08" w:rsidRPr="00636146">
        <w:rPr>
          <w:rStyle w:val="apple-converted-space"/>
          <w:rFonts w:ascii="Times New Roman" w:hAnsi="Times New Roman"/>
          <w:color w:val="0D0D0D" w:themeColor="text1" w:themeTint="F2"/>
          <w:sz w:val="28"/>
          <w:szCs w:val="28"/>
          <w:lang w:val="en-US"/>
        </w:rPr>
        <w:t> </w:t>
      </w:r>
      <w:r w:rsidR="000A4E08" w:rsidRPr="00636146">
        <w:rPr>
          <w:rFonts w:ascii="Times New Roman" w:hAnsi="Times New Roman"/>
          <w:color w:val="0D0D0D" w:themeColor="text1" w:themeTint="F2"/>
          <w:sz w:val="28"/>
          <w:szCs w:val="28"/>
          <w:lang w:val="en-US"/>
        </w:rPr>
        <w:t xml:space="preserve">2009 Mar;32(3):387-93. </w:t>
      </w:r>
    </w:p>
    <w:p w:rsidR="000A4E08" w:rsidRPr="00636146" w:rsidRDefault="000A4E0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D0D0D" w:themeColor="text1" w:themeTint="F2"/>
          <w:sz w:val="28"/>
          <w:szCs w:val="28"/>
          <w:lang w:val="en-US"/>
        </w:rPr>
        <w:lastRenderedPageBreak/>
        <w:t xml:space="preserve">Polonsky W, Traylor L, Gao L, Wei W, Ameer B, Stuhr A, Vlajnic A. </w:t>
      </w:r>
      <w:hyperlink r:id="rId34" w:history="1">
        <w:r w:rsidRPr="00636146">
          <w:rPr>
            <w:rStyle w:val="ac"/>
            <w:rFonts w:ascii="Times New Roman" w:hAnsi="Times New Roman"/>
            <w:color w:val="0D0D0D" w:themeColor="text1" w:themeTint="F2"/>
            <w:sz w:val="28"/>
            <w:szCs w:val="28"/>
            <w:u w:val="none"/>
            <w:lang w:val="en-US"/>
          </w:rPr>
          <w:t>Improved treatment satisfaction in patients with</w:t>
        </w:r>
        <w:r w:rsidRPr="00636146">
          <w:rPr>
            <w:rStyle w:val="apple-converted-space"/>
            <w:rFonts w:ascii="Times New Roman" w:hAnsi="Times New Roman"/>
            <w:color w:val="0D0D0D" w:themeColor="text1" w:themeTint="F2"/>
            <w:sz w:val="28"/>
            <w:szCs w:val="28"/>
            <w:lang w:val="en-US"/>
          </w:rPr>
          <w:t> </w:t>
        </w:r>
        <w:r w:rsidRPr="00636146">
          <w:rPr>
            <w:rStyle w:val="ac"/>
            <w:rFonts w:ascii="Times New Roman" w:hAnsi="Times New Roman"/>
            <w:bCs/>
            <w:color w:val="0D0D0D" w:themeColor="text1" w:themeTint="F2"/>
            <w:sz w:val="28"/>
            <w:szCs w:val="28"/>
            <w:u w:val="none"/>
            <w:lang w:val="en-US"/>
          </w:rPr>
          <w:t>type 1 diabetes</w:t>
        </w:r>
        <w:r w:rsidRPr="00636146">
          <w:rPr>
            <w:rStyle w:val="apple-converted-space"/>
            <w:rFonts w:ascii="Times New Roman" w:hAnsi="Times New Roman"/>
            <w:color w:val="0D0D0D" w:themeColor="text1" w:themeTint="F2"/>
            <w:sz w:val="28"/>
            <w:szCs w:val="28"/>
            <w:lang w:val="en-US"/>
          </w:rPr>
          <w:t> </w:t>
        </w:r>
        <w:r w:rsidRPr="00636146">
          <w:rPr>
            <w:rStyle w:val="ac"/>
            <w:rFonts w:ascii="Times New Roman" w:hAnsi="Times New Roman"/>
            <w:color w:val="0D0D0D" w:themeColor="text1" w:themeTint="F2"/>
            <w:sz w:val="28"/>
            <w:szCs w:val="28"/>
            <w:u w:val="none"/>
            <w:lang w:val="en-US"/>
          </w:rPr>
          <w:t>treated with</w:t>
        </w:r>
        <w:r w:rsidRPr="00636146">
          <w:rPr>
            <w:rStyle w:val="apple-converted-space"/>
            <w:rFonts w:ascii="Times New Roman" w:hAnsi="Times New Roman"/>
            <w:color w:val="0D0D0D" w:themeColor="text1" w:themeTint="F2"/>
            <w:sz w:val="28"/>
            <w:szCs w:val="28"/>
            <w:lang w:val="en-US"/>
          </w:rPr>
          <w:t> </w:t>
        </w:r>
        <w:r w:rsidRPr="00636146">
          <w:rPr>
            <w:rStyle w:val="ac"/>
            <w:rFonts w:ascii="Times New Roman" w:hAnsi="Times New Roman"/>
            <w:bCs/>
            <w:color w:val="0D0D0D" w:themeColor="text1" w:themeTint="F2"/>
            <w:sz w:val="28"/>
            <w:szCs w:val="28"/>
            <w:u w:val="none"/>
            <w:lang w:val="en-US"/>
          </w:rPr>
          <w:t>insulin glargine</w:t>
        </w:r>
        <w:r w:rsidRPr="00636146">
          <w:rPr>
            <w:rStyle w:val="apple-converted-space"/>
            <w:rFonts w:ascii="Times New Roman" w:hAnsi="Times New Roman"/>
            <w:color w:val="0D0D0D" w:themeColor="text1" w:themeTint="F2"/>
            <w:sz w:val="28"/>
            <w:szCs w:val="28"/>
            <w:lang w:val="en-US"/>
          </w:rPr>
          <w:t> </w:t>
        </w:r>
        <w:r w:rsidRPr="00636146">
          <w:rPr>
            <w:rStyle w:val="ac"/>
            <w:rFonts w:ascii="Times New Roman" w:hAnsi="Times New Roman"/>
            <w:color w:val="0D0D0D" w:themeColor="text1" w:themeTint="F2"/>
            <w:sz w:val="28"/>
            <w:szCs w:val="28"/>
            <w:u w:val="none"/>
            <w:lang w:val="en-US"/>
          </w:rPr>
          <w:t xml:space="preserve">100U/mL versus NPH </w:t>
        </w:r>
        <w:r w:rsidRPr="00636146">
          <w:rPr>
            <w:rStyle w:val="apple-converted-space"/>
            <w:rFonts w:ascii="Times New Roman" w:hAnsi="Times New Roman"/>
            <w:color w:val="0D0D0D" w:themeColor="text1" w:themeTint="F2"/>
            <w:sz w:val="28"/>
            <w:szCs w:val="28"/>
            <w:lang w:val="en-US"/>
          </w:rPr>
          <w:t> </w:t>
        </w:r>
        <w:r w:rsidRPr="00636146">
          <w:rPr>
            <w:rStyle w:val="ac"/>
            <w:rFonts w:ascii="Times New Roman" w:hAnsi="Times New Roman"/>
            <w:bCs/>
            <w:color w:val="0D0D0D" w:themeColor="text1" w:themeTint="F2"/>
            <w:sz w:val="28"/>
            <w:szCs w:val="28"/>
            <w:u w:val="none"/>
            <w:lang w:val="en-US"/>
          </w:rPr>
          <w:t>insulin</w:t>
        </w:r>
        <w:r w:rsidRPr="00636146">
          <w:rPr>
            <w:rStyle w:val="ac"/>
            <w:rFonts w:ascii="Times New Roman" w:hAnsi="Times New Roman"/>
            <w:color w:val="0D0D0D" w:themeColor="text1" w:themeTint="F2"/>
            <w:sz w:val="28"/>
            <w:szCs w:val="28"/>
            <w:u w:val="none"/>
            <w:lang w:val="en-US"/>
          </w:rPr>
          <w:t>: An exploration of key predictors from two randomized controlled trials.</w:t>
        </w:r>
      </w:hyperlink>
      <w:r w:rsidRPr="00636146">
        <w:rPr>
          <w:rStyle w:val="jrnl"/>
          <w:rFonts w:ascii="Times New Roman" w:hAnsi="Times New Roman"/>
          <w:color w:val="0D0D0D" w:themeColor="text1" w:themeTint="F2"/>
          <w:sz w:val="28"/>
          <w:szCs w:val="28"/>
          <w:lang w:val="en-US"/>
        </w:rPr>
        <w:t>J Diabetes Complications</w:t>
      </w:r>
      <w:r w:rsidRPr="00636146">
        <w:rPr>
          <w:rFonts w:ascii="Times New Roman" w:hAnsi="Times New Roman"/>
          <w:color w:val="0D0D0D" w:themeColor="text1" w:themeTint="F2"/>
          <w:sz w:val="28"/>
          <w:szCs w:val="28"/>
          <w:lang w:val="en-US"/>
        </w:rPr>
        <w:t xml:space="preserve">. 2017 Mar;31(3):562-568. </w:t>
      </w:r>
    </w:p>
    <w:p w:rsidR="00636146" w:rsidRPr="00636146" w:rsidRDefault="000A4E0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Blevins T, Dahl D, Rosenstock J, et al. Efficacy and safety of LY2963016 insulin glargine compared with insulin glargine (Lantus®) in patients with type 1 diabetes in a randomized controlled trial: the ELEMENT 1 study. Diabetes Obesity and Metabolism. June 23, 2015</w:t>
      </w:r>
      <w:r w:rsidR="00636146" w:rsidRPr="006D660F">
        <w:rPr>
          <w:rFonts w:ascii="Times New Roman" w:hAnsi="Times New Roman"/>
          <w:sz w:val="28"/>
          <w:szCs w:val="28"/>
          <w:lang w:val="en-US"/>
        </w:rPr>
        <w:t>.</w:t>
      </w:r>
    </w:p>
    <w:p w:rsidR="000A4E08" w:rsidRPr="00636146" w:rsidRDefault="000A4E0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  L. L. Ilag, M. A. Deeg, T. Costigan, P. Hollander, T. C. Blevins, S. V. Edelman, et al. Evaluation of immunogenicity of LY2963016 insulin glargine compared with Lantus®insulinglargine in patients with type 1 or type 2 diabetes mellitus. Diabetes Obesity and Metabolism, January 8, 2016. </w:t>
      </w:r>
    </w:p>
    <w:p w:rsidR="00283D66" w:rsidRPr="00636146" w:rsidRDefault="00283D66"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Gilor C, Ridge TK, Attermeier KJ, Graves TK. </w:t>
      </w:r>
      <w:hyperlink r:id="rId35" w:history="1">
        <w:r w:rsidRPr="00636146">
          <w:rPr>
            <w:rStyle w:val="ac"/>
            <w:rFonts w:ascii="Times New Roman" w:hAnsi="Times New Roman"/>
            <w:color w:val="auto"/>
            <w:sz w:val="28"/>
            <w:szCs w:val="28"/>
            <w:u w:val="none"/>
            <w:lang w:val="en-US"/>
          </w:rPr>
          <w:t>Pharmacodynamics of insulin</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detemir</w:t>
        </w:r>
        <w:r w:rsidRPr="00636146">
          <w:rPr>
            <w:rStyle w:val="apple-converted-space"/>
            <w:rFonts w:ascii="Times New Roman" w:hAnsi="Times New Roman"/>
            <w:sz w:val="28"/>
            <w:szCs w:val="28"/>
            <w:lang w:val="en-US"/>
          </w:rPr>
          <w:t> </w:t>
        </w:r>
        <w:r w:rsidRPr="00636146">
          <w:rPr>
            <w:rStyle w:val="ac"/>
            <w:rFonts w:ascii="Times New Roman" w:hAnsi="Times New Roman"/>
            <w:color w:val="auto"/>
            <w:sz w:val="28"/>
            <w:szCs w:val="28"/>
            <w:u w:val="none"/>
            <w:lang w:val="en-US"/>
          </w:rPr>
          <w:t>and insulin glargine assessed by an isoglycemic clamp method in healthy cats.</w:t>
        </w:r>
      </w:hyperlink>
      <w:r w:rsidRPr="00636146">
        <w:rPr>
          <w:rStyle w:val="jrnl"/>
          <w:rFonts w:ascii="Times New Roman" w:hAnsi="Times New Roman"/>
          <w:sz w:val="28"/>
          <w:szCs w:val="28"/>
          <w:lang w:val="en-US"/>
        </w:rPr>
        <w:t>J Vet Intern Med</w:t>
      </w:r>
      <w:r w:rsidRPr="00636146">
        <w:rPr>
          <w:rFonts w:ascii="Times New Roman" w:hAnsi="Times New Roman"/>
          <w:sz w:val="28"/>
          <w:szCs w:val="28"/>
          <w:lang w:val="en-US"/>
        </w:rPr>
        <w:t xml:space="preserve">. 2010 Jul-Aug;24(4):870-4. </w:t>
      </w:r>
    </w:p>
    <w:p w:rsidR="00283D66" w:rsidRPr="00636146" w:rsidRDefault="00283D66"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Fogelfeld L, Dharmalingam M, Robling K, Jones C, Swanson D, Jacober S. </w:t>
      </w:r>
      <w:hyperlink r:id="rId36" w:history="1">
        <w:r w:rsidRPr="00636146">
          <w:rPr>
            <w:rStyle w:val="ac"/>
            <w:rFonts w:ascii="Times New Roman" w:hAnsi="Times New Roman"/>
            <w:color w:val="auto"/>
            <w:sz w:val="28"/>
            <w:szCs w:val="28"/>
            <w:u w:val="none"/>
            <w:lang w:val="en-US"/>
          </w:rPr>
          <w:t>A randomized, treat-to-target trial comparing insulin lispro protamine suspension and insulin</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detemir</w:t>
        </w:r>
        <w:r w:rsidRPr="00636146">
          <w:rPr>
            <w:rStyle w:val="apple-converted-space"/>
            <w:rFonts w:ascii="Times New Roman" w:hAnsi="Times New Roman"/>
            <w:sz w:val="28"/>
            <w:szCs w:val="28"/>
            <w:lang w:val="en-US"/>
          </w:rPr>
          <w:t> </w:t>
        </w:r>
        <w:r w:rsidRPr="00636146">
          <w:rPr>
            <w:rStyle w:val="ac"/>
            <w:rFonts w:ascii="Times New Roman" w:hAnsi="Times New Roman"/>
            <w:color w:val="auto"/>
            <w:sz w:val="28"/>
            <w:szCs w:val="28"/>
            <w:u w:val="none"/>
            <w:lang w:val="en-US"/>
          </w:rPr>
          <w:t>in insulin-naive patients with Type 2 diabetes.</w:t>
        </w:r>
      </w:hyperlink>
      <w:r w:rsidRPr="00636146">
        <w:rPr>
          <w:rStyle w:val="jrnl"/>
          <w:rFonts w:ascii="Times New Roman" w:hAnsi="Times New Roman"/>
          <w:sz w:val="28"/>
          <w:szCs w:val="28"/>
          <w:lang w:val="en-US"/>
        </w:rPr>
        <w:t>Diabet Med</w:t>
      </w:r>
      <w:r w:rsidRPr="00636146">
        <w:rPr>
          <w:rFonts w:ascii="Times New Roman" w:hAnsi="Times New Roman"/>
          <w:sz w:val="28"/>
          <w:szCs w:val="28"/>
          <w:lang w:val="en-US"/>
        </w:rPr>
        <w:t xml:space="preserve">. 2010 Feb;27(2):181-8. </w:t>
      </w:r>
    </w:p>
    <w:p w:rsidR="00BD3592" w:rsidRPr="00636146" w:rsidRDefault="00187F27"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Reynolds LR. </w:t>
      </w:r>
      <w:hyperlink r:id="rId37" w:history="1">
        <w:r w:rsidRPr="00636146">
          <w:rPr>
            <w:rStyle w:val="ac"/>
            <w:rFonts w:ascii="Times New Roman" w:hAnsi="Times New Roman"/>
            <w:color w:val="auto"/>
            <w:sz w:val="28"/>
            <w:szCs w:val="28"/>
            <w:u w:val="none"/>
            <w:lang w:val="en-US"/>
          </w:rPr>
          <w:t>Comparing insulins</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detemir</w:t>
        </w:r>
        <w:r w:rsidRPr="00636146">
          <w:rPr>
            <w:rStyle w:val="apple-converted-space"/>
            <w:rFonts w:ascii="Times New Roman" w:hAnsi="Times New Roman"/>
            <w:sz w:val="28"/>
            <w:szCs w:val="28"/>
            <w:lang w:val="en-US"/>
          </w:rPr>
          <w:t> </w:t>
        </w:r>
        <w:r w:rsidRPr="00636146">
          <w:rPr>
            <w:rStyle w:val="ac"/>
            <w:rFonts w:ascii="Times New Roman" w:hAnsi="Times New Roman"/>
            <w:color w:val="auto"/>
            <w:sz w:val="28"/>
            <w:szCs w:val="28"/>
            <w:u w:val="none"/>
            <w:lang w:val="en-US"/>
          </w:rPr>
          <w:t>and glargine in type 2 diabetes: more similarities than differences.Commentary.</w:t>
        </w:r>
      </w:hyperlink>
      <w:r w:rsidRPr="00636146">
        <w:rPr>
          <w:rStyle w:val="jrnl"/>
          <w:rFonts w:ascii="Times New Roman" w:hAnsi="Times New Roman"/>
          <w:sz w:val="28"/>
          <w:szCs w:val="28"/>
          <w:lang w:val="en-US"/>
        </w:rPr>
        <w:t>Postgrad Med</w:t>
      </w:r>
      <w:r w:rsidRPr="00636146">
        <w:rPr>
          <w:rFonts w:ascii="Times New Roman" w:hAnsi="Times New Roman"/>
          <w:sz w:val="28"/>
          <w:szCs w:val="28"/>
          <w:lang w:val="en-US"/>
        </w:rPr>
        <w:t xml:space="preserve">. 2010 Jan;122(1):201-3. </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Zinman B, Philis-Tsimikas A, Cariou B, et al; on behalf of the NN1250-3579 (BEGIN Once Long) Trial Investigators. Diabetes Care. 2012;35(12):2464-2471</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Heller S, Buse J, Fisher M, et al; on behalf of the BEGIN Basal-Bolus Type 1 Trial Investigators. Lancet. 2012;379(9825):1489-1497</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Gough SCL, Bhargava A, Jain R, Mersebach H, Rasmussen S, Bergenstal RM. Diabetes Care. 2013;36(9):2536-2542</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Meneghini L, Atkin SL, Gough SCL, et al; on behalf of the NN1250-3668 (BEGIN FLEX) Trial Investigators. Diabetes Care. 2013;36(4):858-864</w:t>
      </w:r>
      <w:r w:rsidR="00636146" w:rsidRPr="00636146">
        <w:rPr>
          <w:rFonts w:ascii="Times New Roman" w:hAnsi="Times New Roman"/>
          <w:sz w:val="28"/>
          <w:szCs w:val="28"/>
        </w:rPr>
        <w:t>.</w:t>
      </w:r>
    </w:p>
    <w:p w:rsidR="00FC5DD3"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A Trial Investigating the Efficacy and Safety of Insulin Degludec in Children and Adolescents With Type 1 Diabetes Mellitus (BEGIN™)</w:t>
      </w:r>
      <w:r w:rsidR="00FC5DD3" w:rsidRPr="00636146">
        <w:rPr>
          <w:rFonts w:ascii="Times New Roman" w:hAnsi="Times New Roman"/>
          <w:sz w:val="28"/>
          <w:szCs w:val="28"/>
          <w:lang w:val="en-US"/>
        </w:rPr>
        <w:t xml:space="preserve"> ClinicalTrials.gov Identifier:</w:t>
      </w:r>
      <w:r w:rsidRPr="00636146">
        <w:rPr>
          <w:rFonts w:ascii="Times New Roman" w:hAnsi="Times New Roman"/>
          <w:sz w:val="28"/>
          <w:szCs w:val="28"/>
          <w:lang w:val="en-US"/>
        </w:rPr>
        <w:t>NCT01513473</w:t>
      </w:r>
      <w:r w:rsidR="00636146" w:rsidRPr="00636146">
        <w:rPr>
          <w:rFonts w:ascii="Times New Roman" w:hAnsi="Times New Roman"/>
          <w:sz w:val="28"/>
          <w:szCs w:val="28"/>
          <w:lang w:val="en-US"/>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Dailey G, Lavernia F. </w:t>
      </w:r>
      <w:r w:rsidRPr="00636146">
        <w:rPr>
          <w:rFonts w:ascii="Times New Roman" w:hAnsi="Times New Roman"/>
          <w:bCs/>
          <w:color w:val="000000" w:themeColor="text1"/>
          <w:kern w:val="36"/>
          <w:sz w:val="28"/>
          <w:szCs w:val="28"/>
          <w:lang w:val="en-US"/>
        </w:rPr>
        <w:t>A review of the safety and efficacy data for insulin glargine 300 units/ml, a new formulation of insulin glargine.</w:t>
      </w:r>
      <w:r w:rsidRPr="00636146">
        <w:rPr>
          <w:rFonts w:ascii="Times New Roman" w:hAnsi="Times New Roman"/>
          <w:sz w:val="28"/>
          <w:szCs w:val="28"/>
          <w:lang w:val="en-GB"/>
        </w:rPr>
        <w:t>Diabetes ObesMetab. 2015;17:1107-14</w:t>
      </w:r>
      <w:r w:rsidR="00636146" w:rsidRPr="00636146">
        <w:rPr>
          <w:rFonts w:ascii="Times New Roman" w:hAnsi="Times New Roman"/>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SteinstraesserA et al. </w:t>
      </w:r>
      <w:r w:rsidRPr="00636146">
        <w:rPr>
          <w:rFonts w:ascii="Times New Roman" w:hAnsi="Times New Roman"/>
          <w:color w:val="000000"/>
          <w:sz w:val="28"/>
          <w:szCs w:val="28"/>
          <w:lang w:val="en-US"/>
        </w:rPr>
        <w:t xml:space="preserve">Investigational new insulin glargine 300 U/ml has the same metabolism as insulin glargine 100 U/ml. </w:t>
      </w:r>
      <w:r w:rsidRPr="00636146">
        <w:rPr>
          <w:rFonts w:ascii="Times New Roman" w:hAnsi="Times New Roman"/>
          <w:sz w:val="28"/>
          <w:szCs w:val="28"/>
          <w:lang w:val="en-GB"/>
        </w:rPr>
        <w:t>Diabetes ObesMetab. 2014;16:873-6</w:t>
      </w:r>
      <w:r w:rsidR="00636146" w:rsidRPr="00636146">
        <w:rPr>
          <w:rFonts w:ascii="Times New Roman" w:hAnsi="Times New Roman"/>
          <w:sz w:val="28"/>
          <w:szCs w:val="28"/>
        </w:rPr>
        <w:t>.</w:t>
      </w:r>
    </w:p>
    <w:p w:rsidR="00636146"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lastRenderedPageBreak/>
        <w:t>BeckerRHetal</w:t>
      </w:r>
      <w:r w:rsidRPr="00636146">
        <w:rPr>
          <w:rFonts w:ascii="Times New Roman" w:hAnsi="Times New Roman"/>
          <w:sz w:val="28"/>
          <w:szCs w:val="28"/>
          <w:lang w:val="en-US"/>
        </w:rPr>
        <w:t xml:space="preserve">. </w:t>
      </w:r>
      <w:r w:rsidRPr="00636146">
        <w:rPr>
          <w:rFonts w:ascii="Times New Roman" w:hAnsi="Times New Roman"/>
          <w:color w:val="000000"/>
          <w:sz w:val="28"/>
          <w:szCs w:val="28"/>
          <w:lang w:val="en-US"/>
        </w:rPr>
        <w:t>New insulin glargine 300 Units · mL-1 provides a more even activity profile and prolonged glycemic control at steady state compared with insulin glargine 100 Units · mL-1.</w:t>
      </w:r>
      <w:r w:rsidRPr="00636146">
        <w:rPr>
          <w:rFonts w:ascii="Times New Roman" w:hAnsi="Times New Roman"/>
          <w:sz w:val="28"/>
          <w:szCs w:val="28"/>
          <w:lang w:val="en-GB"/>
        </w:rPr>
        <w:t>DiabetesCare</w:t>
      </w:r>
      <w:r w:rsidRPr="00636146">
        <w:rPr>
          <w:rFonts w:ascii="Times New Roman" w:hAnsi="Times New Roman"/>
          <w:sz w:val="28"/>
          <w:szCs w:val="28"/>
          <w:lang w:val="en-US"/>
        </w:rPr>
        <w:t>. 2015;38:637-43</w:t>
      </w:r>
      <w:r w:rsidR="00636146" w:rsidRPr="00636146">
        <w:rPr>
          <w:rFonts w:ascii="Times New Roman" w:hAnsi="Times New Roman"/>
          <w:sz w:val="28"/>
          <w:szCs w:val="28"/>
          <w:lang w:val="en-US"/>
        </w:rPr>
        <w:t>.</w:t>
      </w:r>
    </w:p>
    <w:p w:rsidR="00636146"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Riddle MC et al. </w:t>
      </w:r>
      <w:r w:rsidRPr="00636146">
        <w:rPr>
          <w:rFonts w:ascii="Times New Roman" w:hAnsi="Times New Roman"/>
          <w:color w:val="000000"/>
          <w:sz w:val="28"/>
          <w:szCs w:val="28"/>
          <w:lang w:val="en-US"/>
        </w:rPr>
        <w:t>New InsulinGlargine 300 Units/mL Versus Glargine 100 Units/mL in People With Type 2 Diabetes Using Basal andMealtimeInsulin:Glucose Control and Hypoglycemia in a 6-Month Randomized Controlled Trial (EDITION 1).</w:t>
      </w:r>
      <w:r w:rsidRPr="00636146">
        <w:rPr>
          <w:rFonts w:ascii="Times New Roman" w:hAnsi="Times New Roman"/>
          <w:sz w:val="28"/>
          <w:szCs w:val="28"/>
          <w:lang w:val="en-GB"/>
        </w:rPr>
        <w:t>Diabetes Care. 2014;37:2755-62</w:t>
      </w:r>
      <w:r w:rsidR="00636146" w:rsidRPr="00636146">
        <w:rPr>
          <w:rFonts w:ascii="Times New Roman" w:hAnsi="Times New Roman"/>
          <w:sz w:val="28"/>
          <w:szCs w:val="28"/>
          <w:lang w:val="en-US"/>
        </w:rPr>
        <w:t>.</w:t>
      </w:r>
    </w:p>
    <w:p w:rsidR="00636146"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Yki-Järvinen H et al. </w:t>
      </w:r>
      <w:r w:rsidRPr="00636146">
        <w:rPr>
          <w:rFonts w:ascii="Times New Roman" w:hAnsi="Times New Roman"/>
          <w:color w:val="000000"/>
          <w:sz w:val="28"/>
          <w:szCs w:val="28"/>
          <w:lang w:val="en-US"/>
        </w:rPr>
        <w:t>New insulin glargine 300 units/mL versus glargine 100 units/mL in people with type 2</w:t>
      </w:r>
      <w:r w:rsidRPr="00636146">
        <w:rPr>
          <w:rFonts w:ascii="Times New Roman" w:hAnsi="Times New Roman"/>
          <w:sz w:val="28"/>
          <w:szCs w:val="28"/>
          <w:lang w:val="en-US"/>
        </w:rPr>
        <w:t> diabetes</w:t>
      </w:r>
      <w:r w:rsidRPr="00636146">
        <w:rPr>
          <w:rFonts w:ascii="Times New Roman" w:hAnsi="Times New Roman"/>
          <w:color w:val="000000"/>
          <w:sz w:val="28"/>
          <w:szCs w:val="28"/>
          <w:lang w:val="en-US"/>
        </w:rPr>
        <w:t>using oral agents and basal insulin: glucose control and hypoglycemia in a 6-month randomized controlled trial (EDITION 2). Diabetes Care 2014; 37: 3235-43</w:t>
      </w:r>
      <w:r w:rsidR="00636146" w:rsidRPr="00636146">
        <w:rPr>
          <w:rFonts w:ascii="Times New Roman" w:hAnsi="Times New Roman"/>
          <w:color w:val="000000"/>
          <w:sz w:val="28"/>
          <w:szCs w:val="28"/>
        </w:rPr>
        <w:t>.</w:t>
      </w:r>
    </w:p>
    <w:p w:rsidR="003F1565" w:rsidRPr="00636146" w:rsidRDefault="003F1565"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GB"/>
        </w:rPr>
        <w:t xml:space="preserve">Bolli GB et al. </w:t>
      </w:r>
      <w:r w:rsidRPr="00636146">
        <w:rPr>
          <w:rFonts w:ascii="Times New Roman" w:hAnsi="Times New Roman"/>
          <w:color w:val="000000"/>
          <w:sz w:val="28"/>
          <w:szCs w:val="28"/>
          <w:lang w:val="en-US"/>
        </w:rPr>
        <w:t>New insulin glargine 300 U/ml compared with glargine 100 U/ml in insulin-naïve people with type 2 diabetes on oral glucose-lowering drugs: a randomized controlled trial (EDITION 3).</w:t>
      </w:r>
      <w:r w:rsidRPr="00636146">
        <w:rPr>
          <w:rFonts w:ascii="Times New Roman" w:hAnsi="Times New Roman"/>
          <w:sz w:val="28"/>
          <w:szCs w:val="28"/>
          <w:lang w:val="en-GB"/>
        </w:rPr>
        <w:t>Diabetes ObesMetab. 2015;17:386-94</w:t>
      </w:r>
      <w:r w:rsidR="00636146" w:rsidRPr="00636146">
        <w:rPr>
          <w:rFonts w:ascii="Times New Roman" w:hAnsi="Times New Roman"/>
          <w:sz w:val="28"/>
          <w:szCs w:val="28"/>
        </w:rPr>
        <w:t>.</w:t>
      </w:r>
    </w:p>
    <w:p w:rsidR="00FC5DD3" w:rsidRPr="00636146" w:rsidRDefault="00627D07" w:rsidP="006C76C8">
      <w:pPr>
        <w:pStyle w:val="a3"/>
        <w:numPr>
          <w:ilvl w:val="0"/>
          <w:numId w:val="25"/>
        </w:numPr>
        <w:tabs>
          <w:tab w:val="left" w:pos="426"/>
        </w:tabs>
        <w:ind w:left="0" w:firstLine="0"/>
        <w:jc w:val="both"/>
        <w:rPr>
          <w:rFonts w:ascii="Times New Roman" w:hAnsi="Times New Roman"/>
          <w:sz w:val="28"/>
          <w:szCs w:val="28"/>
          <w:lang w:val="en-US"/>
        </w:rPr>
      </w:pPr>
      <w:hyperlink r:id="rId38" w:history="1">
        <w:r w:rsidR="00FC5DD3" w:rsidRPr="00636146">
          <w:rPr>
            <w:rStyle w:val="ac"/>
            <w:rFonts w:ascii="Times New Roman" w:hAnsi="Times New Roman"/>
            <w:color w:val="0D0D0D" w:themeColor="text1" w:themeTint="F2"/>
            <w:sz w:val="28"/>
            <w:szCs w:val="28"/>
            <w:u w:val="none"/>
            <w:shd w:val="clear" w:color="auto" w:fill="FFFFFF"/>
            <w:lang w:val="en-US"/>
          </w:rPr>
          <w:t>Home PD</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39" w:history="1">
        <w:r w:rsidR="00FC5DD3" w:rsidRPr="00636146">
          <w:rPr>
            <w:rStyle w:val="ac"/>
            <w:rFonts w:ascii="Times New Roman" w:hAnsi="Times New Roman"/>
            <w:color w:val="0D0D0D" w:themeColor="text1" w:themeTint="F2"/>
            <w:sz w:val="28"/>
            <w:szCs w:val="28"/>
            <w:u w:val="none"/>
            <w:shd w:val="clear" w:color="auto" w:fill="FFFFFF"/>
            <w:lang w:val="en-US"/>
          </w:rPr>
          <w:t>Bergenstal RM</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40" w:history="1">
        <w:r w:rsidR="00FC5DD3" w:rsidRPr="00636146">
          <w:rPr>
            <w:rStyle w:val="ac"/>
            <w:rFonts w:ascii="Times New Roman" w:hAnsi="Times New Roman"/>
            <w:color w:val="0D0D0D" w:themeColor="text1" w:themeTint="F2"/>
            <w:sz w:val="28"/>
            <w:szCs w:val="28"/>
            <w:u w:val="none"/>
            <w:shd w:val="clear" w:color="auto" w:fill="FFFFFF"/>
            <w:lang w:val="en-US"/>
          </w:rPr>
          <w:t>Bolli GB</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41" w:history="1">
        <w:r w:rsidR="00FC5DD3" w:rsidRPr="00636146">
          <w:rPr>
            <w:rStyle w:val="ac"/>
            <w:rFonts w:ascii="Times New Roman" w:hAnsi="Times New Roman"/>
            <w:color w:val="0D0D0D" w:themeColor="text1" w:themeTint="F2"/>
            <w:sz w:val="28"/>
            <w:szCs w:val="28"/>
            <w:u w:val="none"/>
            <w:shd w:val="clear" w:color="auto" w:fill="FFFFFF"/>
            <w:lang w:val="en-US"/>
          </w:rPr>
          <w:t>Ziemen M</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42" w:history="1">
        <w:r w:rsidR="00FC5DD3" w:rsidRPr="00636146">
          <w:rPr>
            <w:rStyle w:val="ac"/>
            <w:rFonts w:ascii="Times New Roman" w:hAnsi="Times New Roman"/>
            <w:color w:val="0D0D0D" w:themeColor="text1" w:themeTint="F2"/>
            <w:sz w:val="28"/>
            <w:szCs w:val="28"/>
            <w:u w:val="none"/>
            <w:shd w:val="clear" w:color="auto" w:fill="FFFFFF"/>
            <w:lang w:val="en-US"/>
          </w:rPr>
          <w:t>Rojeski M</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43" w:history="1">
        <w:r w:rsidR="00FC5DD3" w:rsidRPr="00636146">
          <w:rPr>
            <w:rStyle w:val="ac"/>
            <w:rFonts w:ascii="Times New Roman" w:hAnsi="Times New Roman"/>
            <w:color w:val="0D0D0D" w:themeColor="text1" w:themeTint="F2"/>
            <w:sz w:val="28"/>
            <w:szCs w:val="28"/>
            <w:u w:val="none"/>
            <w:shd w:val="clear" w:color="auto" w:fill="FFFFFF"/>
            <w:lang w:val="en-US"/>
          </w:rPr>
          <w:t>Espinasse M</w:t>
        </w:r>
      </w:hyperlink>
      <w:r w:rsidR="00FC5DD3" w:rsidRPr="00636146">
        <w:rPr>
          <w:rFonts w:ascii="Times New Roman" w:hAnsi="Times New Roman"/>
          <w:color w:val="0D0D0D" w:themeColor="text1" w:themeTint="F2"/>
          <w:sz w:val="28"/>
          <w:szCs w:val="28"/>
          <w:shd w:val="clear" w:color="auto" w:fill="FFFFFF"/>
          <w:lang w:val="en-US"/>
        </w:rPr>
        <w:t>,</w:t>
      </w:r>
      <w:r w:rsidR="00FC5DD3" w:rsidRPr="00636146">
        <w:rPr>
          <w:rStyle w:val="apple-converted-space"/>
          <w:rFonts w:ascii="Times New Roman" w:hAnsi="Times New Roman"/>
          <w:color w:val="0D0D0D" w:themeColor="text1" w:themeTint="F2"/>
          <w:sz w:val="28"/>
          <w:szCs w:val="28"/>
          <w:shd w:val="clear" w:color="auto" w:fill="FFFFFF"/>
          <w:lang w:val="en-US"/>
        </w:rPr>
        <w:t> </w:t>
      </w:r>
      <w:hyperlink r:id="rId44" w:history="1">
        <w:r w:rsidR="00FC5DD3" w:rsidRPr="00636146">
          <w:rPr>
            <w:rStyle w:val="ac"/>
            <w:rFonts w:ascii="Times New Roman" w:hAnsi="Times New Roman"/>
            <w:color w:val="0D0D0D" w:themeColor="text1" w:themeTint="F2"/>
            <w:sz w:val="28"/>
            <w:szCs w:val="28"/>
            <w:u w:val="none"/>
            <w:shd w:val="clear" w:color="auto" w:fill="FFFFFF"/>
            <w:lang w:val="en-US"/>
          </w:rPr>
          <w:t>Riddle MC</w:t>
        </w:r>
      </w:hyperlink>
      <w:r w:rsidR="00FC5DD3" w:rsidRPr="00636146">
        <w:rPr>
          <w:rFonts w:ascii="Times New Roman" w:hAnsi="Times New Roman"/>
          <w:color w:val="0D0D0D" w:themeColor="text1" w:themeTint="F2"/>
          <w:sz w:val="28"/>
          <w:szCs w:val="28"/>
          <w:shd w:val="clear" w:color="auto" w:fill="FFFFFF"/>
          <w:lang w:val="en-US"/>
        </w:rPr>
        <w:t xml:space="preserve">. </w:t>
      </w:r>
      <w:r w:rsidR="00FC5DD3" w:rsidRPr="00636146">
        <w:rPr>
          <w:rFonts w:ascii="Times New Roman" w:hAnsi="Times New Roman"/>
          <w:color w:val="000000"/>
          <w:sz w:val="28"/>
          <w:szCs w:val="28"/>
          <w:lang w:val="en-US"/>
        </w:rPr>
        <w:t xml:space="preserve">New Insulin Glargine 300 Units/mL Versus Glargine 100 Units/mL in People With Type 1 Diabetes: A Randomized, Phase 3a, Open-Label Clinical Trial (EDITION 4). </w:t>
      </w:r>
      <w:hyperlink r:id="rId45" w:tooltip="Diabetes care." w:history="1">
        <w:r w:rsidR="00FC5DD3" w:rsidRPr="00636146">
          <w:rPr>
            <w:rStyle w:val="ac"/>
            <w:rFonts w:ascii="Times New Roman" w:hAnsi="Times New Roman"/>
            <w:color w:val="0D0D0D" w:themeColor="text1" w:themeTint="F2"/>
            <w:sz w:val="28"/>
            <w:szCs w:val="28"/>
            <w:u w:val="none"/>
            <w:lang w:val="en-US"/>
          </w:rPr>
          <w:t>Diabetes Care.</w:t>
        </w:r>
      </w:hyperlink>
      <w:r w:rsidR="00FC5DD3" w:rsidRPr="00636146">
        <w:rPr>
          <w:rStyle w:val="apple-converted-space"/>
          <w:rFonts w:ascii="Times New Roman" w:hAnsi="Times New Roman"/>
          <w:color w:val="0D0D0D" w:themeColor="text1" w:themeTint="F2"/>
          <w:sz w:val="28"/>
          <w:szCs w:val="28"/>
          <w:lang w:val="en-US"/>
        </w:rPr>
        <w:t> </w:t>
      </w:r>
      <w:r w:rsidR="00FC5DD3" w:rsidRPr="00636146">
        <w:rPr>
          <w:rFonts w:ascii="Times New Roman" w:hAnsi="Times New Roman"/>
          <w:color w:val="0D0D0D" w:themeColor="text1" w:themeTint="F2"/>
          <w:sz w:val="28"/>
          <w:szCs w:val="28"/>
          <w:lang w:val="en-US"/>
        </w:rPr>
        <w:t xml:space="preserve">2015 Dec;38(12):2217-25. </w:t>
      </w:r>
    </w:p>
    <w:p w:rsidR="0088149C" w:rsidRPr="00636146" w:rsidRDefault="0088149C"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 xml:space="preserve">Overview of Clinical Trial Program and Applicability of Insulin Degludec/Insulin Aspart in Diabetes Management Ganapathi Bantwal1, Subhash K Wangnoo2, M Shunmugavelu3, S Nallaperumal4, KP </w:t>
      </w:r>
      <w:r w:rsidR="00636146" w:rsidRPr="00636146">
        <w:rPr>
          <w:rFonts w:ascii="Times New Roman" w:hAnsi="Times New Roman"/>
          <w:color w:val="000000"/>
          <w:sz w:val="28"/>
          <w:szCs w:val="28"/>
          <w:lang w:val="en-US"/>
        </w:rPr>
        <w:t>Harsha5, ArpandevBhattachary.</w:t>
      </w:r>
    </w:p>
    <w:p w:rsidR="0088149C" w:rsidRPr="00636146" w:rsidRDefault="0088149C"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color w:val="000000"/>
          <w:sz w:val="28"/>
          <w:szCs w:val="28"/>
          <w:lang w:val="en-US"/>
        </w:rPr>
        <w:t>Safety, Pharmacokinetics and Pharmacodynamics of Two IDegAsp (One Explorative) Preparations and Two Insulin Degludec (One Explorative) Preparations in Japanese Subjects</w:t>
      </w:r>
      <w:r w:rsidR="00093223" w:rsidRPr="00636146">
        <w:rPr>
          <w:rFonts w:ascii="Times New Roman" w:hAnsi="Times New Roman"/>
          <w:color w:val="000000"/>
          <w:sz w:val="28"/>
          <w:szCs w:val="28"/>
          <w:lang w:val="en-US"/>
        </w:rPr>
        <w:t xml:space="preserve">. </w:t>
      </w:r>
      <w:r w:rsidRPr="00636146">
        <w:rPr>
          <w:rFonts w:ascii="Times New Roman" w:hAnsi="Times New Roman"/>
          <w:color w:val="000000"/>
          <w:sz w:val="28"/>
          <w:szCs w:val="28"/>
          <w:lang w:val="en-US"/>
        </w:rPr>
        <w:t>ClinicalTrials.gov Identifier:</w:t>
      </w:r>
      <w:r w:rsidRPr="00636146">
        <w:rPr>
          <w:rStyle w:val="apple-converted-space"/>
          <w:rFonts w:ascii="Times New Roman" w:hAnsi="Times New Roman"/>
          <w:color w:val="000000"/>
          <w:sz w:val="28"/>
          <w:szCs w:val="28"/>
          <w:lang w:val="en-US"/>
        </w:rPr>
        <w:t> </w:t>
      </w:r>
      <w:r w:rsidRPr="00636146">
        <w:rPr>
          <w:rFonts w:ascii="Times New Roman" w:hAnsi="Times New Roman"/>
          <w:color w:val="000000"/>
          <w:sz w:val="28"/>
          <w:szCs w:val="28"/>
          <w:lang w:val="en-US"/>
        </w:rPr>
        <w:t>NCT01868555</w:t>
      </w:r>
      <w:r w:rsidR="00636146" w:rsidRPr="00636146">
        <w:rPr>
          <w:rFonts w:ascii="Times New Roman" w:hAnsi="Times New Roman"/>
          <w:color w:val="000000"/>
          <w:sz w:val="28"/>
          <w:szCs w:val="28"/>
        </w:rPr>
        <w:t>.</w:t>
      </w:r>
    </w:p>
    <w:p w:rsidR="00022618" w:rsidRPr="00636146" w:rsidRDefault="0002261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Aroda VR et al;</w:t>
      </w:r>
      <w:r w:rsidRPr="00636146">
        <w:rPr>
          <w:rStyle w:val="apple-converted-space"/>
          <w:rFonts w:ascii="Times New Roman" w:hAnsi="Times New Roman"/>
          <w:sz w:val="28"/>
          <w:szCs w:val="28"/>
          <w:lang w:val="en-US"/>
        </w:rPr>
        <w:t> </w:t>
      </w:r>
      <w:r w:rsidRPr="00636146">
        <w:rPr>
          <w:rFonts w:ascii="Times New Roman" w:hAnsi="Times New Roman"/>
          <w:bCs/>
          <w:sz w:val="28"/>
          <w:szCs w:val="28"/>
          <w:lang w:val="en-US"/>
        </w:rPr>
        <w:t>LixiLan</w:t>
      </w:r>
      <w:r w:rsidRPr="00636146">
        <w:rPr>
          <w:rFonts w:ascii="Times New Roman" w:hAnsi="Times New Roman"/>
          <w:sz w:val="28"/>
          <w:szCs w:val="28"/>
          <w:lang w:val="en-US"/>
        </w:rPr>
        <w:t>-L Trial Investigators.</w:t>
      </w:r>
      <w:hyperlink r:id="rId46" w:history="1">
        <w:r w:rsidRPr="00636146">
          <w:rPr>
            <w:rStyle w:val="ac"/>
            <w:rFonts w:ascii="Times New Roman" w:hAnsi="Times New Roman"/>
            <w:color w:val="auto"/>
            <w:sz w:val="28"/>
            <w:szCs w:val="28"/>
            <w:u w:val="none"/>
            <w:lang w:val="en-US"/>
          </w:rPr>
          <w:t>Erratum. Efficacy and Safety of</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LixiLan</w:t>
        </w:r>
        <w:r w:rsidRPr="00636146">
          <w:rPr>
            <w:rStyle w:val="ac"/>
            <w:rFonts w:ascii="Times New Roman" w:hAnsi="Times New Roman"/>
            <w:color w:val="auto"/>
            <w:sz w:val="28"/>
            <w:szCs w:val="28"/>
            <w:u w:val="none"/>
            <w:lang w:val="en-US"/>
          </w:rPr>
          <w:t>, a Titratable Fixed-Ratio Combination of Insulin Glargine Plus Lixisenatide in Type 2 Diabetes Inadequately Controlled on Basal Insulin and Metformin: The</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LixiLan</w:t>
        </w:r>
        <w:r w:rsidRPr="00636146">
          <w:rPr>
            <w:rStyle w:val="ac"/>
            <w:rFonts w:ascii="Times New Roman" w:hAnsi="Times New Roman"/>
            <w:color w:val="auto"/>
            <w:sz w:val="28"/>
            <w:szCs w:val="28"/>
            <w:u w:val="none"/>
            <w:lang w:val="en-US"/>
          </w:rPr>
          <w:t>-L Randomized Trial. Diabetes Care 2016;39:1972-1980.</w:t>
        </w:r>
      </w:hyperlink>
      <w:r w:rsidRPr="00636146">
        <w:rPr>
          <w:rStyle w:val="jrnl"/>
          <w:rFonts w:ascii="Times New Roman" w:hAnsi="Times New Roman"/>
          <w:sz w:val="28"/>
          <w:szCs w:val="28"/>
          <w:lang w:val="en-US"/>
        </w:rPr>
        <w:t>Diabetes Care</w:t>
      </w:r>
      <w:r w:rsidRPr="00636146">
        <w:rPr>
          <w:rFonts w:ascii="Times New Roman" w:hAnsi="Times New Roman"/>
          <w:sz w:val="28"/>
          <w:szCs w:val="28"/>
          <w:lang w:val="en-US"/>
        </w:rPr>
        <w:t>.2017 Apr 20.</w:t>
      </w:r>
    </w:p>
    <w:p w:rsidR="003004AA" w:rsidRPr="00636146" w:rsidRDefault="00022618"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Rosenstock J et al;</w:t>
      </w:r>
      <w:r w:rsidRPr="00636146">
        <w:rPr>
          <w:rStyle w:val="apple-converted-space"/>
          <w:rFonts w:ascii="Times New Roman" w:hAnsi="Times New Roman"/>
          <w:sz w:val="28"/>
          <w:szCs w:val="28"/>
          <w:lang w:val="en-US"/>
        </w:rPr>
        <w:t> </w:t>
      </w:r>
      <w:r w:rsidRPr="00636146">
        <w:rPr>
          <w:rFonts w:ascii="Times New Roman" w:hAnsi="Times New Roman"/>
          <w:bCs/>
          <w:sz w:val="28"/>
          <w:szCs w:val="28"/>
          <w:lang w:val="en-US"/>
        </w:rPr>
        <w:t>LixiLan</w:t>
      </w:r>
      <w:r w:rsidRPr="00636146">
        <w:rPr>
          <w:rFonts w:ascii="Times New Roman" w:hAnsi="Times New Roman"/>
          <w:sz w:val="28"/>
          <w:szCs w:val="28"/>
          <w:lang w:val="en-US"/>
        </w:rPr>
        <w:t xml:space="preserve">-O Trial Investigators. </w:t>
      </w:r>
      <w:hyperlink r:id="rId47" w:history="1">
        <w:r w:rsidRPr="00636146">
          <w:rPr>
            <w:rStyle w:val="ac"/>
            <w:rFonts w:ascii="Times New Roman" w:hAnsi="Times New Roman"/>
            <w:color w:val="auto"/>
            <w:sz w:val="28"/>
            <w:szCs w:val="28"/>
            <w:u w:val="none"/>
            <w:lang w:val="en-US"/>
          </w:rPr>
          <w:t>Erratum. Benefits of</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LixiLan</w:t>
        </w:r>
        <w:r w:rsidRPr="00636146">
          <w:rPr>
            <w:rStyle w:val="ac"/>
            <w:rFonts w:ascii="Times New Roman" w:hAnsi="Times New Roman"/>
            <w:color w:val="auto"/>
            <w:sz w:val="28"/>
            <w:szCs w:val="28"/>
            <w:u w:val="none"/>
            <w:lang w:val="en-US"/>
          </w:rPr>
          <w:t>, a Titratable Fixed-Ratio Combination of Insulin GlarginePlusLixisenatide, Versus Insulin Glargine and LixisenatideMonocomponents in Type 2 Diabetes Inadequately Controlled on Oral Agents: The</w:t>
        </w:r>
        <w:r w:rsidRPr="00636146">
          <w:rPr>
            <w:rStyle w:val="apple-converted-space"/>
            <w:rFonts w:ascii="Times New Roman" w:hAnsi="Times New Roman"/>
            <w:sz w:val="28"/>
            <w:szCs w:val="28"/>
            <w:lang w:val="en-US"/>
          </w:rPr>
          <w:t> </w:t>
        </w:r>
        <w:r w:rsidRPr="00636146">
          <w:rPr>
            <w:rStyle w:val="ac"/>
            <w:rFonts w:ascii="Times New Roman" w:hAnsi="Times New Roman"/>
            <w:bCs/>
            <w:color w:val="auto"/>
            <w:sz w:val="28"/>
            <w:szCs w:val="28"/>
            <w:u w:val="none"/>
            <w:lang w:val="en-US"/>
          </w:rPr>
          <w:t>LixiLan</w:t>
        </w:r>
        <w:r w:rsidRPr="00636146">
          <w:rPr>
            <w:rStyle w:val="ac"/>
            <w:rFonts w:ascii="Times New Roman" w:hAnsi="Times New Roman"/>
            <w:color w:val="auto"/>
            <w:sz w:val="28"/>
            <w:szCs w:val="28"/>
            <w:u w:val="none"/>
            <w:lang w:val="en-US"/>
          </w:rPr>
          <w:t>-O Randomized Trial. Diabetes Care 2016;39:2026-2035.</w:t>
        </w:r>
      </w:hyperlink>
      <w:r w:rsidRPr="00636146">
        <w:rPr>
          <w:rStyle w:val="jrnl"/>
          <w:rFonts w:ascii="Times New Roman" w:hAnsi="Times New Roman"/>
          <w:sz w:val="28"/>
          <w:szCs w:val="28"/>
          <w:lang w:val="en-US"/>
        </w:rPr>
        <w:t>Diabetes Care</w:t>
      </w:r>
      <w:r w:rsidRPr="00636146">
        <w:rPr>
          <w:rFonts w:ascii="Times New Roman" w:hAnsi="Times New Roman"/>
          <w:sz w:val="28"/>
          <w:szCs w:val="28"/>
          <w:lang w:val="en-US"/>
        </w:rPr>
        <w:t>.2017 Apr 18.</w:t>
      </w:r>
    </w:p>
    <w:p w:rsidR="003004AA" w:rsidRPr="00636146" w:rsidRDefault="00627D07" w:rsidP="006C76C8">
      <w:pPr>
        <w:pStyle w:val="a3"/>
        <w:numPr>
          <w:ilvl w:val="0"/>
          <w:numId w:val="25"/>
        </w:numPr>
        <w:tabs>
          <w:tab w:val="left" w:pos="426"/>
        </w:tabs>
        <w:ind w:left="0" w:firstLine="0"/>
        <w:jc w:val="both"/>
        <w:rPr>
          <w:rFonts w:ascii="Times New Roman" w:hAnsi="Times New Roman"/>
          <w:sz w:val="28"/>
          <w:szCs w:val="28"/>
          <w:lang w:val="en-US"/>
        </w:rPr>
      </w:pPr>
      <w:hyperlink r:id="rId48" w:tgtFrame="_blank" w:history="1">
        <w:r w:rsidR="003004AA" w:rsidRPr="00636146">
          <w:rPr>
            <w:rStyle w:val="ac"/>
            <w:rFonts w:ascii="Times New Roman" w:hAnsi="Times New Roman"/>
            <w:color w:val="auto"/>
            <w:sz w:val="28"/>
            <w:szCs w:val="28"/>
            <w:u w:val="none"/>
            <w:lang w:val="en-US"/>
          </w:rPr>
          <w:t>Stephen CL, Gough</w:t>
        </w:r>
      </w:hyperlink>
      <w:r w:rsidR="003004AA" w:rsidRPr="00636146">
        <w:rPr>
          <w:rFonts w:ascii="Times New Roman" w:hAnsi="Times New Roman"/>
          <w:sz w:val="28"/>
          <w:szCs w:val="28"/>
          <w:lang w:val="en-US"/>
        </w:rPr>
        <w:t>,</w:t>
      </w:r>
      <w:r w:rsidR="003004AA" w:rsidRPr="00636146">
        <w:rPr>
          <w:rFonts w:ascii="Times New Roman" w:hAnsi="Times New Roman"/>
          <w:sz w:val="28"/>
          <w:szCs w:val="28"/>
          <w:vertAlign w:val="superscript"/>
          <w:lang w:val="en-US"/>
        </w:rPr>
        <w:t>  </w:t>
      </w:r>
      <w:hyperlink r:id="rId49" w:tgtFrame="_blank" w:history="1">
        <w:r w:rsidR="003004AA" w:rsidRPr="00636146">
          <w:rPr>
            <w:rStyle w:val="ac"/>
            <w:rFonts w:ascii="Times New Roman" w:hAnsi="Times New Roman"/>
            <w:color w:val="auto"/>
            <w:sz w:val="28"/>
            <w:szCs w:val="28"/>
            <w:u w:val="none"/>
            <w:lang w:val="en-US"/>
          </w:rPr>
          <w:t>Rajeev Jain</w:t>
        </w:r>
      </w:hyperlink>
      <w:r w:rsidR="003004AA" w:rsidRPr="00636146">
        <w:rPr>
          <w:rFonts w:ascii="Times New Roman" w:hAnsi="Times New Roman"/>
          <w:sz w:val="28"/>
          <w:szCs w:val="28"/>
          <w:lang w:val="en-US"/>
        </w:rPr>
        <w:t>,</w:t>
      </w:r>
      <w:r w:rsidR="003004AA" w:rsidRPr="00636146">
        <w:rPr>
          <w:rFonts w:ascii="Times New Roman" w:hAnsi="Times New Roman"/>
          <w:sz w:val="28"/>
          <w:szCs w:val="28"/>
          <w:vertAlign w:val="superscript"/>
          <w:lang w:val="en-US"/>
        </w:rPr>
        <w:t>  </w:t>
      </w:r>
      <w:r w:rsidR="003004AA" w:rsidRPr="00636146">
        <w:rPr>
          <w:rFonts w:ascii="Times New Roman" w:hAnsi="Times New Roman"/>
          <w:sz w:val="28"/>
          <w:szCs w:val="28"/>
          <w:lang w:val="en-US"/>
        </w:rPr>
        <w:t>and </w:t>
      </w:r>
      <w:hyperlink r:id="rId50" w:tgtFrame="_blank" w:history="1">
        <w:r w:rsidR="003004AA" w:rsidRPr="00636146">
          <w:rPr>
            <w:rStyle w:val="ac"/>
            <w:rFonts w:ascii="Times New Roman" w:hAnsi="Times New Roman"/>
            <w:color w:val="auto"/>
            <w:sz w:val="28"/>
            <w:szCs w:val="28"/>
            <w:u w:val="none"/>
            <w:lang w:val="en-US"/>
          </w:rPr>
          <w:t>Vincent C Woo</w:t>
        </w:r>
      </w:hyperlink>
      <w:r w:rsidR="003004AA" w:rsidRPr="00636146">
        <w:rPr>
          <w:rFonts w:ascii="Times New Roman" w:hAnsi="Times New Roman"/>
          <w:sz w:val="28"/>
          <w:szCs w:val="28"/>
          <w:lang w:val="en-US"/>
        </w:rPr>
        <w:t>. Insulin degludec/liraglutide (IDegLira) for the treatment of type 2 diabetes.</w:t>
      </w:r>
      <w:r w:rsidR="003004AA" w:rsidRPr="00636146">
        <w:rPr>
          <w:rStyle w:val="apple-converted-space"/>
          <w:rFonts w:ascii="Times New Roman" w:hAnsi="Times New Roman"/>
          <w:sz w:val="28"/>
          <w:szCs w:val="28"/>
          <w:lang w:val="en-US"/>
        </w:rPr>
        <w:t> </w:t>
      </w:r>
      <w:r w:rsidR="003004AA" w:rsidRPr="00636146">
        <w:rPr>
          <w:rFonts w:ascii="Times New Roman" w:hAnsi="Times New Roman"/>
          <w:sz w:val="28"/>
          <w:szCs w:val="28"/>
          <w:vertAlign w:val="superscript"/>
          <w:lang w:val="en-US"/>
        </w:rPr>
        <w:t> </w:t>
      </w:r>
    </w:p>
    <w:p w:rsidR="003004AA" w:rsidRPr="00636146" w:rsidRDefault="003004AA"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 xml:space="preserve">Dual Action of Liraglutide and Insulin Degludec in Type 2 Diabetes: A Trial Comparing the Efficacy and Safety of Insulin Degludec/Liraglutide, Insulin </w:t>
      </w:r>
      <w:r w:rsidRPr="00636146">
        <w:rPr>
          <w:rFonts w:ascii="Times New Roman" w:hAnsi="Times New Roman"/>
          <w:sz w:val="28"/>
          <w:szCs w:val="28"/>
          <w:lang w:val="en-US"/>
        </w:rPr>
        <w:lastRenderedPageBreak/>
        <w:t>Degludecand Liraglutide in Subjects With Type 2 Diabetes (DUAL™</w:t>
      </w:r>
      <w:r w:rsidRPr="00636146">
        <w:rPr>
          <w:rStyle w:val="apple-converted-space"/>
          <w:rFonts w:ascii="Times New Roman" w:hAnsi="Times New Roman"/>
          <w:sz w:val="28"/>
          <w:szCs w:val="28"/>
          <w:lang w:val="en-US"/>
        </w:rPr>
        <w:t> </w:t>
      </w:r>
      <w:r w:rsidRPr="00636146">
        <w:rPr>
          <w:rFonts w:ascii="Times New Roman" w:hAnsi="Times New Roman"/>
          <w:sz w:val="28"/>
          <w:szCs w:val="28"/>
          <w:lang w:val="en-US"/>
        </w:rPr>
        <w:t>I) ClinicalTrials.gov Identifier:NCT01336023</w:t>
      </w:r>
      <w:r w:rsidR="00636146" w:rsidRPr="00636146">
        <w:rPr>
          <w:rFonts w:ascii="Times New Roman" w:hAnsi="Times New Roman"/>
          <w:sz w:val="28"/>
          <w:szCs w:val="28"/>
          <w:lang w:val="en-US"/>
        </w:rPr>
        <w:t>.</w:t>
      </w:r>
    </w:p>
    <w:p w:rsidR="003004AA" w:rsidRPr="00636146" w:rsidRDefault="003004AA"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A Clinical Trial Comparing Glycaemic Control and Safety of Insulin Degludec/Liraglutide (IDegLira) Versus Insulin Glargine (IGlar) as add-on Therapy to SGLT2i in Subjects With Type 2 Diabetes Mellitus (DUALTM IX) ClinicalTrials.gov Identifier:NCT02773368</w:t>
      </w:r>
      <w:r w:rsidR="00636146" w:rsidRPr="00636146">
        <w:rPr>
          <w:rFonts w:ascii="Times New Roman" w:hAnsi="Times New Roman"/>
          <w:sz w:val="28"/>
          <w:szCs w:val="28"/>
          <w:lang w:val="en-US"/>
        </w:rPr>
        <w:t>.</w:t>
      </w:r>
    </w:p>
    <w:p w:rsidR="003004AA" w:rsidRPr="00636146" w:rsidRDefault="003004AA"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lang w:val="en-US"/>
        </w:rPr>
        <w:t>Insulin degludec/liraglutide (IDegLira) Treatment to Improve Glycemic Control in Adults with Type 2 Diabetes Mellitus NDA 208583 Briefing Document</w:t>
      </w:r>
      <w:r w:rsidR="00636146" w:rsidRPr="00636146">
        <w:rPr>
          <w:rFonts w:ascii="Times New Roman" w:hAnsi="Times New Roman"/>
          <w:sz w:val="28"/>
          <w:szCs w:val="28"/>
          <w:lang w:val="en-US"/>
        </w:rPr>
        <w:t>.</w:t>
      </w:r>
    </w:p>
    <w:p w:rsidR="00F22636" w:rsidRPr="00636146" w:rsidRDefault="00F22636"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shd w:val="clear" w:color="auto" w:fill="FFFFFF"/>
          <w:lang w:val="en-US"/>
        </w:rPr>
        <w:t>“What you need to know about Biosimilar Medicinal Products”. A Consensus InfirmationDocument.EuropeanCommision. Ref. Ares (2014)4263293-18/1//2014</w:t>
      </w:r>
      <w:r w:rsidR="00636146" w:rsidRPr="00636146">
        <w:rPr>
          <w:rFonts w:ascii="Times New Roman" w:hAnsi="Times New Roman"/>
          <w:sz w:val="28"/>
          <w:szCs w:val="28"/>
          <w:shd w:val="clear" w:color="auto" w:fill="FFFFFF"/>
        </w:rPr>
        <w:t>.</w:t>
      </w:r>
    </w:p>
    <w:p w:rsidR="00F22636" w:rsidRPr="00636146" w:rsidRDefault="00F22636" w:rsidP="006C76C8">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shd w:val="clear" w:color="auto" w:fill="FFFFFF"/>
          <w:lang w:val="en-US"/>
        </w:rPr>
        <w:t>“Guideline on Similar Biological Medicinal Products Containing Biotechnology-derived Proteins as Drug Substance – Non Clinical and Clinical Issues”. European Medicines Agency.18 December 2014 EMEA/CHMP/BMWP/42832/2005 Rev1 Committee for Medicinal Products for Human Use (CHMP)</w:t>
      </w:r>
      <w:r w:rsidR="00636146" w:rsidRPr="00636146">
        <w:rPr>
          <w:rFonts w:ascii="Times New Roman" w:hAnsi="Times New Roman"/>
          <w:sz w:val="28"/>
          <w:szCs w:val="28"/>
          <w:shd w:val="clear" w:color="auto" w:fill="FFFFFF"/>
          <w:lang w:val="en-US"/>
        </w:rPr>
        <w:t>.</w:t>
      </w:r>
    </w:p>
    <w:p w:rsidR="00F22636" w:rsidRPr="009B5F34" w:rsidRDefault="00F22636" w:rsidP="009B5F34">
      <w:pPr>
        <w:pStyle w:val="a3"/>
        <w:numPr>
          <w:ilvl w:val="0"/>
          <w:numId w:val="25"/>
        </w:numPr>
        <w:tabs>
          <w:tab w:val="left" w:pos="426"/>
        </w:tabs>
        <w:ind w:left="0" w:firstLine="0"/>
        <w:jc w:val="both"/>
        <w:rPr>
          <w:rFonts w:ascii="Times New Roman" w:hAnsi="Times New Roman"/>
          <w:sz w:val="28"/>
          <w:szCs w:val="28"/>
          <w:lang w:val="en-US"/>
        </w:rPr>
      </w:pPr>
      <w:r w:rsidRPr="00636146">
        <w:rPr>
          <w:rFonts w:ascii="Times New Roman" w:hAnsi="Times New Roman"/>
          <w:sz w:val="28"/>
          <w:szCs w:val="28"/>
          <w:shd w:val="clear" w:color="auto" w:fill="FFFFFF"/>
          <w:lang w:val="en-US"/>
        </w:rPr>
        <w:t>“Guideline on non-clinical and clinical development of similar biological medicinal products containing recombinant human insulin and insulin analogues”. European Medicines Agency.26 February</w:t>
      </w:r>
      <w:r w:rsidR="00753E96" w:rsidRPr="00636146">
        <w:rPr>
          <w:rFonts w:ascii="Times New Roman" w:hAnsi="Times New Roman"/>
          <w:sz w:val="28"/>
          <w:szCs w:val="28"/>
          <w:shd w:val="clear" w:color="auto" w:fill="FFFFFF"/>
          <w:lang w:val="en-US"/>
        </w:rPr>
        <w:t xml:space="preserve"> 2015 EMEA/CHMP/BMWP/32775/2005</w:t>
      </w:r>
      <w:r w:rsidRPr="00636146">
        <w:rPr>
          <w:rFonts w:ascii="Times New Roman" w:hAnsi="Times New Roman"/>
          <w:sz w:val="28"/>
          <w:szCs w:val="28"/>
          <w:shd w:val="clear" w:color="auto" w:fill="FFFFFF"/>
          <w:lang w:val="en-US"/>
        </w:rPr>
        <w:t>Rev. 1 Committee for Medicinal products for Human Use (CHMP)</w:t>
      </w:r>
      <w:r w:rsidR="00636146" w:rsidRPr="00C711F1">
        <w:rPr>
          <w:rFonts w:ascii="Times New Roman" w:hAnsi="Times New Roman"/>
          <w:sz w:val="28"/>
          <w:szCs w:val="28"/>
          <w:shd w:val="clear" w:color="auto" w:fill="FFFFFF"/>
          <w:lang w:val="en-US"/>
        </w:rPr>
        <w:t>.</w:t>
      </w:r>
    </w:p>
    <w:p w:rsidR="0009530F" w:rsidRPr="0009530F" w:rsidRDefault="0009530F" w:rsidP="0009530F">
      <w:pPr>
        <w:shd w:val="clear" w:color="auto" w:fill="FFFFFF"/>
        <w:spacing w:line="336" w:lineRule="atLeast"/>
        <w:ind w:right="225"/>
        <w:jc w:val="right"/>
        <w:rPr>
          <w:b/>
          <w:sz w:val="28"/>
          <w:szCs w:val="28"/>
        </w:rPr>
      </w:pPr>
      <w:r w:rsidRPr="0009530F">
        <w:rPr>
          <w:b/>
          <w:sz w:val="28"/>
          <w:szCs w:val="28"/>
        </w:rPr>
        <w:t>Приложение 1</w:t>
      </w:r>
    </w:p>
    <w:p w:rsidR="0009530F" w:rsidRPr="0009530F" w:rsidRDefault="0009530F" w:rsidP="0009530F">
      <w:pPr>
        <w:rPr>
          <w:b/>
          <w:sz w:val="28"/>
          <w:szCs w:val="28"/>
        </w:rPr>
      </w:pPr>
    </w:p>
    <w:p w:rsidR="0009530F" w:rsidRPr="0009530F" w:rsidRDefault="0009530F" w:rsidP="0009530F">
      <w:pPr>
        <w:jc w:val="center"/>
        <w:rPr>
          <w:b/>
          <w:sz w:val="28"/>
          <w:szCs w:val="28"/>
        </w:rPr>
      </w:pPr>
      <w:r w:rsidRPr="0009530F">
        <w:rPr>
          <w:b/>
          <w:sz w:val="28"/>
          <w:szCs w:val="28"/>
        </w:rPr>
        <w:t>Диабетическая нейропатия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7511"/>
      </w:tblGrid>
      <w:tr w:rsidR="0009530F" w:rsidRPr="0009530F" w:rsidTr="00920F76">
        <w:tc>
          <w:tcPr>
            <w:tcW w:w="10206" w:type="dxa"/>
            <w:gridSpan w:val="2"/>
            <w:shd w:val="clear" w:color="auto" w:fill="auto"/>
          </w:tcPr>
          <w:p w:rsidR="0009530F" w:rsidRPr="0009530F" w:rsidRDefault="0009530F" w:rsidP="0009530F">
            <w:pPr>
              <w:jc w:val="center"/>
              <w:rPr>
                <w:b/>
              </w:rPr>
            </w:pPr>
            <w:r w:rsidRPr="0009530F">
              <w:rPr>
                <w:b/>
              </w:rPr>
              <w:t xml:space="preserve">МКБ-10 </w:t>
            </w:r>
          </w:p>
        </w:tc>
      </w:tr>
      <w:tr w:rsidR="0009530F" w:rsidRPr="0009530F" w:rsidTr="00920F76">
        <w:tc>
          <w:tcPr>
            <w:tcW w:w="2552" w:type="dxa"/>
            <w:shd w:val="clear" w:color="auto" w:fill="auto"/>
          </w:tcPr>
          <w:p w:rsidR="0009530F" w:rsidRPr="0009530F" w:rsidRDefault="0009530F" w:rsidP="0009530F">
            <w:pPr>
              <w:jc w:val="center"/>
              <w:rPr>
                <w:b/>
              </w:rPr>
            </w:pPr>
            <w:r w:rsidRPr="0009530F">
              <w:rPr>
                <w:b/>
              </w:rPr>
              <w:t>Код</w:t>
            </w:r>
          </w:p>
        </w:tc>
        <w:tc>
          <w:tcPr>
            <w:tcW w:w="7654" w:type="dxa"/>
            <w:shd w:val="clear" w:color="auto" w:fill="auto"/>
          </w:tcPr>
          <w:p w:rsidR="0009530F" w:rsidRPr="0009530F" w:rsidRDefault="0009530F" w:rsidP="0009530F">
            <w:pPr>
              <w:jc w:val="center"/>
              <w:rPr>
                <w:b/>
              </w:rPr>
            </w:pPr>
            <w:r w:rsidRPr="0009530F">
              <w:rPr>
                <w:b/>
              </w:rPr>
              <w:t>Название</w:t>
            </w:r>
          </w:p>
        </w:tc>
      </w:tr>
      <w:tr w:rsidR="0009530F" w:rsidRPr="0009530F" w:rsidTr="00920F76">
        <w:tc>
          <w:tcPr>
            <w:tcW w:w="2552" w:type="dxa"/>
            <w:shd w:val="clear" w:color="auto" w:fill="auto"/>
          </w:tcPr>
          <w:p w:rsidR="0009530F" w:rsidRPr="0009530F" w:rsidRDefault="0009530F" w:rsidP="0009530F">
            <w:pPr>
              <w:jc w:val="center"/>
              <w:rPr>
                <w:b/>
              </w:rPr>
            </w:pPr>
            <w:r w:rsidRPr="0009530F">
              <w:rPr>
                <w:b/>
                <w:bCs/>
              </w:rPr>
              <w:t>*</w:t>
            </w:r>
            <w:r w:rsidRPr="0009530F">
              <w:t>Е10-11 + с общим четвертым знаком  «4»</w:t>
            </w:r>
          </w:p>
        </w:tc>
        <w:tc>
          <w:tcPr>
            <w:tcW w:w="7654" w:type="dxa"/>
            <w:shd w:val="clear" w:color="auto" w:fill="auto"/>
          </w:tcPr>
          <w:p w:rsidR="0009530F" w:rsidRPr="0009530F" w:rsidRDefault="0009530F" w:rsidP="0009530F">
            <w:pPr>
              <w:jc w:val="both"/>
            </w:pPr>
            <w:r w:rsidRPr="0009530F">
              <w:t>Сахарный диабет с неврологическими осложнениями</w:t>
            </w:r>
          </w:p>
          <w:p w:rsidR="0009530F" w:rsidRPr="0009530F" w:rsidRDefault="0009530F" w:rsidP="0009530F">
            <w:pPr>
              <w:jc w:val="center"/>
              <w:rPr>
                <w:b/>
              </w:rPr>
            </w:pPr>
          </w:p>
        </w:tc>
      </w:tr>
      <w:tr w:rsidR="0009530F" w:rsidRPr="0009530F" w:rsidTr="00920F76">
        <w:tc>
          <w:tcPr>
            <w:tcW w:w="2552" w:type="dxa"/>
            <w:shd w:val="clear" w:color="auto" w:fill="auto"/>
          </w:tcPr>
          <w:p w:rsidR="0009530F" w:rsidRPr="0009530F" w:rsidRDefault="0009530F" w:rsidP="0009530F">
            <w:pPr>
              <w:jc w:val="center"/>
            </w:pPr>
            <w:r w:rsidRPr="0009530F">
              <w:t xml:space="preserve">                                 </w:t>
            </w:r>
            <w:r w:rsidRPr="0009530F">
              <w:rPr>
                <w:lang w:val="en-US"/>
              </w:rPr>
              <w:t>G</w:t>
            </w:r>
            <w:r w:rsidRPr="0009530F">
              <w:t>63.2</w:t>
            </w:r>
            <w:r w:rsidRPr="0009530F">
              <w:rPr>
                <w:b/>
                <w:bCs/>
              </w:rPr>
              <w:t>*</w:t>
            </w:r>
          </w:p>
        </w:tc>
        <w:tc>
          <w:tcPr>
            <w:tcW w:w="7654" w:type="dxa"/>
            <w:shd w:val="clear" w:color="auto" w:fill="auto"/>
          </w:tcPr>
          <w:p w:rsidR="0009530F" w:rsidRPr="0009530F" w:rsidRDefault="0009530F" w:rsidP="0009530F">
            <w:pPr>
              <w:jc w:val="center"/>
            </w:pPr>
            <w:r w:rsidRPr="0009530F">
              <w:t>Диабетическая  полинейропатия</w:t>
            </w:r>
          </w:p>
        </w:tc>
      </w:tr>
      <w:tr w:rsidR="0009530F" w:rsidRPr="0009530F" w:rsidTr="00920F76">
        <w:tc>
          <w:tcPr>
            <w:tcW w:w="2552" w:type="dxa"/>
            <w:shd w:val="clear" w:color="auto" w:fill="auto"/>
          </w:tcPr>
          <w:p w:rsidR="0009530F" w:rsidRPr="0009530F" w:rsidRDefault="0009530F" w:rsidP="0009530F">
            <w:pPr>
              <w:jc w:val="center"/>
            </w:pPr>
            <w:r w:rsidRPr="0009530F">
              <w:rPr>
                <w:bCs/>
              </w:rPr>
              <w:t>G99.0*</w:t>
            </w:r>
          </w:p>
        </w:tc>
        <w:tc>
          <w:tcPr>
            <w:tcW w:w="7654" w:type="dxa"/>
            <w:shd w:val="clear" w:color="auto" w:fill="auto"/>
          </w:tcPr>
          <w:p w:rsidR="0009530F" w:rsidRPr="0009530F" w:rsidRDefault="0009530F" w:rsidP="0009530F">
            <w:r w:rsidRPr="0009530F">
              <w:rPr>
                <w:bCs/>
              </w:rPr>
              <w:t>Вегетативная невропатия при эндокринных и метаболических болезнях</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0"/>
          <w:tab w:val="left" w:pos="567"/>
        </w:tabs>
        <w:contextualSpacing/>
        <w:jc w:val="both"/>
        <w:rPr>
          <w:sz w:val="28"/>
          <w:szCs w:val="28"/>
        </w:rPr>
      </w:pPr>
      <w:r w:rsidRPr="0009530F">
        <w:rPr>
          <w:b/>
          <w:sz w:val="28"/>
          <w:szCs w:val="28"/>
        </w:rPr>
        <w:t>Диабетическая нейропатия</w:t>
      </w:r>
      <w:r w:rsidRPr="0009530F">
        <w:rPr>
          <w:sz w:val="28"/>
          <w:szCs w:val="28"/>
        </w:rPr>
        <w:t xml:space="preserve"> – повреждение нервов, обусловленное сахарным диабетом, клинически очевидное или субклиническое, при отсутствии другой возможной этиологии (</w:t>
      </w:r>
      <w:r w:rsidRPr="0009530F">
        <w:rPr>
          <w:sz w:val="28"/>
          <w:szCs w:val="28"/>
          <w:lang w:val="en-US"/>
        </w:rPr>
        <w:t>WHO</w:t>
      </w:r>
      <w:r w:rsidRPr="0009530F">
        <w:rPr>
          <w:sz w:val="28"/>
          <w:szCs w:val="28"/>
        </w:rPr>
        <w:t xml:space="preserve">). ДН характеризуется нарушением нервной проводимости, чувствительности, расстройствами со стороны соматической и/или вегетативной нервной системы. Ввиду множественности клинических проявлений с диабетической нейропатией приходится сталкиваться специалистам в области </w:t>
      </w:r>
      <w:hyperlink r:id="rId51" w:history="1">
        <w:r w:rsidRPr="0009530F">
          <w:rPr>
            <w:sz w:val="28"/>
            <w:szCs w:val="28"/>
          </w:rPr>
          <w:t>эндокринологии</w:t>
        </w:r>
      </w:hyperlink>
      <w:r w:rsidRPr="0009530F">
        <w:rPr>
          <w:sz w:val="28"/>
          <w:szCs w:val="28"/>
        </w:rPr>
        <w:t xml:space="preserve">, </w:t>
      </w:r>
      <w:hyperlink r:id="rId52" w:history="1">
        <w:r w:rsidRPr="0009530F">
          <w:rPr>
            <w:sz w:val="28"/>
            <w:szCs w:val="28"/>
          </w:rPr>
          <w:t>неврологии</w:t>
        </w:r>
      </w:hyperlink>
      <w:r w:rsidRPr="0009530F">
        <w:rPr>
          <w:sz w:val="28"/>
          <w:szCs w:val="28"/>
        </w:rPr>
        <w:t xml:space="preserve">, </w:t>
      </w:r>
      <w:hyperlink r:id="rId53" w:history="1">
        <w:r w:rsidRPr="0009530F">
          <w:rPr>
            <w:sz w:val="28"/>
            <w:szCs w:val="28"/>
          </w:rPr>
          <w:t>гастроэнтерологии</w:t>
        </w:r>
      </w:hyperlink>
      <w:r w:rsidRPr="0009530F">
        <w:rPr>
          <w:sz w:val="28"/>
          <w:szCs w:val="28"/>
        </w:rPr>
        <w:t xml:space="preserve">, </w:t>
      </w:r>
      <w:hyperlink r:id="rId54" w:history="1">
        <w:r w:rsidRPr="0009530F">
          <w:rPr>
            <w:sz w:val="28"/>
            <w:szCs w:val="28"/>
          </w:rPr>
          <w:t>дерматологии</w:t>
        </w:r>
      </w:hyperlink>
      <w:r w:rsidRPr="0009530F">
        <w:rPr>
          <w:sz w:val="28"/>
          <w:szCs w:val="28"/>
        </w:rPr>
        <w:t xml:space="preserve">, подиатрии, </w:t>
      </w:r>
      <w:hyperlink r:id="rId55" w:history="1">
        <w:r w:rsidRPr="0009530F">
          <w:rPr>
            <w:sz w:val="28"/>
            <w:szCs w:val="28"/>
          </w:rPr>
          <w:t>урологии</w:t>
        </w:r>
      </w:hyperlink>
      <w:r w:rsidRPr="0009530F">
        <w:rPr>
          <w:sz w:val="28"/>
          <w:szCs w:val="28"/>
        </w:rPr>
        <w:t xml:space="preserve">, </w:t>
      </w:r>
      <w:hyperlink r:id="rId56" w:history="1">
        <w:r w:rsidRPr="0009530F">
          <w:rPr>
            <w:sz w:val="28"/>
            <w:szCs w:val="28"/>
          </w:rPr>
          <w:t>гинекологии</w:t>
        </w:r>
      </w:hyperlink>
      <w:r w:rsidRPr="0009530F">
        <w:rPr>
          <w:sz w:val="28"/>
          <w:szCs w:val="28"/>
        </w:rPr>
        <w:t xml:space="preserve">, </w:t>
      </w:r>
      <w:hyperlink r:id="rId57" w:history="1">
        <w:r w:rsidRPr="0009530F">
          <w:rPr>
            <w:sz w:val="28"/>
            <w:szCs w:val="28"/>
          </w:rPr>
          <w:t>кардиологии</w:t>
        </w:r>
      </w:hyperlink>
      <w:r w:rsidRPr="0009530F">
        <w:rPr>
          <w:sz w:val="28"/>
          <w:szCs w:val="28"/>
        </w:rPr>
        <w:t xml:space="preserve">. </w:t>
      </w:r>
    </w:p>
    <w:p w:rsidR="0009530F" w:rsidRPr="0009530F" w:rsidRDefault="0009530F" w:rsidP="0009530F">
      <w:pPr>
        <w:tabs>
          <w:tab w:val="left" w:pos="0"/>
          <w:tab w:val="left" w:pos="567"/>
        </w:tabs>
        <w:contextualSpacing/>
        <w:jc w:val="both"/>
        <w:rPr>
          <w:color w:val="222222"/>
          <w:sz w:val="28"/>
          <w:szCs w:val="28"/>
        </w:rPr>
      </w:pPr>
      <w:r w:rsidRPr="0009530F">
        <w:rPr>
          <w:b/>
          <w:sz w:val="28"/>
          <w:szCs w:val="28"/>
        </w:rPr>
        <w:t xml:space="preserve">Классификация </w:t>
      </w:r>
      <w:r w:rsidRPr="0009530F">
        <w:rPr>
          <w:b/>
          <w:color w:val="222222"/>
          <w:sz w:val="28"/>
          <w:szCs w:val="28"/>
        </w:rPr>
        <w:t xml:space="preserve">диабетических </w:t>
      </w:r>
      <w:r w:rsidRPr="0009530F">
        <w:rPr>
          <w:b/>
          <w:sz w:val="28"/>
          <w:szCs w:val="28"/>
        </w:rPr>
        <w:t>нейропатий</w:t>
      </w:r>
      <w:r w:rsidRPr="0009530F">
        <w:rPr>
          <w:b/>
          <w:color w:val="222222"/>
          <w:sz w:val="28"/>
          <w:szCs w:val="28"/>
        </w:rPr>
        <w:t>:</w:t>
      </w:r>
      <w:r w:rsidRPr="0009530F">
        <w:rPr>
          <w:color w:val="222222"/>
          <w:sz w:val="28"/>
          <w:szCs w:val="28"/>
        </w:rPr>
        <w:t xml:space="preserve"> </w:t>
      </w:r>
    </w:p>
    <w:p w:rsidR="0009530F" w:rsidRPr="0009530F" w:rsidRDefault="0009530F" w:rsidP="0009530F">
      <w:pPr>
        <w:contextualSpacing/>
        <w:jc w:val="both"/>
        <w:rPr>
          <w:sz w:val="28"/>
          <w:szCs w:val="28"/>
        </w:rPr>
      </w:pPr>
      <w:r w:rsidRPr="0009530F">
        <w:rPr>
          <w:sz w:val="28"/>
          <w:szCs w:val="28"/>
        </w:rPr>
        <w:t xml:space="preserve">По МКБ 10 </w:t>
      </w:r>
      <w:r w:rsidRPr="0009530F">
        <w:rPr>
          <w:color w:val="222222"/>
          <w:sz w:val="28"/>
          <w:szCs w:val="28"/>
        </w:rPr>
        <w:t xml:space="preserve"> </w:t>
      </w:r>
      <w:r w:rsidRPr="0009530F">
        <w:rPr>
          <w:sz w:val="28"/>
          <w:szCs w:val="28"/>
        </w:rPr>
        <w:t xml:space="preserve">[1]: </w:t>
      </w:r>
    </w:p>
    <w:p w:rsidR="0009530F" w:rsidRPr="0009530F" w:rsidRDefault="0009530F" w:rsidP="0009530F">
      <w:pPr>
        <w:contextualSpacing/>
        <w:jc w:val="both"/>
        <w:rPr>
          <w:sz w:val="28"/>
          <w:szCs w:val="28"/>
        </w:rPr>
      </w:pPr>
      <w:r w:rsidRPr="0009530F">
        <w:rPr>
          <w:sz w:val="28"/>
          <w:szCs w:val="28"/>
          <w:lang w:val="en-US"/>
        </w:rPr>
        <w:t>G</w:t>
      </w:r>
      <w:r w:rsidRPr="0009530F">
        <w:rPr>
          <w:sz w:val="28"/>
          <w:szCs w:val="28"/>
        </w:rPr>
        <w:t xml:space="preserve">63.2 диабетическая полинейропатия (ДПН) </w:t>
      </w:r>
    </w:p>
    <w:p w:rsidR="0009530F" w:rsidRPr="0009530F" w:rsidRDefault="0009530F" w:rsidP="0009530F">
      <w:pPr>
        <w:contextualSpacing/>
        <w:jc w:val="both"/>
        <w:rPr>
          <w:sz w:val="28"/>
          <w:szCs w:val="28"/>
        </w:rPr>
      </w:pPr>
      <w:r w:rsidRPr="0009530F">
        <w:rPr>
          <w:sz w:val="28"/>
          <w:szCs w:val="28"/>
          <w:lang w:val="en-US"/>
        </w:rPr>
        <w:lastRenderedPageBreak/>
        <w:t>G</w:t>
      </w:r>
      <w:r w:rsidRPr="0009530F">
        <w:rPr>
          <w:sz w:val="28"/>
          <w:szCs w:val="28"/>
        </w:rPr>
        <w:t xml:space="preserve">99 диабетическая автономная нейропатия (ДАН) </w:t>
      </w:r>
    </w:p>
    <w:p w:rsidR="0009530F" w:rsidRPr="0009530F" w:rsidRDefault="0009530F" w:rsidP="0009530F">
      <w:pPr>
        <w:contextualSpacing/>
        <w:jc w:val="both"/>
        <w:rPr>
          <w:sz w:val="28"/>
          <w:szCs w:val="28"/>
        </w:rPr>
      </w:pPr>
      <w:r w:rsidRPr="0009530F">
        <w:rPr>
          <w:sz w:val="28"/>
          <w:szCs w:val="28"/>
          <w:lang w:val="en-US"/>
        </w:rPr>
        <w:t>G</w:t>
      </w:r>
      <w:r w:rsidRPr="0009530F">
        <w:rPr>
          <w:sz w:val="28"/>
          <w:szCs w:val="28"/>
        </w:rPr>
        <w:t>59 диабетическая мононейропатия (ДМН)</w:t>
      </w:r>
    </w:p>
    <w:p w:rsidR="0009530F" w:rsidRPr="0009530F" w:rsidRDefault="0009530F" w:rsidP="0009530F">
      <w:pPr>
        <w:tabs>
          <w:tab w:val="left" w:pos="0"/>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color w:val="222222"/>
          <w:sz w:val="28"/>
          <w:szCs w:val="28"/>
        </w:rPr>
      </w:pPr>
    </w:p>
    <w:p w:rsidR="0009530F" w:rsidRPr="0009530F" w:rsidRDefault="0009530F" w:rsidP="0009530F">
      <w:pPr>
        <w:tabs>
          <w:tab w:val="left" w:pos="0"/>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color w:val="222222"/>
          <w:sz w:val="28"/>
          <w:szCs w:val="28"/>
        </w:rPr>
      </w:pPr>
      <w:r w:rsidRPr="0009530F">
        <w:rPr>
          <w:color w:val="222222"/>
          <w:sz w:val="28"/>
          <w:szCs w:val="28"/>
        </w:rPr>
        <w:t xml:space="preserve">Согласно классификации Американской ассоциации диабета от 2016 </w:t>
      </w:r>
      <w:r w:rsidRPr="0009530F">
        <w:rPr>
          <w:sz w:val="28"/>
          <w:szCs w:val="28"/>
        </w:rPr>
        <w:t>[2]:</w:t>
      </w:r>
    </w:p>
    <w:p w:rsidR="0009530F" w:rsidRPr="0009530F" w:rsidRDefault="0009530F" w:rsidP="0009530F">
      <w:pPr>
        <w:tabs>
          <w:tab w:val="left" w:pos="567"/>
        </w:tabs>
        <w:contextualSpacing/>
        <w:rPr>
          <w:sz w:val="28"/>
          <w:szCs w:val="28"/>
        </w:rPr>
      </w:pPr>
      <w:r w:rsidRPr="0009530F">
        <w:rPr>
          <w:b/>
          <w:bCs/>
          <w:sz w:val="28"/>
          <w:szCs w:val="28"/>
          <w:u w:val="single"/>
        </w:rPr>
        <w:t>А</w:t>
      </w:r>
      <w:r w:rsidRPr="0009530F">
        <w:rPr>
          <w:b/>
          <w:bCs/>
          <w:sz w:val="28"/>
          <w:szCs w:val="28"/>
          <w:u w:val="single"/>
          <w:lang w:val="en-US"/>
        </w:rPr>
        <w:t xml:space="preserve">. </w:t>
      </w:r>
      <w:r w:rsidRPr="0009530F">
        <w:rPr>
          <w:b/>
          <w:bCs/>
          <w:sz w:val="28"/>
          <w:szCs w:val="28"/>
          <w:u w:val="single"/>
        </w:rPr>
        <w:t>Диффузные нейропатии:</w:t>
      </w:r>
      <w:r w:rsidRPr="0009530F">
        <w:rPr>
          <w:b/>
          <w:bCs/>
          <w:sz w:val="28"/>
          <w:szCs w:val="28"/>
          <w:u w:val="single"/>
          <w:lang w:val="en-US"/>
        </w:rPr>
        <w:t xml:space="preserve"> </w:t>
      </w:r>
    </w:p>
    <w:p w:rsidR="0009530F" w:rsidRPr="009B5F34" w:rsidRDefault="0009530F" w:rsidP="009B5F34">
      <w:pPr>
        <w:pStyle w:val="a3"/>
        <w:numPr>
          <w:ilvl w:val="0"/>
          <w:numId w:val="45"/>
        </w:numPr>
        <w:tabs>
          <w:tab w:val="left" w:pos="426"/>
        </w:tabs>
        <w:spacing w:after="0" w:line="240" w:lineRule="auto"/>
        <w:ind w:left="0" w:firstLine="0"/>
        <w:rPr>
          <w:rFonts w:ascii="Times New Roman" w:hAnsi="Times New Roman"/>
          <w:sz w:val="28"/>
          <w:szCs w:val="28"/>
        </w:rPr>
      </w:pPr>
      <w:r w:rsidRPr="009B5F34">
        <w:rPr>
          <w:rFonts w:ascii="Times New Roman" w:hAnsi="Times New Roman"/>
          <w:b/>
          <w:bCs/>
          <w:sz w:val="28"/>
          <w:szCs w:val="28"/>
        </w:rPr>
        <w:t>Диабетическая сенсомоторная полинейропатия</w:t>
      </w:r>
      <w:r w:rsidRPr="009B5F34">
        <w:rPr>
          <w:rFonts w:ascii="Times New Roman" w:hAnsi="Times New Roman"/>
          <w:b/>
          <w:bCs/>
          <w:sz w:val="28"/>
          <w:szCs w:val="28"/>
          <w:lang w:val="en-US"/>
        </w:rPr>
        <w:t xml:space="preserve"> </w:t>
      </w:r>
      <w:r w:rsidRPr="009B5F34">
        <w:rPr>
          <w:rFonts w:ascii="Times New Roman" w:hAnsi="Times New Roman"/>
          <w:b/>
          <w:bCs/>
          <w:sz w:val="28"/>
          <w:szCs w:val="28"/>
        </w:rPr>
        <w:t>(ДСПН):</w:t>
      </w:r>
    </w:p>
    <w:p w:rsidR="0009530F" w:rsidRPr="0009530F" w:rsidRDefault="0009530F" w:rsidP="009B5F34">
      <w:pPr>
        <w:numPr>
          <w:ilvl w:val="1"/>
          <w:numId w:val="34"/>
        </w:numPr>
        <w:tabs>
          <w:tab w:val="left" w:pos="567"/>
        </w:tabs>
        <w:ind w:left="426"/>
        <w:contextualSpacing/>
        <w:rPr>
          <w:sz w:val="28"/>
          <w:szCs w:val="28"/>
        </w:rPr>
      </w:pPr>
      <w:r w:rsidRPr="009B5F34">
        <w:rPr>
          <w:sz w:val="28"/>
          <w:szCs w:val="28"/>
        </w:rPr>
        <w:t>Преимущественно</w:t>
      </w:r>
      <w:r w:rsidRPr="0009530F">
        <w:rPr>
          <w:sz w:val="28"/>
          <w:szCs w:val="28"/>
        </w:rPr>
        <w:t xml:space="preserve"> мелких волокон;</w:t>
      </w:r>
      <w:r w:rsidRPr="0009530F">
        <w:rPr>
          <w:sz w:val="28"/>
          <w:szCs w:val="28"/>
          <w:lang w:val="en-US"/>
        </w:rPr>
        <w:t xml:space="preserve"> </w:t>
      </w:r>
    </w:p>
    <w:p w:rsidR="0009530F" w:rsidRPr="0009530F" w:rsidRDefault="0009530F" w:rsidP="006C76C8">
      <w:pPr>
        <w:numPr>
          <w:ilvl w:val="1"/>
          <w:numId w:val="34"/>
        </w:numPr>
        <w:spacing w:after="200" w:line="276" w:lineRule="auto"/>
        <w:ind w:left="426"/>
        <w:contextualSpacing/>
        <w:rPr>
          <w:sz w:val="28"/>
          <w:szCs w:val="28"/>
        </w:rPr>
      </w:pPr>
      <w:r w:rsidRPr="0009530F">
        <w:rPr>
          <w:sz w:val="28"/>
          <w:szCs w:val="28"/>
        </w:rPr>
        <w:t>Преимущественно крупных волокон;</w:t>
      </w:r>
    </w:p>
    <w:p w:rsidR="0009530F" w:rsidRPr="009B5F34" w:rsidRDefault="0009530F" w:rsidP="009B5F34">
      <w:pPr>
        <w:numPr>
          <w:ilvl w:val="1"/>
          <w:numId w:val="34"/>
        </w:numPr>
        <w:tabs>
          <w:tab w:val="left" w:pos="567"/>
        </w:tabs>
        <w:ind w:left="426"/>
        <w:contextualSpacing/>
        <w:rPr>
          <w:sz w:val="28"/>
          <w:szCs w:val="28"/>
        </w:rPr>
      </w:pPr>
      <w:r w:rsidRPr="009B5F34">
        <w:rPr>
          <w:sz w:val="28"/>
          <w:szCs w:val="28"/>
        </w:rPr>
        <w:t>Смешанные (мелких и крупных волокон) – наиболее частые;</w:t>
      </w:r>
    </w:p>
    <w:p w:rsidR="0009530F" w:rsidRPr="009B5F34" w:rsidRDefault="0009530F" w:rsidP="009B5F34">
      <w:pPr>
        <w:pStyle w:val="a3"/>
        <w:numPr>
          <w:ilvl w:val="0"/>
          <w:numId w:val="45"/>
        </w:numPr>
        <w:tabs>
          <w:tab w:val="left" w:pos="426"/>
        </w:tabs>
        <w:spacing w:after="0" w:line="240" w:lineRule="auto"/>
        <w:ind w:left="0" w:firstLine="0"/>
        <w:rPr>
          <w:rFonts w:ascii="Times New Roman" w:hAnsi="Times New Roman"/>
          <w:sz w:val="28"/>
          <w:szCs w:val="28"/>
        </w:rPr>
      </w:pPr>
      <w:r w:rsidRPr="009B5F34">
        <w:rPr>
          <w:rFonts w:ascii="Times New Roman" w:hAnsi="Times New Roman"/>
          <w:b/>
          <w:bCs/>
          <w:sz w:val="28"/>
          <w:szCs w:val="28"/>
        </w:rPr>
        <w:t>Автономная нейропатия :</w:t>
      </w:r>
    </w:p>
    <w:p w:rsidR="0009530F" w:rsidRPr="009B5F34" w:rsidRDefault="0009530F" w:rsidP="009B5F34">
      <w:pPr>
        <w:tabs>
          <w:tab w:val="left" w:pos="567"/>
        </w:tabs>
        <w:contextualSpacing/>
        <w:rPr>
          <w:sz w:val="28"/>
          <w:szCs w:val="28"/>
        </w:rPr>
      </w:pPr>
      <w:r w:rsidRPr="009B5F34">
        <w:rPr>
          <w:sz w:val="28"/>
          <w:szCs w:val="28"/>
        </w:rPr>
        <w:t xml:space="preserve">- </w:t>
      </w:r>
      <w:r w:rsidRPr="009B5F34">
        <w:rPr>
          <w:i/>
          <w:iCs/>
          <w:sz w:val="28"/>
          <w:szCs w:val="28"/>
        </w:rPr>
        <w:t>Сердечно-сосудистая:</w:t>
      </w:r>
    </w:p>
    <w:p w:rsidR="0009530F" w:rsidRPr="0009530F" w:rsidRDefault="0009530F" w:rsidP="009B5F34">
      <w:pPr>
        <w:numPr>
          <w:ilvl w:val="1"/>
          <w:numId w:val="35"/>
        </w:numPr>
        <w:tabs>
          <w:tab w:val="clear" w:pos="1440"/>
          <w:tab w:val="num" w:pos="426"/>
          <w:tab w:val="left" w:pos="567"/>
        </w:tabs>
        <w:spacing w:after="200" w:line="276" w:lineRule="auto"/>
        <w:ind w:left="0" w:firstLine="0"/>
        <w:contextualSpacing/>
        <w:rPr>
          <w:sz w:val="28"/>
          <w:szCs w:val="28"/>
        </w:rPr>
      </w:pPr>
      <w:r w:rsidRPr="0009530F">
        <w:rPr>
          <w:sz w:val="28"/>
          <w:szCs w:val="28"/>
        </w:rPr>
        <w:t>Брадикардия;</w:t>
      </w:r>
    </w:p>
    <w:p w:rsidR="0009530F" w:rsidRPr="0009530F" w:rsidRDefault="0009530F" w:rsidP="006C76C8">
      <w:pPr>
        <w:numPr>
          <w:ilvl w:val="1"/>
          <w:numId w:val="35"/>
        </w:numPr>
        <w:tabs>
          <w:tab w:val="left" w:pos="567"/>
        </w:tabs>
        <w:spacing w:after="200" w:line="276" w:lineRule="auto"/>
        <w:ind w:left="426"/>
        <w:contextualSpacing/>
        <w:rPr>
          <w:sz w:val="28"/>
          <w:szCs w:val="28"/>
        </w:rPr>
      </w:pPr>
      <w:r w:rsidRPr="0009530F">
        <w:rPr>
          <w:sz w:val="28"/>
          <w:szCs w:val="28"/>
        </w:rPr>
        <w:t>Тахикардия в покое;</w:t>
      </w:r>
    </w:p>
    <w:p w:rsidR="0009530F" w:rsidRPr="0009530F" w:rsidRDefault="0009530F" w:rsidP="006C76C8">
      <w:pPr>
        <w:numPr>
          <w:ilvl w:val="1"/>
          <w:numId w:val="35"/>
        </w:numPr>
        <w:tabs>
          <w:tab w:val="left" w:pos="567"/>
        </w:tabs>
        <w:spacing w:after="200" w:line="276" w:lineRule="auto"/>
        <w:ind w:left="426"/>
        <w:contextualSpacing/>
        <w:rPr>
          <w:sz w:val="28"/>
          <w:szCs w:val="28"/>
        </w:rPr>
      </w:pPr>
      <w:r w:rsidRPr="0009530F">
        <w:rPr>
          <w:sz w:val="28"/>
          <w:szCs w:val="28"/>
        </w:rPr>
        <w:t>Ортостатическая гипотензия;</w:t>
      </w:r>
    </w:p>
    <w:p w:rsidR="0009530F" w:rsidRPr="0009530F" w:rsidRDefault="0009530F" w:rsidP="006C76C8">
      <w:pPr>
        <w:numPr>
          <w:ilvl w:val="1"/>
          <w:numId w:val="35"/>
        </w:numPr>
        <w:tabs>
          <w:tab w:val="left" w:pos="567"/>
        </w:tabs>
        <w:spacing w:after="200" w:line="276" w:lineRule="auto"/>
        <w:ind w:left="426"/>
        <w:contextualSpacing/>
        <w:rPr>
          <w:sz w:val="28"/>
          <w:szCs w:val="28"/>
        </w:rPr>
      </w:pPr>
      <w:r w:rsidRPr="0009530F">
        <w:rPr>
          <w:sz w:val="28"/>
          <w:szCs w:val="28"/>
        </w:rPr>
        <w:t>Внезапная смерть (злокачественная аритмия);</w:t>
      </w:r>
      <w:r w:rsidRPr="0009530F">
        <w:rPr>
          <w:sz w:val="28"/>
          <w:szCs w:val="28"/>
          <w:lang w:val="en-US"/>
        </w:rPr>
        <w:t xml:space="preserve"> </w:t>
      </w:r>
    </w:p>
    <w:p w:rsidR="0009530F" w:rsidRPr="0009530F" w:rsidRDefault="0009530F" w:rsidP="0009530F">
      <w:pPr>
        <w:tabs>
          <w:tab w:val="left" w:pos="567"/>
        </w:tabs>
        <w:contextualSpacing/>
        <w:rPr>
          <w:sz w:val="28"/>
          <w:szCs w:val="28"/>
        </w:rPr>
      </w:pPr>
      <w:r w:rsidRPr="0009530F">
        <w:rPr>
          <w:sz w:val="28"/>
          <w:szCs w:val="28"/>
        </w:rPr>
        <w:t xml:space="preserve">- </w:t>
      </w:r>
      <w:r w:rsidRPr="0009530F">
        <w:rPr>
          <w:i/>
          <w:iCs/>
          <w:sz w:val="28"/>
          <w:szCs w:val="28"/>
        </w:rPr>
        <w:t>Гастроинтестинальная:</w:t>
      </w:r>
      <w:r w:rsidRPr="0009530F">
        <w:rPr>
          <w:i/>
          <w:iCs/>
          <w:sz w:val="28"/>
          <w:szCs w:val="28"/>
          <w:lang w:val="en-US"/>
        </w:rPr>
        <w:t xml:space="preserve"> </w:t>
      </w:r>
    </w:p>
    <w:p w:rsidR="0009530F" w:rsidRPr="0009530F" w:rsidRDefault="0009530F" w:rsidP="006C76C8">
      <w:pPr>
        <w:numPr>
          <w:ilvl w:val="1"/>
          <w:numId w:val="36"/>
        </w:numPr>
        <w:tabs>
          <w:tab w:val="left" w:pos="567"/>
        </w:tabs>
        <w:spacing w:after="200" w:line="276" w:lineRule="auto"/>
        <w:ind w:left="426"/>
        <w:contextualSpacing/>
        <w:rPr>
          <w:sz w:val="28"/>
          <w:szCs w:val="28"/>
        </w:rPr>
      </w:pPr>
      <w:r w:rsidRPr="0009530F">
        <w:rPr>
          <w:sz w:val="28"/>
          <w:szCs w:val="28"/>
        </w:rPr>
        <w:t>Диабетический гастропарез (гастропатия);</w:t>
      </w:r>
    </w:p>
    <w:p w:rsidR="0009530F" w:rsidRPr="0009530F" w:rsidRDefault="0009530F" w:rsidP="006C76C8">
      <w:pPr>
        <w:numPr>
          <w:ilvl w:val="1"/>
          <w:numId w:val="36"/>
        </w:numPr>
        <w:tabs>
          <w:tab w:val="left" w:pos="567"/>
        </w:tabs>
        <w:spacing w:after="200" w:line="276" w:lineRule="auto"/>
        <w:ind w:left="426"/>
        <w:contextualSpacing/>
        <w:rPr>
          <w:sz w:val="28"/>
          <w:szCs w:val="28"/>
        </w:rPr>
      </w:pPr>
      <w:r w:rsidRPr="0009530F">
        <w:rPr>
          <w:sz w:val="28"/>
          <w:szCs w:val="28"/>
        </w:rPr>
        <w:t>Диабетическая энтеропатия (диарея);</w:t>
      </w:r>
    </w:p>
    <w:p w:rsidR="0009530F" w:rsidRPr="0009530F" w:rsidRDefault="0009530F" w:rsidP="006C76C8">
      <w:pPr>
        <w:numPr>
          <w:ilvl w:val="1"/>
          <w:numId w:val="36"/>
        </w:numPr>
        <w:tabs>
          <w:tab w:val="left" w:pos="567"/>
        </w:tabs>
        <w:spacing w:after="200" w:line="276" w:lineRule="auto"/>
        <w:ind w:left="426"/>
        <w:contextualSpacing/>
        <w:rPr>
          <w:sz w:val="28"/>
          <w:szCs w:val="28"/>
        </w:rPr>
      </w:pPr>
      <w:r w:rsidRPr="0009530F">
        <w:rPr>
          <w:sz w:val="28"/>
          <w:szCs w:val="28"/>
        </w:rPr>
        <w:t>Толстокишечная гипомоторика (запоры);</w:t>
      </w:r>
      <w:r w:rsidRPr="0009530F">
        <w:rPr>
          <w:sz w:val="28"/>
          <w:szCs w:val="28"/>
          <w:lang w:val="en-US"/>
        </w:rPr>
        <w:t xml:space="preserve"> </w:t>
      </w:r>
    </w:p>
    <w:p w:rsidR="0009530F" w:rsidRPr="0009530F" w:rsidRDefault="0009530F" w:rsidP="0009530F">
      <w:pPr>
        <w:tabs>
          <w:tab w:val="left" w:pos="567"/>
        </w:tabs>
        <w:contextualSpacing/>
        <w:rPr>
          <w:sz w:val="28"/>
          <w:szCs w:val="28"/>
        </w:rPr>
      </w:pPr>
      <w:r w:rsidRPr="0009530F">
        <w:rPr>
          <w:sz w:val="28"/>
          <w:szCs w:val="28"/>
        </w:rPr>
        <w:t xml:space="preserve">- </w:t>
      </w:r>
      <w:r w:rsidRPr="0009530F">
        <w:rPr>
          <w:i/>
          <w:iCs/>
          <w:sz w:val="28"/>
          <w:szCs w:val="28"/>
        </w:rPr>
        <w:t>Урогенитальная:</w:t>
      </w:r>
      <w:r w:rsidRPr="0009530F">
        <w:rPr>
          <w:i/>
          <w:iCs/>
          <w:sz w:val="28"/>
          <w:szCs w:val="28"/>
          <w:lang w:val="en-US"/>
        </w:rPr>
        <w:t xml:space="preserve"> </w:t>
      </w:r>
    </w:p>
    <w:p w:rsidR="0009530F" w:rsidRPr="0009530F" w:rsidRDefault="0009530F" w:rsidP="006C76C8">
      <w:pPr>
        <w:numPr>
          <w:ilvl w:val="1"/>
          <w:numId w:val="37"/>
        </w:numPr>
        <w:tabs>
          <w:tab w:val="left" w:pos="567"/>
        </w:tabs>
        <w:spacing w:after="200" w:line="276" w:lineRule="auto"/>
        <w:ind w:left="426"/>
        <w:contextualSpacing/>
        <w:rPr>
          <w:sz w:val="28"/>
          <w:szCs w:val="28"/>
        </w:rPr>
      </w:pPr>
      <w:r w:rsidRPr="0009530F">
        <w:rPr>
          <w:sz w:val="28"/>
          <w:szCs w:val="28"/>
        </w:rPr>
        <w:t xml:space="preserve">Диабетическая цистопатия (нейрогенный мочевой пузырь); </w:t>
      </w:r>
    </w:p>
    <w:p w:rsidR="0009530F" w:rsidRPr="0009530F" w:rsidRDefault="0009530F" w:rsidP="006C76C8">
      <w:pPr>
        <w:numPr>
          <w:ilvl w:val="1"/>
          <w:numId w:val="37"/>
        </w:numPr>
        <w:tabs>
          <w:tab w:val="left" w:pos="567"/>
        </w:tabs>
        <w:spacing w:after="200" w:line="276" w:lineRule="auto"/>
        <w:ind w:left="426"/>
        <w:contextualSpacing/>
        <w:rPr>
          <w:sz w:val="28"/>
          <w:szCs w:val="28"/>
        </w:rPr>
      </w:pPr>
      <w:r w:rsidRPr="0009530F">
        <w:rPr>
          <w:sz w:val="28"/>
          <w:szCs w:val="28"/>
        </w:rPr>
        <w:t>Эректильная дисфункция;</w:t>
      </w:r>
    </w:p>
    <w:p w:rsidR="0009530F" w:rsidRPr="0009530F" w:rsidRDefault="0009530F" w:rsidP="006C76C8">
      <w:pPr>
        <w:numPr>
          <w:ilvl w:val="1"/>
          <w:numId w:val="37"/>
        </w:numPr>
        <w:tabs>
          <w:tab w:val="left" w:pos="567"/>
        </w:tabs>
        <w:spacing w:after="200" w:line="276" w:lineRule="auto"/>
        <w:ind w:left="426"/>
        <w:contextualSpacing/>
        <w:rPr>
          <w:sz w:val="28"/>
          <w:szCs w:val="28"/>
        </w:rPr>
      </w:pPr>
      <w:r w:rsidRPr="0009530F">
        <w:rPr>
          <w:sz w:val="28"/>
          <w:szCs w:val="28"/>
        </w:rPr>
        <w:t>Женская половая дисфункция;</w:t>
      </w:r>
    </w:p>
    <w:p w:rsidR="0009530F" w:rsidRPr="0009530F" w:rsidRDefault="0009530F" w:rsidP="0009530F">
      <w:pPr>
        <w:tabs>
          <w:tab w:val="left" w:pos="567"/>
        </w:tabs>
        <w:contextualSpacing/>
        <w:rPr>
          <w:sz w:val="28"/>
          <w:szCs w:val="28"/>
        </w:rPr>
      </w:pPr>
      <w:r w:rsidRPr="0009530F">
        <w:rPr>
          <w:sz w:val="28"/>
          <w:szCs w:val="28"/>
        </w:rPr>
        <w:t xml:space="preserve">- </w:t>
      </w:r>
      <w:r w:rsidRPr="0009530F">
        <w:rPr>
          <w:i/>
          <w:iCs/>
          <w:sz w:val="28"/>
          <w:szCs w:val="28"/>
        </w:rPr>
        <w:t>Судомоторная дисфункция:</w:t>
      </w:r>
    </w:p>
    <w:p w:rsidR="0009530F" w:rsidRPr="0009530F" w:rsidRDefault="0009530F" w:rsidP="0009530F">
      <w:pPr>
        <w:tabs>
          <w:tab w:val="left" w:pos="567"/>
        </w:tabs>
        <w:contextualSpacing/>
        <w:rPr>
          <w:sz w:val="28"/>
          <w:szCs w:val="28"/>
        </w:rPr>
      </w:pPr>
      <w:r w:rsidRPr="0009530F">
        <w:rPr>
          <w:sz w:val="28"/>
          <w:szCs w:val="28"/>
        </w:rPr>
        <w:t xml:space="preserve">- Дистальный гипогидроз/ангидроз; </w:t>
      </w:r>
    </w:p>
    <w:p w:rsidR="0009530F" w:rsidRPr="0009530F" w:rsidRDefault="0009530F" w:rsidP="0009530F">
      <w:pPr>
        <w:tabs>
          <w:tab w:val="left" w:pos="567"/>
        </w:tabs>
        <w:contextualSpacing/>
        <w:rPr>
          <w:sz w:val="28"/>
          <w:szCs w:val="28"/>
        </w:rPr>
      </w:pPr>
      <w:r w:rsidRPr="0009530F">
        <w:rPr>
          <w:sz w:val="28"/>
          <w:szCs w:val="28"/>
        </w:rPr>
        <w:t xml:space="preserve">- «Вкусовая» потливость (связанная с приемом пищи); </w:t>
      </w:r>
    </w:p>
    <w:p w:rsidR="0009530F" w:rsidRPr="0009530F" w:rsidRDefault="0009530F" w:rsidP="0009530F">
      <w:pPr>
        <w:tabs>
          <w:tab w:val="left" w:pos="567"/>
        </w:tabs>
        <w:contextualSpacing/>
        <w:rPr>
          <w:sz w:val="28"/>
          <w:szCs w:val="28"/>
        </w:rPr>
      </w:pPr>
      <w:r w:rsidRPr="0009530F">
        <w:rPr>
          <w:i/>
          <w:iCs/>
          <w:sz w:val="28"/>
          <w:szCs w:val="28"/>
        </w:rPr>
        <w:t xml:space="preserve">- Отсутствие предвестников гипогликемии; </w:t>
      </w:r>
    </w:p>
    <w:p w:rsidR="0009530F" w:rsidRPr="0009530F" w:rsidRDefault="0009530F" w:rsidP="0009530F">
      <w:pPr>
        <w:tabs>
          <w:tab w:val="left" w:pos="567"/>
        </w:tabs>
        <w:contextualSpacing/>
        <w:rPr>
          <w:sz w:val="28"/>
          <w:szCs w:val="28"/>
        </w:rPr>
      </w:pPr>
      <w:r w:rsidRPr="0009530F">
        <w:rPr>
          <w:i/>
          <w:iCs/>
          <w:sz w:val="28"/>
          <w:szCs w:val="28"/>
        </w:rPr>
        <w:t xml:space="preserve">- Аномальная функция зрачка; </w:t>
      </w:r>
    </w:p>
    <w:p w:rsidR="0009530F" w:rsidRPr="0009530F" w:rsidRDefault="0009530F" w:rsidP="0009530F">
      <w:pPr>
        <w:tabs>
          <w:tab w:val="left" w:pos="567"/>
        </w:tabs>
        <w:contextualSpacing/>
        <w:rPr>
          <w:sz w:val="28"/>
          <w:szCs w:val="28"/>
        </w:rPr>
      </w:pPr>
      <w:r w:rsidRPr="0009530F">
        <w:rPr>
          <w:b/>
          <w:bCs/>
          <w:sz w:val="28"/>
          <w:szCs w:val="28"/>
          <w:u w:val="single"/>
        </w:rPr>
        <w:t>Б</w:t>
      </w:r>
      <w:r w:rsidRPr="0009530F">
        <w:rPr>
          <w:b/>
          <w:bCs/>
          <w:sz w:val="28"/>
          <w:szCs w:val="28"/>
          <w:u w:val="single"/>
          <w:lang w:val="en-US"/>
        </w:rPr>
        <w:t xml:space="preserve">. </w:t>
      </w:r>
      <w:r w:rsidRPr="0009530F">
        <w:rPr>
          <w:b/>
          <w:bCs/>
          <w:sz w:val="28"/>
          <w:szCs w:val="28"/>
          <w:u w:val="single"/>
        </w:rPr>
        <w:t xml:space="preserve">Мононейропатия  </w:t>
      </w:r>
      <w:r w:rsidRPr="0009530F">
        <w:rPr>
          <w:sz w:val="28"/>
          <w:szCs w:val="28"/>
        </w:rPr>
        <w:t>(атипичные формы):</w:t>
      </w:r>
    </w:p>
    <w:p w:rsidR="0009530F" w:rsidRPr="0009530F" w:rsidRDefault="0009530F" w:rsidP="006C76C8">
      <w:pPr>
        <w:numPr>
          <w:ilvl w:val="1"/>
          <w:numId w:val="38"/>
        </w:numPr>
        <w:tabs>
          <w:tab w:val="left" w:pos="567"/>
        </w:tabs>
        <w:spacing w:after="200" w:line="276" w:lineRule="auto"/>
        <w:ind w:hanging="1014"/>
        <w:contextualSpacing/>
        <w:rPr>
          <w:sz w:val="28"/>
          <w:szCs w:val="28"/>
        </w:rPr>
      </w:pPr>
      <w:r w:rsidRPr="0009530F">
        <w:rPr>
          <w:sz w:val="28"/>
          <w:szCs w:val="28"/>
        </w:rPr>
        <w:t>Изолированные нейропатии черепно-мозговых или периферических нервов;</w:t>
      </w:r>
    </w:p>
    <w:p w:rsidR="0009530F" w:rsidRPr="0009530F" w:rsidRDefault="0009530F" w:rsidP="006C76C8">
      <w:pPr>
        <w:numPr>
          <w:ilvl w:val="1"/>
          <w:numId w:val="38"/>
        </w:numPr>
        <w:tabs>
          <w:tab w:val="left" w:pos="567"/>
        </w:tabs>
        <w:spacing w:after="200" w:line="276" w:lineRule="auto"/>
        <w:ind w:hanging="1014"/>
        <w:contextualSpacing/>
        <w:rPr>
          <w:sz w:val="28"/>
          <w:szCs w:val="28"/>
        </w:rPr>
      </w:pPr>
      <w:r w:rsidRPr="0009530F">
        <w:rPr>
          <w:sz w:val="28"/>
          <w:szCs w:val="28"/>
        </w:rPr>
        <w:t xml:space="preserve">Множественные мононейропатии; </w:t>
      </w:r>
    </w:p>
    <w:p w:rsidR="0009530F" w:rsidRPr="0009530F" w:rsidRDefault="0009530F" w:rsidP="0009530F">
      <w:pPr>
        <w:tabs>
          <w:tab w:val="left" w:pos="567"/>
        </w:tabs>
        <w:contextualSpacing/>
        <w:rPr>
          <w:sz w:val="28"/>
          <w:szCs w:val="28"/>
        </w:rPr>
      </w:pPr>
      <w:r w:rsidRPr="0009530F">
        <w:rPr>
          <w:b/>
          <w:bCs/>
          <w:sz w:val="28"/>
          <w:szCs w:val="28"/>
          <w:u w:val="single"/>
        </w:rPr>
        <w:t xml:space="preserve">В. Радикулопатия или полирадикулопатия </w:t>
      </w:r>
      <w:r w:rsidRPr="0009530F">
        <w:rPr>
          <w:sz w:val="28"/>
          <w:szCs w:val="28"/>
        </w:rPr>
        <w:t>(атипичные формы):</w:t>
      </w:r>
    </w:p>
    <w:p w:rsidR="0009530F" w:rsidRPr="0009530F" w:rsidRDefault="0009530F" w:rsidP="006C76C8">
      <w:pPr>
        <w:numPr>
          <w:ilvl w:val="1"/>
          <w:numId w:val="38"/>
        </w:numPr>
        <w:tabs>
          <w:tab w:val="left" w:pos="567"/>
        </w:tabs>
        <w:spacing w:after="200" w:line="276" w:lineRule="auto"/>
        <w:ind w:left="426"/>
        <w:contextualSpacing/>
        <w:rPr>
          <w:sz w:val="28"/>
          <w:szCs w:val="28"/>
        </w:rPr>
      </w:pPr>
      <w:r w:rsidRPr="0009530F">
        <w:rPr>
          <w:sz w:val="28"/>
          <w:szCs w:val="28"/>
        </w:rPr>
        <w:t>Радикулоплексусная нейропатия (пояснично-крестцовая полирадикулопатия, проксимальная моторная амиотрофия)</w:t>
      </w:r>
    </w:p>
    <w:p w:rsidR="0009530F" w:rsidRPr="0009530F" w:rsidRDefault="0009530F" w:rsidP="006C76C8">
      <w:pPr>
        <w:numPr>
          <w:ilvl w:val="1"/>
          <w:numId w:val="38"/>
        </w:numPr>
        <w:spacing w:after="200" w:line="276" w:lineRule="auto"/>
        <w:ind w:hanging="1014"/>
        <w:contextualSpacing/>
        <w:rPr>
          <w:sz w:val="28"/>
          <w:szCs w:val="28"/>
        </w:rPr>
      </w:pPr>
      <w:r w:rsidRPr="0009530F">
        <w:rPr>
          <w:sz w:val="28"/>
          <w:szCs w:val="28"/>
        </w:rPr>
        <w:t>Грудная радикулопатия</w:t>
      </w:r>
    </w:p>
    <w:p w:rsidR="0009530F" w:rsidRPr="0009530F" w:rsidRDefault="0009530F" w:rsidP="0009530F">
      <w:pPr>
        <w:tabs>
          <w:tab w:val="left" w:pos="0"/>
          <w:tab w:val="left" w:pos="567"/>
        </w:tabs>
        <w:contextualSpacing/>
        <w:jc w:val="both"/>
        <w:rPr>
          <w:b/>
          <w:sz w:val="28"/>
          <w:szCs w:val="28"/>
        </w:rPr>
      </w:pPr>
    </w:p>
    <w:p w:rsidR="0009530F" w:rsidRPr="0009530F" w:rsidRDefault="0009530F" w:rsidP="0009530F">
      <w:pPr>
        <w:tabs>
          <w:tab w:val="left" w:pos="0"/>
          <w:tab w:val="left" w:pos="567"/>
        </w:tabs>
        <w:jc w:val="both"/>
        <w:rPr>
          <w:sz w:val="28"/>
          <w:szCs w:val="28"/>
        </w:rPr>
      </w:pPr>
      <w:r w:rsidRPr="0009530F">
        <w:rPr>
          <w:sz w:val="28"/>
          <w:szCs w:val="28"/>
        </w:rPr>
        <w:t>Диагностика и лечение диабетических нейропатий при сахарном диабете рассматриваются наиболее частые формы – диабетическая сенсомоторная полинейропатия и диабетическая автономная полинейропатия.</w:t>
      </w:r>
      <w:r w:rsidRPr="0009530F">
        <w:rPr>
          <w:rFonts w:eastAsia="+mn-ea"/>
          <w:color w:val="FFFFFF"/>
          <w:kern w:val="24"/>
          <w:sz w:val="28"/>
          <w:szCs w:val="28"/>
        </w:rPr>
        <w:t xml:space="preserve"> </w:t>
      </w:r>
      <w:r w:rsidRPr="0009530F">
        <w:rPr>
          <w:sz w:val="28"/>
          <w:szCs w:val="28"/>
        </w:rPr>
        <w:t>Своевременная диагностика и адекватное лечение у</w:t>
      </w:r>
      <w:r w:rsidRPr="0009530F">
        <w:rPr>
          <w:color w:val="FF0000"/>
          <w:sz w:val="28"/>
          <w:szCs w:val="28"/>
        </w:rPr>
        <w:t xml:space="preserve"> </w:t>
      </w:r>
      <w:r w:rsidRPr="0009530F">
        <w:rPr>
          <w:sz w:val="28"/>
          <w:szCs w:val="28"/>
        </w:rPr>
        <w:t xml:space="preserve">пациентов с сахарным диабетом этих формы нейропатий позволяет предотвратить развитие тяжелых осложнений. Эти же 2 </w:t>
      </w:r>
      <w:r w:rsidRPr="0009530F">
        <w:rPr>
          <w:sz w:val="28"/>
          <w:szCs w:val="28"/>
        </w:rPr>
        <w:lastRenderedPageBreak/>
        <w:t xml:space="preserve">вида нейропатий являются наиболее изученными и имеют рекомендации по диагностике и лечению с высокой степенью доказательности. </w:t>
      </w:r>
    </w:p>
    <w:p w:rsidR="0009530F" w:rsidRPr="0009530F" w:rsidRDefault="0009530F" w:rsidP="0009530F">
      <w:pPr>
        <w:tabs>
          <w:tab w:val="left" w:pos="0"/>
          <w:tab w:val="left" w:pos="567"/>
        </w:tabs>
        <w:contextualSpacing/>
        <w:jc w:val="both"/>
        <w:rPr>
          <w:b/>
          <w:sz w:val="28"/>
          <w:szCs w:val="28"/>
        </w:rPr>
      </w:pPr>
    </w:p>
    <w:p w:rsidR="0009530F" w:rsidRPr="0009530F" w:rsidRDefault="0009530F" w:rsidP="0009530F">
      <w:pPr>
        <w:tabs>
          <w:tab w:val="left" w:pos="0"/>
          <w:tab w:val="left" w:pos="567"/>
        </w:tabs>
        <w:contextualSpacing/>
        <w:rPr>
          <w:b/>
          <w:sz w:val="28"/>
          <w:szCs w:val="28"/>
        </w:rPr>
      </w:pPr>
      <w:r w:rsidRPr="0009530F">
        <w:rPr>
          <w:b/>
          <w:sz w:val="28"/>
          <w:szCs w:val="28"/>
        </w:rPr>
        <w:t>Диабетическая сенсомоторная полинейропатия (ДСПН).</w:t>
      </w:r>
    </w:p>
    <w:p w:rsidR="0009530F" w:rsidRPr="0009530F" w:rsidRDefault="0009530F" w:rsidP="0009530F">
      <w:pPr>
        <w:jc w:val="both"/>
        <w:rPr>
          <w:sz w:val="28"/>
          <w:szCs w:val="28"/>
        </w:rPr>
      </w:pPr>
      <w:r w:rsidRPr="0009530F">
        <w:rPr>
          <w:b/>
          <w:sz w:val="28"/>
          <w:szCs w:val="28"/>
        </w:rPr>
        <w:t>ДСПН</w:t>
      </w:r>
      <w:r w:rsidRPr="0009530F">
        <w:rPr>
          <w:sz w:val="28"/>
          <w:szCs w:val="28"/>
        </w:rPr>
        <w:t xml:space="preserve"> определяется  наличием признаков дисфункции периферических нервов у пациентов с сахарным диабетом после исключения других причин.  ДСПН диагностируется по меньшей мере  у 20% людей с сахарным диабетом 1 типа после 20 лет длительности заболевания,  и у 10%-15% лиц с впервые выявленным сахарным диабетом 2 типа с ростом частоты выявляемости  до 50% после 10 лет заболевания  [3,4,5,6</w:t>
      </w:r>
      <w:r w:rsidRPr="0009530F">
        <w:rPr>
          <w:color w:val="000000"/>
          <w:sz w:val="28"/>
          <w:szCs w:val="28"/>
        </w:rPr>
        <w:t>]</w:t>
      </w:r>
      <w:r w:rsidRPr="0009530F">
        <w:rPr>
          <w:sz w:val="28"/>
          <w:szCs w:val="28"/>
        </w:rPr>
        <w:t>.  Кроме того, ДСПН также диагностируется у пациентов с нарушениями углеводной толерантности (преддиабет или метаболический синдром) [7,8,9,10,11,12.13</w:t>
      </w:r>
      <w:r w:rsidRPr="0009530F">
        <w:rPr>
          <w:color w:val="000000"/>
          <w:sz w:val="28"/>
          <w:szCs w:val="28"/>
        </w:rPr>
        <w:t>]</w:t>
      </w:r>
      <w:r w:rsidRPr="0009530F">
        <w:rPr>
          <w:sz w:val="28"/>
          <w:szCs w:val="28"/>
        </w:rPr>
        <w:t>. Грозными осложнениями ДСПН являются диабетическая стопа, нейроартропатия Шарко,  высокий риск падений и переломов вследствие сниженной проприоцептивной чувствительности,   риск ампутаций [14,15,16</w:t>
      </w:r>
      <w:r w:rsidRPr="0009530F">
        <w:rPr>
          <w:color w:val="000000"/>
          <w:sz w:val="28"/>
          <w:szCs w:val="28"/>
        </w:rPr>
        <w:t>]</w:t>
      </w:r>
      <w:r w:rsidRPr="0009530F">
        <w:rPr>
          <w:sz w:val="28"/>
          <w:szCs w:val="28"/>
        </w:rPr>
        <w:t>.</w:t>
      </w:r>
    </w:p>
    <w:p w:rsidR="0009530F" w:rsidRPr="0009530F" w:rsidRDefault="0009530F" w:rsidP="0009530F">
      <w:pPr>
        <w:tabs>
          <w:tab w:val="left" w:pos="0"/>
          <w:tab w:val="left" w:pos="567"/>
        </w:tabs>
        <w:contextualSpacing/>
        <w:jc w:val="both"/>
        <w:rPr>
          <w:b/>
          <w:sz w:val="28"/>
          <w:szCs w:val="28"/>
        </w:rPr>
      </w:pPr>
      <w:r w:rsidRPr="0009530F">
        <w:rPr>
          <w:b/>
          <w:sz w:val="28"/>
          <w:szCs w:val="28"/>
        </w:rPr>
        <w:t>Диагностические критерии</w:t>
      </w:r>
      <w:r w:rsidRPr="0009530F">
        <w:rPr>
          <w:sz w:val="28"/>
          <w:szCs w:val="28"/>
        </w:rPr>
        <w:t>[17,18,19,20,21</w:t>
      </w:r>
      <w:r w:rsidRPr="0009530F">
        <w:rPr>
          <w:color w:val="000000"/>
          <w:sz w:val="28"/>
          <w:szCs w:val="28"/>
        </w:rPr>
        <w:t>]</w:t>
      </w:r>
      <w:r w:rsidRPr="0009530F">
        <w:rPr>
          <w:b/>
          <w:sz w:val="28"/>
          <w:szCs w:val="28"/>
        </w:rPr>
        <w:t>:</w:t>
      </w:r>
    </w:p>
    <w:p w:rsidR="0009530F" w:rsidRPr="009B5F34" w:rsidRDefault="0009530F" w:rsidP="0009530F">
      <w:pPr>
        <w:jc w:val="both"/>
        <w:rPr>
          <w:sz w:val="28"/>
          <w:szCs w:val="28"/>
        </w:rPr>
      </w:pPr>
      <w:r w:rsidRPr="009B5F34">
        <w:rPr>
          <w:sz w:val="28"/>
          <w:szCs w:val="28"/>
        </w:rPr>
        <w:t xml:space="preserve">Жалобы: </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онемение кончиков пал</w:t>
      </w:r>
      <w:r w:rsidR="009B5F34" w:rsidRPr="009B5F34">
        <w:rPr>
          <w:rFonts w:ascii="Times New Roman" w:hAnsi="Times New Roman"/>
          <w:sz w:val="28"/>
          <w:szCs w:val="28"/>
        </w:rPr>
        <w:t>ьцев ног, стоп;</w:t>
      </w:r>
    </w:p>
    <w:p w:rsidR="009B5F34" w:rsidRPr="009B5F34" w:rsidRDefault="009B5F34"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парэстезии;</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 xml:space="preserve">жжение </w:t>
      </w:r>
      <w:r w:rsidR="009B5F34" w:rsidRPr="009B5F34">
        <w:rPr>
          <w:rFonts w:ascii="Times New Roman" w:hAnsi="Times New Roman"/>
          <w:sz w:val="28"/>
          <w:szCs w:val="28"/>
        </w:rPr>
        <w:t>в пальцах ног, подошвах, икрах;</w:t>
      </w:r>
    </w:p>
    <w:p w:rsidR="009B5F34"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боли</w:t>
      </w:r>
      <w:r w:rsidR="009B5F34" w:rsidRPr="009B5F34">
        <w:rPr>
          <w:rFonts w:ascii="Times New Roman" w:hAnsi="Times New Roman"/>
          <w:sz w:val="28"/>
          <w:szCs w:val="28"/>
        </w:rPr>
        <w:t xml:space="preserve"> в пальцах ног, подошвах, икрах;</w:t>
      </w:r>
    </w:p>
    <w:p w:rsidR="0009530F" w:rsidRPr="009B5F34" w:rsidRDefault="009B5F34"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слабость в нижних конечностях;</w:t>
      </w:r>
    </w:p>
    <w:p w:rsidR="0009530F" w:rsidRPr="009B5F34" w:rsidRDefault="009B5F34"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крампий;</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симметричная дистальная локализация неврологических симптомов.</w:t>
      </w:r>
    </w:p>
    <w:p w:rsidR="0009530F" w:rsidRPr="009B5F34" w:rsidRDefault="0009530F" w:rsidP="0009530F">
      <w:pPr>
        <w:jc w:val="both"/>
        <w:rPr>
          <w:sz w:val="28"/>
          <w:szCs w:val="28"/>
        </w:rPr>
      </w:pPr>
      <w:r w:rsidRPr="009B5F34">
        <w:rPr>
          <w:sz w:val="28"/>
          <w:szCs w:val="28"/>
        </w:rPr>
        <w:t xml:space="preserve">Анамнез: </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выраженность жалоб должна коррелировать с тяжестью и длительностью СД;</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характерно усиление симптоматики в ночное время.</w:t>
      </w:r>
    </w:p>
    <w:p w:rsidR="0009530F" w:rsidRPr="009B5F34" w:rsidRDefault="0009530F" w:rsidP="0009530F">
      <w:pPr>
        <w:jc w:val="both"/>
        <w:rPr>
          <w:sz w:val="28"/>
          <w:szCs w:val="28"/>
        </w:rPr>
      </w:pPr>
      <w:r w:rsidRPr="009B5F34">
        <w:rPr>
          <w:sz w:val="28"/>
          <w:szCs w:val="28"/>
        </w:rPr>
        <w:t>Общий неврологический осмотр, в обязательном порядке включающий:</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 xml:space="preserve">исследование тактильной чувствительности на конечностях с помощью стандартного микрофиламента (10 г)  [80]; </w:t>
      </w:r>
    </w:p>
    <w:p w:rsidR="009B5F34"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исследование болевой чувствительности на конечностях с помощью неврологической иглы, одноразовой зубочистки или зубчатого колеса (</w:t>
      </w:r>
      <w:r w:rsidRPr="009B5F34">
        <w:rPr>
          <w:rFonts w:ascii="Times New Roman" w:hAnsi="Times New Roman"/>
          <w:sz w:val="28"/>
          <w:szCs w:val="28"/>
          <w:lang w:val="en-US"/>
        </w:rPr>
        <w:t>Pin</w:t>
      </w:r>
      <w:r w:rsidRPr="009B5F34">
        <w:rPr>
          <w:rFonts w:ascii="Times New Roman" w:hAnsi="Times New Roman"/>
          <w:sz w:val="28"/>
          <w:szCs w:val="28"/>
        </w:rPr>
        <w:t>-</w:t>
      </w:r>
      <w:r w:rsidRPr="009B5F34">
        <w:rPr>
          <w:rFonts w:ascii="Times New Roman" w:hAnsi="Times New Roman"/>
          <w:sz w:val="28"/>
          <w:szCs w:val="28"/>
          <w:lang w:val="en-US"/>
        </w:rPr>
        <w:t>wheel</w:t>
      </w:r>
      <w:r w:rsidRPr="009B5F34">
        <w:rPr>
          <w:rFonts w:ascii="Times New Roman" w:hAnsi="Times New Roman"/>
          <w:sz w:val="28"/>
          <w:szCs w:val="28"/>
        </w:rPr>
        <w:t>);</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 xml:space="preserve"> исследование температурной чувствительности на конечностях с помощью термического наконечника (</w:t>
      </w:r>
      <w:r w:rsidRPr="009B5F34">
        <w:rPr>
          <w:rFonts w:ascii="Times New Roman" w:hAnsi="Times New Roman"/>
          <w:sz w:val="28"/>
          <w:szCs w:val="28"/>
          <w:lang w:val="en-US"/>
        </w:rPr>
        <w:t>Tip</w:t>
      </w:r>
      <w:r w:rsidRPr="009B5F34">
        <w:rPr>
          <w:rFonts w:ascii="Times New Roman" w:hAnsi="Times New Roman"/>
          <w:sz w:val="28"/>
          <w:szCs w:val="28"/>
        </w:rPr>
        <w:t>-</w:t>
      </w:r>
      <w:r w:rsidRPr="009B5F34">
        <w:rPr>
          <w:rFonts w:ascii="Times New Roman" w:hAnsi="Times New Roman"/>
          <w:sz w:val="28"/>
          <w:szCs w:val="28"/>
          <w:lang w:val="en-US"/>
        </w:rPr>
        <w:t>term</w:t>
      </w:r>
      <w:r w:rsidRPr="009B5F34">
        <w:rPr>
          <w:rFonts w:ascii="Times New Roman" w:hAnsi="Times New Roman"/>
          <w:sz w:val="28"/>
          <w:szCs w:val="28"/>
        </w:rPr>
        <w:t>), поочередного прикосновения пробирок с водой различной температуры (20°С и 40°С);</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 xml:space="preserve">исследование вибрационной чувствительности с помощью градуированного камертона 128 Гц или биотензиометра; </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исследование мышечно-суставного чувства;</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исследование коленных и ахилловых рефлексов;</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lastRenderedPageBreak/>
        <w:t xml:space="preserve">исследование силы мышц; </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исследование статики и походки с открытыми и закрытыми глазами;</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исследование координационных проб (пальце-носовой и пяточно-коленной) с открытыми и закрытыми глазами.</w:t>
      </w:r>
    </w:p>
    <w:p w:rsidR="0009530F" w:rsidRPr="0009530F" w:rsidRDefault="0009530F" w:rsidP="0009530F">
      <w:pPr>
        <w:jc w:val="both"/>
        <w:rPr>
          <w:sz w:val="28"/>
          <w:szCs w:val="28"/>
        </w:rPr>
      </w:pPr>
      <w:r w:rsidRPr="0009530F">
        <w:rPr>
          <w:sz w:val="28"/>
          <w:szCs w:val="28"/>
        </w:rPr>
        <w:t>Все исследования чувствительности проводятся симметрично с обеих сторон по направлению от дистального отдела проксимально.</w:t>
      </w:r>
    </w:p>
    <w:p w:rsidR="0009530F" w:rsidRPr="009B5F34" w:rsidRDefault="0009530F" w:rsidP="0009530F">
      <w:pPr>
        <w:jc w:val="both"/>
        <w:rPr>
          <w:i/>
          <w:sz w:val="28"/>
          <w:szCs w:val="28"/>
          <w:u w:val="single"/>
        </w:rPr>
      </w:pPr>
      <w:r w:rsidRPr="009B5F34">
        <w:rPr>
          <w:i/>
          <w:sz w:val="28"/>
          <w:szCs w:val="28"/>
          <w:u w:val="single"/>
        </w:rPr>
        <w:t>Клинически значимы</w:t>
      </w:r>
      <w:r w:rsidR="009B5F34" w:rsidRPr="009B5F34">
        <w:rPr>
          <w:i/>
          <w:sz w:val="28"/>
          <w:szCs w:val="28"/>
          <w:u w:val="single"/>
        </w:rPr>
        <w:t>е</w:t>
      </w:r>
      <w:r w:rsidRPr="009B5F34">
        <w:rPr>
          <w:i/>
          <w:sz w:val="28"/>
          <w:szCs w:val="28"/>
          <w:u w:val="single"/>
        </w:rPr>
        <w:t xml:space="preserve"> следующие признаки:</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 xml:space="preserve">снижение или отсутствие болевой, температурной чувствительности в дистальных отделах нижних конечностей; </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аллодиния (синдром, при котором человек чувствует боль от факторов, которые обычно боли не вызывают, например, механическая или тактильная аллодиния, когда боль возникает  от прикосновений) в дистал</w:t>
      </w:r>
      <w:r w:rsidR="009B5F34" w:rsidRPr="009B5F34">
        <w:rPr>
          <w:rFonts w:ascii="Times New Roman" w:hAnsi="Times New Roman"/>
          <w:sz w:val="28"/>
          <w:szCs w:val="28"/>
        </w:rPr>
        <w:t>ьных отделах нижних конечностей;</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гиперэстезия (повышенная чувствительность к раздражителям) в дистальных отделах нижних конечностей;</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снижение или отсутствие вибрационной чувствительности и мышечно-суставного чувства в дистальных отделах нижних конечностей;</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снижение или выпадение ахилловых и коленных рефлексов;</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снижение силы мышц в дистальных отделах конечностей;</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нарушение координации при закрытых глазах (сенситивная атаксия).</w:t>
      </w:r>
    </w:p>
    <w:p w:rsidR="0009530F" w:rsidRPr="009B5F34" w:rsidRDefault="0009530F" w:rsidP="0009530F">
      <w:pPr>
        <w:spacing w:line="276" w:lineRule="auto"/>
        <w:rPr>
          <w:sz w:val="28"/>
          <w:szCs w:val="28"/>
          <w:lang w:val="en-US"/>
        </w:rPr>
      </w:pPr>
      <w:r w:rsidRPr="009B5F34">
        <w:rPr>
          <w:sz w:val="28"/>
          <w:szCs w:val="28"/>
        </w:rPr>
        <w:t>Таблица 2 – Симптомы ДСПН</w:t>
      </w:r>
      <w:r w:rsidRPr="009B5F34">
        <w:rPr>
          <w:sz w:val="28"/>
          <w:szCs w:val="28"/>
          <w:lang w:val="en-US"/>
        </w:rPr>
        <w:t xml:space="preserve"> </w:t>
      </w:r>
      <w:r w:rsidRPr="009B5F34">
        <w:rPr>
          <w:sz w:val="28"/>
          <w:szCs w:val="28"/>
        </w:rPr>
        <w:t>[2]</w:t>
      </w:r>
    </w:p>
    <w:tbl>
      <w:tblPr>
        <w:tblW w:w="101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5"/>
        <w:gridCol w:w="3461"/>
        <w:gridCol w:w="3889"/>
      </w:tblGrid>
      <w:tr w:rsidR="0009530F" w:rsidRPr="0009530F" w:rsidTr="00920F76">
        <w:trPr>
          <w:trHeight w:val="672"/>
        </w:trPr>
        <w:tc>
          <w:tcPr>
            <w:tcW w:w="2815" w:type="dxa"/>
          </w:tcPr>
          <w:p w:rsidR="0009530F" w:rsidRPr="0009530F" w:rsidRDefault="0009530F" w:rsidP="0009530F">
            <w:pPr>
              <w:rPr>
                <w:b/>
              </w:rPr>
            </w:pPr>
            <w:r w:rsidRPr="0009530F">
              <w:rPr>
                <w:b/>
              </w:rPr>
              <w:t>Симптомы</w:t>
            </w:r>
            <w:r w:rsidRPr="0009530F">
              <w:rPr>
                <w:b/>
                <w:lang w:val="en-US"/>
              </w:rPr>
              <w:t xml:space="preserve"> </w:t>
            </w:r>
          </w:p>
        </w:tc>
        <w:tc>
          <w:tcPr>
            <w:tcW w:w="3461" w:type="dxa"/>
          </w:tcPr>
          <w:p w:rsidR="0009530F" w:rsidRPr="0009530F" w:rsidRDefault="0009530F" w:rsidP="0009530F">
            <w:pPr>
              <w:rPr>
                <w:b/>
              </w:rPr>
            </w:pPr>
            <w:r w:rsidRPr="0009530F">
              <w:rPr>
                <w:b/>
                <w:lang w:val="en-US"/>
              </w:rPr>
              <w:t>Большие миелинизированные нервные волокна</w:t>
            </w:r>
          </w:p>
        </w:tc>
        <w:tc>
          <w:tcPr>
            <w:tcW w:w="3889" w:type="dxa"/>
          </w:tcPr>
          <w:p w:rsidR="0009530F" w:rsidRPr="0009530F" w:rsidRDefault="0009530F" w:rsidP="0009530F">
            <w:pPr>
              <w:rPr>
                <w:b/>
              </w:rPr>
            </w:pPr>
            <w:r w:rsidRPr="0009530F">
              <w:rPr>
                <w:b/>
                <w:lang w:val="en-US"/>
              </w:rPr>
              <w:t>Мелкие миелинизированные нервные волокна</w:t>
            </w:r>
          </w:p>
        </w:tc>
      </w:tr>
      <w:tr w:rsidR="0009530F" w:rsidRPr="0009530F" w:rsidTr="00920F76">
        <w:trPr>
          <w:trHeight w:val="3756"/>
        </w:trPr>
        <w:tc>
          <w:tcPr>
            <w:tcW w:w="2815" w:type="dxa"/>
          </w:tcPr>
          <w:p w:rsidR="0009530F" w:rsidRPr="0009530F" w:rsidRDefault="0009530F" w:rsidP="0009530F">
            <w:r w:rsidRPr="0009530F">
              <w:t>Жалобы</w:t>
            </w:r>
          </w:p>
          <w:p w:rsidR="0009530F" w:rsidRPr="0009530F" w:rsidRDefault="0009530F" w:rsidP="0009530F"/>
          <w:p w:rsidR="0009530F" w:rsidRPr="0009530F" w:rsidRDefault="0009530F" w:rsidP="0009530F"/>
          <w:p w:rsidR="0009530F" w:rsidRPr="0009530F" w:rsidRDefault="0009530F" w:rsidP="0009530F">
            <w:r w:rsidRPr="0009530F">
              <w:t xml:space="preserve">Клиническая диагностика </w:t>
            </w:r>
          </w:p>
          <w:p w:rsidR="0009530F" w:rsidRPr="0009530F" w:rsidRDefault="0009530F" w:rsidP="0009530F">
            <w:r w:rsidRPr="0009530F">
              <w:t>(физикальный осмотр)</w:t>
            </w:r>
          </w:p>
        </w:tc>
        <w:tc>
          <w:tcPr>
            <w:tcW w:w="3461" w:type="dxa"/>
          </w:tcPr>
          <w:p w:rsidR="0009530F" w:rsidRPr="0009530F" w:rsidRDefault="0009530F" w:rsidP="0009530F">
            <w:r w:rsidRPr="0009530F">
              <w:t>Онемение, покалывание, плохой баланс</w:t>
            </w:r>
          </w:p>
          <w:p w:rsidR="0009530F" w:rsidRPr="0009530F" w:rsidRDefault="0009530F" w:rsidP="0009530F"/>
          <w:p w:rsidR="0009530F" w:rsidRPr="0009530F" w:rsidRDefault="0009530F" w:rsidP="0009530F">
            <w:r w:rsidRPr="0009530F">
              <w:t>Рефлексы голеностопного сустава: снижены / отсутствуют</w:t>
            </w:r>
          </w:p>
          <w:p w:rsidR="0009530F" w:rsidRPr="0009530F" w:rsidRDefault="0009530F" w:rsidP="0009530F">
            <w:r w:rsidRPr="0009530F">
              <w:t>Восприятие вибрации: снижено / отсутствует***</w:t>
            </w:r>
          </w:p>
          <w:p w:rsidR="0009530F" w:rsidRPr="0009530F" w:rsidRDefault="0009530F" w:rsidP="0009530F">
            <w:r w:rsidRPr="0009530F">
              <w:t>10-г моноволокна: снижено / отсутствует</w:t>
            </w:r>
          </w:p>
          <w:p w:rsidR="0009530F" w:rsidRPr="0009530F" w:rsidRDefault="0009530F" w:rsidP="0009530F">
            <w:r w:rsidRPr="0009530F">
              <w:t>Проприоцепция: снижено / отсутствие</w:t>
            </w:r>
          </w:p>
        </w:tc>
        <w:tc>
          <w:tcPr>
            <w:tcW w:w="3889" w:type="dxa"/>
          </w:tcPr>
          <w:p w:rsidR="0009530F" w:rsidRPr="0009530F" w:rsidRDefault="0009530F" w:rsidP="0009530F">
            <w:r w:rsidRPr="0009530F">
              <w:t>Боль: жжение, электрический шок, колоть</w:t>
            </w:r>
          </w:p>
          <w:p w:rsidR="0009530F" w:rsidRPr="0009530F" w:rsidRDefault="0009530F" w:rsidP="0009530F"/>
          <w:p w:rsidR="0009530F" w:rsidRPr="0009530F" w:rsidRDefault="0009530F" w:rsidP="0009530F">
            <w:r w:rsidRPr="0009530F">
              <w:t>Термическая (холодная / горячая) дискриминация: снижено / отсутствует*</w:t>
            </w:r>
          </w:p>
          <w:p w:rsidR="0009530F" w:rsidRPr="0009530F" w:rsidRDefault="0009530F" w:rsidP="0009530F">
            <w:r w:rsidRPr="0009530F">
              <w:t>Ощущение булавочного укола: снижено / отсутствует**</w:t>
            </w:r>
          </w:p>
        </w:tc>
      </w:tr>
      <w:tr w:rsidR="0009530F" w:rsidRPr="0009530F" w:rsidTr="00920F76">
        <w:trPr>
          <w:trHeight w:val="90"/>
        </w:trPr>
        <w:tc>
          <w:tcPr>
            <w:tcW w:w="10165" w:type="dxa"/>
            <w:gridSpan w:val="3"/>
          </w:tcPr>
          <w:p w:rsidR="0009530F" w:rsidRPr="0009530F" w:rsidRDefault="0009530F" w:rsidP="0009530F">
            <w:pPr>
              <w:jc w:val="both"/>
              <w:rPr>
                <w:i/>
              </w:rPr>
            </w:pPr>
            <w:r w:rsidRPr="0009530F">
              <w:rPr>
                <w:i/>
              </w:rPr>
              <w:t xml:space="preserve"> *Документировать наличие симптомов для диагностики; </w:t>
            </w:r>
          </w:p>
          <w:p w:rsidR="0009530F" w:rsidRPr="0009530F" w:rsidRDefault="0009530F" w:rsidP="0009530F">
            <w:pPr>
              <w:jc w:val="both"/>
              <w:rPr>
                <w:i/>
              </w:rPr>
            </w:pPr>
            <w:r w:rsidRPr="0009530F">
              <w:rPr>
                <w:i/>
              </w:rPr>
              <w:t>** Все исследования чувствительности проводятся симметрично с обеих сторон по направлению от дистального отдела проксимально</w:t>
            </w:r>
          </w:p>
          <w:p w:rsidR="0009530F" w:rsidRPr="0009530F" w:rsidRDefault="0009530F" w:rsidP="0009530F">
            <w:pPr>
              <w:jc w:val="both"/>
            </w:pPr>
            <w:r w:rsidRPr="0009530F">
              <w:rPr>
                <w:i/>
              </w:rPr>
              <w:t>*** Это кончик большого пальца, основание первой плюсневой кости, латеральная и медиальная лодыжка, передняя поверхность голени</w:t>
            </w:r>
          </w:p>
        </w:tc>
      </w:tr>
    </w:tbl>
    <w:p w:rsidR="0009530F" w:rsidRPr="0009530F" w:rsidRDefault="0009530F" w:rsidP="0009530F">
      <w:pPr>
        <w:jc w:val="both"/>
        <w:rPr>
          <w:sz w:val="28"/>
          <w:szCs w:val="28"/>
        </w:rPr>
      </w:pPr>
    </w:p>
    <w:p w:rsidR="0009530F" w:rsidRPr="0009530F" w:rsidRDefault="0009530F" w:rsidP="0009530F">
      <w:pPr>
        <w:jc w:val="both"/>
        <w:rPr>
          <w:sz w:val="28"/>
          <w:szCs w:val="28"/>
        </w:rPr>
      </w:pPr>
      <w:r w:rsidRPr="0009530F">
        <w:rPr>
          <w:b/>
          <w:sz w:val="28"/>
          <w:szCs w:val="28"/>
        </w:rPr>
        <w:t>Лабораторные исследования</w:t>
      </w:r>
      <w:r w:rsidRPr="0009530F">
        <w:rPr>
          <w:sz w:val="28"/>
          <w:szCs w:val="28"/>
        </w:rPr>
        <w:t xml:space="preserve">: Согласно диагностическим стандартам СД1 и СД2. </w:t>
      </w:r>
    </w:p>
    <w:p w:rsidR="0009530F" w:rsidRPr="0009530F" w:rsidRDefault="0009530F" w:rsidP="0009530F">
      <w:pPr>
        <w:tabs>
          <w:tab w:val="left" w:pos="567"/>
        </w:tabs>
        <w:contextualSpacing/>
        <w:jc w:val="both"/>
        <w:rPr>
          <w:sz w:val="28"/>
          <w:szCs w:val="28"/>
        </w:rPr>
      </w:pPr>
    </w:p>
    <w:p w:rsidR="0009530F" w:rsidRPr="009B5F34" w:rsidRDefault="0009530F" w:rsidP="0009530F">
      <w:pPr>
        <w:jc w:val="both"/>
        <w:rPr>
          <w:sz w:val="28"/>
          <w:szCs w:val="28"/>
        </w:rPr>
      </w:pPr>
      <w:r w:rsidRPr="009B5F34">
        <w:rPr>
          <w:b/>
          <w:sz w:val="28"/>
          <w:szCs w:val="28"/>
        </w:rPr>
        <w:t>Инструментальные исследования</w:t>
      </w:r>
      <w:r w:rsidRPr="009B5F34">
        <w:rPr>
          <w:sz w:val="28"/>
          <w:szCs w:val="28"/>
        </w:rPr>
        <w:t xml:space="preserve">: </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стимуляционная ЭНМГ нижних конечностей с оценкой скорости проведения по моторным и сенсорным волокнам, не менее 2-х нервов с каждой стороны (снижена у больных сахарным диабетом до 35-40 м/сек при норме 50-б5м/сек, наиболее выражена  в дистальных отделах нижних конечностей); проведение данного исследования является самым объективным  и  потому-  обязательным; также важен для динамического наблюдения для оценки  эффективности проводимой терапии [2,22,23</w:t>
      </w:r>
      <w:r w:rsidRPr="009B5F34">
        <w:rPr>
          <w:rFonts w:ascii="Times New Roman" w:hAnsi="Times New Roman"/>
          <w:color w:val="000000"/>
          <w:sz w:val="28"/>
          <w:szCs w:val="28"/>
        </w:rPr>
        <w:t>]</w:t>
      </w:r>
      <w:r w:rsidR="009B5F34" w:rsidRPr="009B5F34">
        <w:rPr>
          <w:rFonts w:ascii="Times New Roman" w:hAnsi="Times New Roman"/>
          <w:color w:val="000000"/>
          <w:sz w:val="28"/>
          <w:szCs w:val="28"/>
        </w:rPr>
        <w:t>;</w:t>
      </w:r>
    </w:p>
    <w:p w:rsidR="0009530F" w:rsidRPr="009B5F34" w:rsidRDefault="0009530F" w:rsidP="0009530F">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дуплексное сканирование сосудов нижних конечностей (при подозрении на диабетическую ангиопатию);</w:t>
      </w:r>
    </w:p>
    <w:p w:rsidR="0009530F" w:rsidRPr="009B5F34" w:rsidRDefault="0009530F" w:rsidP="009B5F34">
      <w:pPr>
        <w:pStyle w:val="a3"/>
        <w:numPr>
          <w:ilvl w:val="0"/>
          <w:numId w:val="45"/>
        </w:numPr>
        <w:tabs>
          <w:tab w:val="left" w:pos="426"/>
        </w:tabs>
        <w:ind w:left="0" w:firstLine="0"/>
        <w:jc w:val="both"/>
        <w:rPr>
          <w:rFonts w:ascii="Times New Roman" w:hAnsi="Times New Roman"/>
          <w:sz w:val="28"/>
          <w:szCs w:val="28"/>
        </w:rPr>
      </w:pPr>
      <w:r w:rsidRPr="009B5F34">
        <w:rPr>
          <w:rFonts w:ascii="Times New Roman" w:hAnsi="Times New Roman"/>
          <w:sz w:val="28"/>
          <w:szCs w:val="28"/>
        </w:rPr>
        <w:t>рентгенография стопы в 2-х проекциях (при подозрении на нейроостеоартропатию).</w:t>
      </w:r>
    </w:p>
    <w:p w:rsidR="0009530F" w:rsidRPr="009B5F34" w:rsidRDefault="0009530F" w:rsidP="0009530F">
      <w:pPr>
        <w:tabs>
          <w:tab w:val="left" w:pos="567"/>
        </w:tabs>
        <w:contextualSpacing/>
        <w:jc w:val="both"/>
        <w:rPr>
          <w:b/>
          <w:sz w:val="28"/>
          <w:szCs w:val="28"/>
        </w:rPr>
      </w:pPr>
      <w:r w:rsidRPr="009B5F34">
        <w:rPr>
          <w:b/>
          <w:sz w:val="28"/>
          <w:szCs w:val="28"/>
        </w:rPr>
        <w:t>Показания для консультации специалистов:</w:t>
      </w:r>
    </w:p>
    <w:p w:rsidR="0009530F" w:rsidRPr="009B5F34" w:rsidRDefault="0009530F" w:rsidP="009B5F34">
      <w:pPr>
        <w:pStyle w:val="a3"/>
        <w:numPr>
          <w:ilvl w:val="0"/>
          <w:numId w:val="45"/>
        </w:numPr>
        <w:tabs>
          <w:tab w:val="left" w:pos="426"/>
          <w:tab w:val="left" w:pos="567"/>
        </w:tabs>
        <w:ind w:left="0" w:firstLine="0"/>
        <w:jc w:val="both"/>
        <w:rPr>
          <w:rFonts w:ascii="Times New Roman" w:hAnsi="Times New Roman"/>
          <w:sz w:val="28"/>
          <w:szCs w:val="28"/>
        </w:rPr>
      </w:pPr>
      <w:r w:rsidRPr="009B5F34">
        <w:rPr>
          <w:rFonts w:ascii="Times New Roman" w:hAnsi="Times New Roman"/>
          <w:sz w:val="28"/>
          <w:szCs w:val="28"/>
        </w:rPr>
        <w:t>ангиохирурга - с целью  исключения или диагностирования «дабетической стопы»;</w:t>
      </w:r>
    </w:p>
    <w:p w:rsidR="0009530F" w:rsidRPr="009B5F34" w:rsidRDefault="0009530F" w:rsidP="0009530F">
      <w:pPr>
        <w:pStyle w:val="a3"/>
        <w:numPr>
          <w:ilvl w:val="0"/>
          <w:numId w:val="45"/>
        </w:numPr>
        <w:tabs>
          <w:tab w:val="left" w:pos="426"/>
          <w:tab w:val="left" w:pos="567"/>
        </w:tabs>
        <w:ind w:left="0" w:firstLine="0"/>
        <w:jc w:val="both"/>
        <w:rPr>
          <w:rFonts w:ascii="Times New Roman" w:hAnsi="Times New Roman"/>
          <w:sz w:val="28"/>
          <w:szCs w:val="28"/>
        </w:rPr>
      </w:pPr>
      <w:r w:rsidRPr="009B5F34">
        <w:rPr>
          <w:rFonts w:ascii="Times New Roman" w:hAnsi="Times New Roman"/>
          <w:sz w:val="28"/>
          <w:szCs w:val="28"/>
        </w:rPr>
        <w:t>хирурга-ортопеда - с целью  исключения   нейроостеоартропатии Шарко.</w:t>
      </w:r>
    </w:p>
    <w:p w:rsidR="0009530F" w:rsidRPr="0009530F" w:rsidRDefault="0009530F" w:rsidP="0009530F">
      <w:pPr>
        <w:jc w:val="both"/>
        <w:rPr>
          <w:sz w:val="28"/>
          <w:szCs w:val="28"/>
        </w:rPr>
      </w:pPr>
      <w:r w:rsidRPr="0009530F">
        <w:rPr>
          <w:sz w:val="28"/>
          <w:szCs w:val="28"/>
        </w:rPr>
        <w:t>Согласно консенсусу, принятому в Сан-Антонио (1988, 1992 гг.), для диагноза ДСПН необходимы как минимум наличие одного симптома и одного изменения, выявленного при электродиагностических исследованиях (ЭНМГ) [18,19</w:t>
      </w:r>
      <w:r w:rsidRPr="0009530F">
        <w:rPr>
          <w:color w:val="000000"/>
          <w:sz w:val="28"/>
          <w:szCs w:val="28"/>
        </w:rPr>
        <w:t>].</w:t>
      </w:r>
    </w:p>
    <w:p w:rsidR="0009530F" w:rsidRPr="0009530F" w:rsidRDefault="0009530F" w:rsidP="0009530F">
      <w:pPr>
        <w:jc w:val="both"/>
        <w:rPr>
          <w:sz w:val="28"/>
          <w:szCs w:val="28"/>
        </w:rPr>
      </w:pPr>
    </w:p>
    <w:p w:rsidR="0009530F" w:rsidRPr="0009530F" w:rsidRDefault="009B5F34" w:rsidP="0009530F">
      <w:pPr>
        <w:tabs>
          <w:tab w:val="left" w:pos="567"/>
        </w:tabs>
        <w:contextualSpacing/>
        <w:jc w:val="both"/>
        <w:rPr>
          <w:b/>
          <w:sz w:val="28"/>
          <w:szCs w:val="28"/>
        </w:rPr>
      </w:pPr>
      <w:r>
        <w:rPr>
          <w:b/>
          <w:sz w:val="28"/>
          <w:szCs w:val="28"/>
        </w:rPr>
        <w:t>Проведение скрининга на ДСПН</w:t>
      </w:r>
    </w:p>
    <w:p w:rsidR="0009530F" w:rsidRPr="0009530F" w:rsidRDefault="0009530F" w:rsidP="0009530F">
      <w:pPr>
        <w:tabs>
          <w:tab w:val="left" w:pos="567"/>
        </w:tabs>
        <w:contextualSpacing/>
        <w:jc w:val="both"/>
        <w:rPr>
          <w:sz w:val="28"/>
          <w:szCs w:val="28"/>
        </w:rPr>
      </w:pPr>
      <w:r w:rsidRPr="0009530F">
        <w:rPr>
          <w:sz w:val="28"/>
          <w:szCs w:val="28"/>
        </w:rPr>
        <w:t>Таблица 3 – Категории пациентов для проведения скрининга на ДСПН с уровнями доказательности [2</w:t>
      </w:r>
      <w:r w:rsidRPr="0009530F">
        <w:rPr>
          <w:color w:val="000000"/>
          <w:sz w:val="28"/>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44"/>
        <w:gridCol w:w="2495"/>
      </w:tblGrid>
      <w:tr w:rsidR="0009530F" w:rsidRPr="0009530F" w:rsidTr="00920F76">
        <w:tc>
          <w:tcPr>
            <w:tcW w:w="7905" w:type="dxa"/>
            <w:shd w:val="clear" w:color="auto" w:fill="auto"/>
          </w:tcPr>
          <w:p w:rsidR="0009530F" w:rsidRPr="0009530F" w:rsidRDefault="0009530F" w:rsidP="0009530F">
            <w:pPr>
              <w:tabs>
                <w:tab w:val="left" w:pos="567"/>
              </w:tabs>
              <w:contextualSpacing/>
              <w:jc w:val="both"/>
              <w:rPr>
                <w:b/>
              </w:rPr>
            </w:pPr>
            <w:r w:rsidRPr="0009530F">
              <w:rPr>
                <w:b/>
              </w:rPr>
              <w:t xml:space="preserve">Рекомендации </w:t>
            </w:r>
          </w:p>
        </w:tc>
        <w:tc>
          <w:tcPr>
            <w:tcW w:w="2517" w:type="dxa"/>
            <w:shd w:val="clear" w:color="auto" w:fill="auto"/>
          </w:tcPr>
          <w:p w:rsidR="0009530F" w:rsidRPr="0009530F" w:rsidRDefault="0009530F" w:rsidP="0009530F">
            <w:pPr>
              <w:tabs>
                <w:tab w:val="left" w:pos="567"/>
              </w:tabs>
              <w:contextualSpacing/>
              <w:jc w:val="both"/>
              <w:rPr>
                <w:b/>
              </w:rPr>
            </w:pPr>
            <w:r w:rsidRPr="0009530F">
              <w:rPr>
                <w:b/>
              </w:rPr>
              <w:t>Уровень доказательности</w:t>
            </w:r>
          </w:p>
        </w:tc>
      </w:tr>
      <w:tr w:rsidR="0009530F" w:rsidRPr="0009530F" w:rsidTr="00920F76">
        <w:tc>
          <w:tcPr>
            <w:tcW w:w="7905" w:type="dxa"/>
            <w:shd w:val="clear" w:color="auto" w:fill="auto"/>
          </w:tcPr>
          <w:p w:rsidR="0009530F" w:rsidRPr="0009530F" w:rsidRDefault="0009530F" w:rsidP="0009530F">
            <w:pPr>
              <w:tabs>
                <w:tab w:val="left" w:pos="567"/>
              </w:tabs>
              <w:contextualSpacing/>
              <w:jc w:val="both"/>
            </w:pPr>
            <w:r w:rsidRPr="0009530F">
              <w:t xml:space="preserve">Все пациенты с впервые выявленным СД2  </w:t>
            </w:r>
          </w:p>
          <w:p w:rsidR="0009530F" w:rsidRPr="0009530F" w:rsidRDefault="0009530F" w:rsidP="0009530F">
            <w:pPr>
              <w:tabs>
                <w:tab w:val="left" w:pos="567"/>
              </w:tabs>
              <w:contextualSpacing/>
              <w:jc w:val="both"/>
            </w:pPr>
            <w:r w:rsidRPr="0009530F">
              <w:t xml:space="preserve">Пациенты с СД1 через 5 лет после постановки диагноза </w:t>
            </w:r>
          </w:p>
          <w:p w:rsidR="0009530F" w:rsidRPr="0009530F" w:rsidRDefault="0009530F" w:rsidP="0009530F">
            <w:pPr>
              <w:tabs>
                <w:tab w:val="left" w:pos="567"/>
              </w:tabs>
              <w:contextualSpacing/>
              <w:jc w:val="both"/>
            </w:pPr>
          </w:p>
          <w:p w:rsidR="0009530F" w:rsidRPr="0009530F" w:rsidRDefault="0009530F" w:rsidP="0009530F">
            <w:pPr>
              <w:tabs>
                <w:tab w:val="left" w:pos="567"/>
              </w:tabs>
              <w:contextualSpacing/>
              <w:jc w:val="both"/>
            </w:pPr>
            <w:r w:rsidRPr="0009530F">
              <w:t>Как минимум ежегодно</w:t>
            </w:r>
          </w:p>
        </w:tc>
        <w:tc>
          <w:tcPr>
            <w:tcW w:w="2517" w:type="dxa"/>
            <w:shd w:val="clear" w:color="auto" w:fill="auto"/>
          </w:tcPr>
          <w:p w:rsidR="0009530F" w:rsidRPr="0009530F" w:rsidRDefault="0009530F" w:rsidP="0009530F">
            <w:pPr>
              <w:tabs>
                <w:tab w:val="left" w:pos="567"/>
              </w:tabs>
              <w:contextualSpacing/>
              <w:jc w:val="both"/>
            </w:pPr>
            <w:r w:rsidRPr="0009530F">
              <w:t>Уровень В</w:t>
            </w:r>
          </w:p>
          <w:p w:rsidR="0009530F" w:rsidRPr="0009530F" w:rsidRDefault="0009530F" w:rsidP="0009530F">
            <w:pPr>
              <w:tabs>
                <w:tab w:val="left" w:pos="567"/>
              </w:tabs>
              <w:contextualSpacing/>
              <w:jc w:val="both"/>
            </w:pPr>
          </w:p>
          <w:p w:rsidR="0009530F" w:rsidRPr="0009530F" w:rsidRDefault="0009530F" w:rsidP="0009530F">
            <w:pPr>
              <w:tabs>
                <w:tab w:val="left" w:pos="567"/>
              </w:tabs>
              <w:contextualSpacing/>
              <w:jc w:val="both"/>
            </w:pPr>
          </w:p>
          <w:p w:rsidR="0009530F" w:rsidRPr="0009530F" w:rsidRDefault="0009530F" w:rsidP="0009530F">
            <w:pPr>
              <w:tabs>
                <w:tab w:val="left" w:pos="567"/>
              </w:tabs>
              <w:contextualSpacing/>
              <w:jc w:val="both"/>
            </w:pPr>
            <w:r w:rsidRPr="0009530F">
              <w:t>Уровень В</w:t>
            </w:r>
          </w:p>
        </w:tc>
      </w:tr>
      <w:tr w:rsidR="0009530F" w:rsidRPr="0009530F" w:rsidTr="00920F76">
        <w:tc>
          <w:tcPr>
            <w:tcW w:w="7905" w:type="dxa"/>
            <w:shd w:val="clear" w:color="auto" w:fill="auto"/>
          </w:tcPr>
          <w:p w:rsidR="0009530F" w:rsidRPr="0009530F" w:rsidRDefault="0009530F" w:rsidP="0009530F">
            <w:pPr>
              <w:tabs>
                <w:tab w:val="left" w:pos="567"/>
              </w:tabs>
              <w:contextualSpacing/>
              <w:jc w:val="both"/>
            </w:pPr>
            <w:r w:rsidRPr="0009530F">
              <w:t xml:space="preserve">Пациенты с преддиабетом </w:t>
            </w:r>
          </w:p>
        </w:tc>
        <w:tc>
          <w:tcPr>
            <w:tcW w:w="2517" w:type="dxa"/>
            <w:shd w:val="clear" w:color="auto" w:fill="auto"/>
          </w:tcPr>
          <w:p w:rsidR="0009530F" w:rsidRPr="0009530F" w:rsidRDefault="0009530F" w:rsidP="0009530F">
            <w:pPr>
              <w:tabs>
                <w:tab w:val="left" w:pos="567"/>
              </w:tabs>
              <w:contextualSpacing/>
              <w:jc w:val="both"/>
            </w:pPr>
            <w:r w:rsidRPr="0009530F">
              <w:t>Уровень В</w:t>
            </w:r>
          </w:p>
        </w:tc>
      </w:tr>
      <w:tr w:rsidR="0009530F" w:rsidRPr="0009530F" w:rsidTr="00920F76">
        <w:tc>
          <w:tcPr>
            <w:tcW w:w="7905" w:type="dxa"/>
            <w:shd w:val="clear" w:color="auto" w:fill="auto"/>
          </w:tcPr>
          <w:p w:rsidR="0009530F" w:rsidRPr="0009530F" w:rsidRDefault="0009530F" w:rsidP="0009530F">
            <w:pPr>
              <w:tabs>
                <w:tab w:val="left" w:pos="567"/>
              </w:tabs>
              <w:contextualSpacing/>
              <w:jc w:val="both"/>
            </w:pPr>
            <w:r w:rsidRPr="0009530F">
              <w:t>Оценка должна включать тщательный сбор жалоб и анамнеза, осмотр с исследованием температурной чувствительности, чувства укола и вибрации с использованием камертона, 128 Гц, обследование с помощью нейрофиламента 10 г</w:t>
            </w:r>
          </w:p>
        </w:tc>
        <w:tc>
          <w:tcPr>
            <w:tcW w:w="2517" w:type="dxa"/>
            <w:shd w:val="clear" w:color="auto" w:fill="auto"/>
          </w:tcPr>
          <w:p w:rsidR="0009530F" w:rsidRPr="0009530F" w:rsidRDefault="0009530F" w:rsidP="0009530F">
            <w:pPr>
              <w:tabs>
                <w:tab w:val="left" w:pos="567"/>
              </w:tabs>
              <w:contextualSpacing/>
              <w:jc w:val="both"/>
            </w:pPr>
            <w:r w:rsidRPr="0009530F">
              <w:t>Уровень В</w:t>
            </w:r>
          </w:p>
        </w:tc>
      </w:tr>
    </w:tbl>
    <w:p w:rsidR="009B5F34" w:rsidRDefault="009B5F34" w:rsidP="0009530F">
      <w:pPr>
        <w:rPr>
          <w:rFonts w:eastAsia="Calibri"/>
          <w:b/>
          <w:sz w:val="28"/>
          <w:szCs w:val="28"/>
        </w:rPr>
      </w:pPr>
    </w:p>
    <w:p w:rsidR="009B5F34" w:rsidRDefault="009B5F34" w:rsidP="0009530F">
      <w:pPr>
        <w:rPr>
          <w:rFonts w:eastAsia="Calibri"/>
          <w:b/>
          <w:sz w:val="28"/>
          <w:szCs w:val="28"/>
        </w:rPr>
      </w:pPr>
    </w:p>
    <w:p w:rsidR="009B5F34" w:rsidRDefault="009B5F34" w:rsidP="0009530F">
      <w:pPr>
        <w:rPr>
          <w:rFonts w:eastAsia="Calibri"/>
          <w:b/>
          <w:sz w:val="28"/>
          <w:szCs w:val="28"/>
        </w:rPr>
      </w:pPr>
    </w:p>
    <w:p w:rsidR="009B5F34" w:rsidRDefault="009B5F34" w:rsidP="0009530F">
      <w:pPr>
        <w:rPr>
          <w:rFonts w:eastAsia="Calibri"/>
          <w:b/>
          <w:sz w:val="28"/>
          <w:szCs w:val="28"/>
        </w:rPr>
      </w:pPr>
    </w:p>
    <w:p w:rsidR="0009530F" w:rsidRPr="0009530F" w:rsidRDefault="0009530F" w:rsidP="0009530F">
      <w:pPr>
        <w:rPr>
          <w:rFonts w:eastAsia="Calibri"/>
          <w:i/>
          <w:sz w:val="28"/>
          <w:szCs w:val="28"/>
        </w:rPr>
      </w:pPr>
      <w:r w:rsidRPr="0009530F">
        <w:rPr>
          <w:rFonts w:eastAsia="Calibri"/>
          <w:b/>
          <w:sz w:val="28"/>
          <w:szCs w:val="28"/>
        </w:rPr>
        <w:lastRenderedPageBreak/>
        <w:t xml:space="preserve">Диагностический алгоритм: </w:t>
      </w:r>
      <w:r w:rsidRPr="0009530F">
        <w:rPr>
          <w:rFonts w:eastAsia="Calibri"/>
          <w:i/>
          <w:sz w:val="28"/>
          <w:szCs w:val="28"/>
        </w:rPr>
        <w:t>(схема)</w:t>
      </w: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0768" behindDoc="0" locked="0" layoutInCell="1" allowOverlap="1">
                <wp:simplePos x="0" y="0"/>
                <wp:positionH relativeFrom="column">
                  <wp:posOffset>967740</wp:posOffset>
                </wp:positionH>
                <wp:positionV relativeFrom="paragraph">
                  <wp:posOffset>35560</wp:posOffset>
                </wp:positionV>
                <wp:extent cx="3914140" cy="633095"/>
                <wp:effectExtent l="0" t="0" r="10160" b="14605"/>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14140" cy="633095"/>
                        </a:xfrm>
                        <a:prstGeom prst="rect">
                          <a:avLst/>
                        </a:prstGeom>
                        <a:solidFill>
                          <a:srgbClr val="FFFFFF"/>
                        </a:solidFill>
                        <a:ln w="9525">
                          <a:solidFill>
                            <a:srgbClr val="000000"/>
                          </a:solidFill>
                          <a:miter lim="800000"/>
                          <a:headEnd/>
                          <a:tailEnd/>
                        </a:ln>
                      </wps:spPr>
                      <wps:txbx>
                        <w:txbxContent>
                          <w:p w:rsidR="00920F76" w:rsidRPr="00FA7174" w:rsidRDefault="00920F76" w:rsidP="0009530F">
                            <w:r w:rsidRPr="00FA7174">
                              <w:t>Пациенты с впервые выявленным диагнозом СД2</w:t>
                            </w:r>
                          </w:p>
                          <w:p w:rsidR="00920F76" w:rsidRPr="00FA7174" w:rsidRDefault="00920F76" w:rsidP="0009530F">
                            <w:r w:rsidRPr="00FA7174">
                              <w:t>Пациенты через 5 лет после постановки диагноза СД1</w:t>
                            </w:r>
                          </w:p>
                          <w:p w:rsidR="00920F76" w:rsidRPr="00FA7174" w:rsidRDefault="00920F76" w:rsidP="0009530F">
                            <w:r w:rsidRPr="00FA7174">
                              <w:t>Пациенты с преддиабетом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40" style="position:absolute;margin-left:76.2pt;margin-top:2.8pt;width:308.2pt;height:49.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">
                <v:textbox>
                  <w:txbxContent>
                    <w:p w:rsidR="00920F76" w:rsidRPr="00FA7174" w:rsidRDefault="00920F76" w:rsidP="0009530F">
                      <w:r w:rsidRPr="00FA7174">
                        <w:t>Пациенты с впервые выявленным диагнозом СД2</w:t>
                      </w:r>
                    </w:p>
                    <w:p w:rsidR="00920F76" w:rsidRPr="00FA7174" w:rsidRDefault="00920F76" w:rsidP="0009530F">
                      <w:r w:rsidRPr="00FA7174">
                        <w:t>Пациенты через 5 лет после постановки диагноза СД1</w:t>
                      </w:r>
                    </w:p>
                    <w:p w:rsidR="00920F76" w:rsidRPr="00FA7174" w:rsidRDefault="00920F76" w:rsidP="0009530F">
                      <w:r w:rsidRPr="00FA7174">
                        <w:t>Пациенты с преддиабетом</w:t>
                      </w:r>
                    </w:p>
                  </w:txbxContent>
                </v:textbox>
              </v:rect>
            </w:pict>
          </mc:Fallback>
        </mc:AlternateContent>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4864" behindDoc="0" locked="0" layoutInCell="1" allowOverlap="1">
                <wp:simplePos x="0" y="0"/>
                <wp:positionH relativeFrom="column">
                  <wp:posOffset>2626995</wp:posOffset>
                </wp:positionH>
                <wp:positionV relativeFrom="paragraph">
                  <wp:posOffset>142875</wp:posOffset>
                </wp:positionV>
                <wp:extent cx="485775" cy="532130"/>
                <wp:effectExtent l="38100" t="0" r="9525" b="39370"/>
                <wp:wrapNone/>
                <wp:docPr id="12"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532130"/>
                        </a:xfrm>
                        <a:prstGeom prst="downArrow">
                          <a:avLst>
                            <a:gd name="adj1" fmla="val 50000"/>
                            <a:gd name="adj2" fmla="val 27386"/>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 o:spid="_x0000_s1026" type="#_x0000_t67" style="position:absolute;margin-left:206.85pt;margin-top:11.25pt;width:38.25pt;height:41.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">
                <v:textbox style="layout-flow:vertical-ideographic"/>
              </v:shape>
            </w:pict>
          </mc:Fallback>
        </mc:AlternateContent>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1792" behindDoc="0" locked="0" layoutInCell="1" allowOverlap="1">
                <wp:simplePos x="0" y="0"/>
                <wp:positionH relativeFrom="column">
                  <wp:posOffset>492125</wp:posOffset>
                </wp:positionH>
                <wp:positionV relativeFrom="paragraph">
                  <wp:posOffset>149225</wp:posOffset>
                </wp:positionV>
                <wp:extent cx="5234940" cy="701675"/>
                <wp:effectExtent l="0" t="0" r="22860" b="22225"/>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4940" cy="701675"/>
                        </a:xfrm>
                        <a:prstGeom prst="rect">
                          <a:avLst/>
                        </a:prstGeom>
                        <a:solidFill>
                          <a:srgbClr val="FFFFFF"/>
                        </a:solidFill>
                        <a:ln w="9525">
                          <a:solidFill>
                            <a:srgbClr val="000000"/>
                          </a:solidFill>
                          <a:miter lim="800000"/>
                          <a:headEnd/>
                          <a:tailEnd/>
                        </a:ln>
                      </wps:spPr>
                      <wps:txbx>
                        <w:txbxContent>
                          <w:p w:rsidR="00920F76" w:rsidRPr="00FA7174" w:rsidRDefault="00920F76" w:rsidP="0009530F">
                            <w:r w:rsidRPr="00FA7174">
                              <w:t xml:space="preserve">Ежегодный скрининг: жалобы, анамнез, физикальный осмотр. </w:t>
                            </w:r>
                          </w:p>
                          <w:p w:rsidR="00920F76" w:rsidRPr="00FA7174" w:rsidRDefault="00920F76" w:rsidP="0009530F">
                            <w:r w:rsidRPr="00FA7174">
                              <w:t>При наличии специфических жалоб и одного симптома при физикальном осмотре (снижение болевой и/или температурной чувствительности и т.д.)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41" style="position:absolute;margin-left:38.75pt;margin-top:11.75pt;width:412.2pt;height:5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">
                <v:textbox>
                  <w:txbxContent>
                    <w:p w:rsidR="00920F76" w:rsidRPr="00FA7174" w:rsidRDefault="00920F76" w:rsidP="0009530F">
                      <w:r w:rsidRPr="00FA7174">
                        <w:t xml:space="preserve">Ежегодный скрининг: жалобы, анамнез, физикальный осмотр. </w:t>
                      </w:r>
                    </w:p>
                    <w:p w:rsidR="00920F76" w:rsidRPr="00FA7174" w:rsidRDefault="00920F76" w:rsidP="0009530F">
                      <w:r w:rsidRPr="00FA7174">
                        <w:t>При наличии специфических жалоб и одного симптома при физикальном осмотре (снижение болевой и/или температурной чувствительности и т.д.)</w:t>
                      </w:r>
                    </w:p>
                  </w:txbxContent>
                </v:textbox>
              </v:rect>
            </w:pict>
          </mc:Fallback>
        </mc:AlternateContent>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8960" behindDoc="0" locked="0" layoutInCell="1" allowOverlap="1">
                <wp:simplePos x="0" y="0"/>
                <wp:positionH relativeFrom="column">
                  <wp:posOffset>4314825</wp:posOffset>
                </wp:positionH>
                <wp:positionV relativeFrom="paragraph">
                  <wp:posOffset>149860</wp:posOffset>
                </wp:positionV>
                <wp:extent cx="497840" cy="560705"/>
                <wp:effectExtent l="38100" t="0" r="0" b="29845"/>
                <wp:wrapNone/>
                <wp:docPr id="1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840" cy="560705"/>
                        </a:xfrm>
                        <a:prstGeom prst="downArrow">
                          <a:avLst>
                            <a:gd name="adj1" fmla="val 50000"/>
                            <a:gd name="adj2" fmla="val 28157"/>
                          </a:avLst>
                        </a:prstGeom>
                        <a:solidFill>
                          <a:srgbClr val="FFFFFF"/>
                        </a:solidFill>
                        <a:ln w="9525">
                          <a:solidFill>
                            <a:srgbClr val="000000"/>
                          </a:solidFill>
                          <a:miter lim="800000"/>
                          <a:headEnd/>
                          <a:tailEnd/>
                        </a:ln>
                      </wps:spPr>
                      <wps:txbx>
                        <w:txbxContent>
                          <w:p w:rsidR="00920F76" w:rsidRPr="00FA7174" w:rsidRDefault="00920F76" w:rsidP="0009530F">
                            <w:r>
                              <w:t xml:space="preserve">  </w:t>
                            </w:r>
                            <w:r w:rsidRPr="00FA7174">
                              <w:t>ДА</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 o:spid="_x0000_s1042" type="#_x0000_t67" style="position:absolute;margin-left:339.75pt;margin-top:11.8pt;width:39.2pt;height:44.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">
                <v:textbox style="layout-flow:vertical-ideographic">
                  <w:txbxContent>
                    <w:p w:rsidR="00920F76" w:rsidRPr="00FA7174" w:rsidRDefault="00920F76" w:rsidP="0009530F">
                      <w:r>
                        <w:t xml:space="preserve">  </w:t>
                      </w:r>
                      <w:r w:rsidRPr="00FA7174">
                        <w:t>ДА</w:t>
                      </w:r>
                    </w:p>
                  </w:txbxContent>
                </v:textbox>
              </v:shape>
            </w:pict>
          </mc:Fallback>
        </mc:AlternateContent>
      </w:r>
      <w:r>
        <w:rPr>
          <w:noProof/>
          <w:sz w:val="28"/>
          <w:szCs w:val="28"/>
        </w:rPr>
        <mc:AlternateContent>
          <mc:Choice Requires="wps">
            <w:drawing>
              <wp:anchor distT="0" distB="0" distL="114300" distR="114300" simplePos="0" relativeHeight="251687936" behindDoc="0" locked="0" layoutInCell="1" allowOverlap="1">
                <wp:simplePos x="0" y="0"/>
                <wp:positionH relativeFrom="column">
                  <wp:posOffset>1254760</wp:posOffset>
                </wp:positionH>
                <wp:positionV relativeFrom="paragraph">
                  <wp:posOffset>149860</wp:posOffset>
                </wp:positionV>
                <wp:extent cx="490855" cy="664845"/>
                <wp:effectExtent l="38100" t="0" r="4445" b="40005"/>
                <wp:wrapNone/>
                <wp:docPr id="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855" cy="664845"/>
                        </a:xfrm>
                        <a:prstGeom prst="downArrow">
                          <a:avLst>
                            <a:gd name="adj1" fmla="val 50000"/>
                            <a:gd name="adj2" fmla="val 33862"/>
                          </a:avLst>
                        </a:prstGeom>
                        <a:solidFill>
                          <a:srgbClr val="FFFFFF"/>
                        </a:solidFill>
                        <a:ln w="9525">
                          <a:solidFill>
                            <a:srgbClr val="000000"/>
                          </a:solidFill>
                          <a:miter lim="800000"/>
                          <a:headEnd/>
                          <a:tailEnd/>
                        </a:ln>
                      </wps:spPr>
                      <wps:txbx>
                        <w:txbxContent>
                          <w:p w:rsidR="00920F76" w:rsidRPr="00FA7174" w:rsidRDefault="00920F76" w:rsidP="0009530F">
                            <w:r>
                              <w:t xml:space="preserve">   </w:t>
                            </w:r>
                            <w:r w:rsidRPr="00FA7174">
                              <w:t>НЕТ</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43" type="#_x0000_t67" style="position:absolute;margin-left:98.8pt;margin-top:11.8pt;width:38.65pt;height:52.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">
                <v:textbox style="layout-flow:vertical-ideographic">
                  <w:txbxContent>
                    <w:p w:rsidR="00920F76" w:rsidRPr="00FA7174" w:rsidRDefault="00920F76" w:rsidP="0009530F">
                      <w:r>
                        <w:t xml:space="preserve">   </w:t>
                      </w:r>
                      <w:r w:rsidRPr="00FA7174">
                        <w:t>НЕТ</w:t>
                      </w:r>
                    </w:p>
                  </w:txbxContent>
                </v:textbox>
              </v:shape>
            </w:pict>
          </mc:Fallback>
        </mc:AlternateContent>
      </w:r>
    </w:p>
    <w:p w:rsidR="0009530F" w:rsidRPr="0009530F" w:rsidRDefault="0009530F" w:rsidP="0009530F">
      <w:pPr>
        <w:tabs>
          <w:tab w:val="left" w:pos="7236"/>
        </w:tabs>
        <w:rPr>
          <w:rFonts w:eastAsia="Calibri"/>
          <w:i/>
          <w:sz w:val="28"/>
          <w:szCs w:val="28"/>
        </w:rPr>
      </w:pPr>
      <w:r w:rsidRPr="0009530F">
        <w:rPr>
          <w:rFonts w:eastAsia="Calibri"/>
          <w:i/>
          <w:sz w:val="28"/>
          <w:szCs w:val="28"/>
        </w:rPr>
        <w:tab/>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3840" behindDoc="0" locked="0" layoutInCell="1" allowOverlap="1">
                <wp:simplePos x="0" y="0"/>
                <wp:positionH relativeFrom="column">
                  <wp:posOffset>3481705</wp:posOffset>
                </wp:positionH>
                <wp:positionV relativeFrom="paragraph">
                  <wp:posOffset>9525</wp:posOffset>
                </wp:positionV>
                <wp:extent cx="2696845" cy="673735"/>
                <wp:effectExtent l="0" t="0" r="27305" b="12065"/>
                <wp:wrapNone/>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6845" cy="673735"/>
                        </a:xfrm>
                        <a:prstGeom prst="rect">
                          <a:avLst/>
                        </a:prstGeom>
                        <a:solidFill>
                          <a:srgbClr val="FFFFFF"/>
                        </a:solidFill>
                        <a:ln w="9525">
                          <a:solidFill>
                            <a:srgbClr val="000000"/>
                          </a:solidFill>
                          <a:miter lim="800000"/>
                          <a:headEnd/>
                          <a:tailEnd/>
                        </a:ln>
                      </wps:spPr>
                      <wps:txbx>
                        <w:txbxContent>
                          <w:p w:rsidR="00920F76" w:rsidRPr="00FA7174" w:rsidRDefault="00920F76" w:rsidP="0009530F">
                            <w:r w:rsidRPr="00FA7174">
                              <w:t>Консультация невропатолога, ЭНМГ, проведение дифференциальной диагностики, назначение лечения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44" style="position:absolute;margin-left:274.15pt;margin-top:.75pt;width:212.35pt;height:53.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">
                <v:textbox>
                  <w:txbxContent>
                    <w:p w:rsidR="00920F76" w:rsidRPr="00FA7174" w:rsidRDefault="00920F76" w:rsidP="0009530F">
                      <w:r w:rsidRPr="00FA7174">
                        <w:t>Консультация невропатолога, ЭНМГ, проведение дифференциальной диагностики, назначение лечения</w:t>
                      </w:r>
                    </w:p>
                  </w:txbxContent>
                </v:textbox>
              </v:rect>
            </w:pict>
          </mc:Fallback>
        </mc:AlternateContent>
      </w:r>
      <w:r>
        <w:rPr>
          <w:noProof/>
          <w:sz w:val="28"/>
          <w:szCs w:val="28"/>
        </w:rPr>
        <mc:AlternateContent>
          <mc:Choice Requires="wps">
            <w:drawing>
              <wp:anchor distT="0" distB="0" distL="114300" distR="114300" simplePos="0" relativeHeight="251685888" behindDoc="0" locked="0" layoutInCell="1" allowOverlap="1">
                <wp:simplePos x="0" y="0"/>
                <wp:positionH relativeFrom="column">
                  <wp:posOffset>2236470</wp:posOffset>
                </wp:positionH>
                <wp:positionV relativeFrom="paragraph">
                  <wp:posOffset>113665</wp:posOffset>
                </wp:positionV>
                <wp:extent cx="1245235" cy="509270"/>
                <wp:effectExtent l="19050" t="19050" r="12065" b="43180"/>
                <wp:wrapNone/>
                <wp:docPr id="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5" cy="509270"/>
                        </a:xfrm>
                        <a:prstGeom prst="leftArrow">
                          <a:avLst>
                            <a:gd name="adj1" fmla="val 50000"/>
                            <a:gd name="adj2" fmla="val 6112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4" o:spid="_x0000_s1026" type="#_x0000_t66" style="position:absolute;margin-left:176.1pt;margin-top:8.95pt;width:98.05pt;height:40.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"/>
            </w:pict>
          </mc:Fallback>
        </mc:AlternateContent>
      </w:r>
      <w:r>
        <w:rPr>
          <w:noProof/>
          <w:sz w:val="28"/>
          <w:szCs w:val="28"/>
        </w:rPr>
        <mc:AlternateContent>
          <mc:Choice Requires="wps">
            <w:drawing>
              <wp:anchor distT="0" distB="0" distL="114300" distR="114300" simplePos="0" relativeHeight="251682816" behindDoc="0" locked="0" layoutInCell="1" allowOverlap="1">
                <wp:simplePos x="0" y="0"/>
                <wp:positionH relativeFrom="column">
                  <wp:posOffset>-194310</wp:posOffset>
                </wp:positionH>
                <wp:positionV relativeFrom="paragraph">
                  <wp:posOffset>113665</wp:posOffset>
                </wp:positionV>
                <wp:extent cx="2430780" cy="569595"/>
                <wp:effectExtent l="0" t="0" r="26670" b="20955"/>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0780" cy="569595"/>
                        </a:xfrm>
                        <a:prstGeom prst="rect">
                          <a:avLst/>
                        </a:prstGeom>
                        <a:solidFill>
                          <a:srgbClr val="FFFFFF"/>
                        </a:solidFill>
                        <a:ln w="9525">
                          <a:solidFill>
                            <a:srgbClr val="000000"/>
                          </a:solidFill>
                          <a:miter lim="800000"/>
                          <a:headEnd/>
                          <a:tailEnd/>
                        </a:ln>
                      </wps:spPr>
                      <wps:txbx>
                        <w:txbxContent>
                          <w:p w:rsidR="00920F76" w:rsidRPr="00FA7174" w:rsidRDefault="00920F76" w:rsidP="0009530F">
                            <w:r w:rsidRPr="00FA7174">
                              <w:t>Дальнейшее наблюдение и лечение у  эндокринолога</w:t>
                            </w:r>
                            <w:r>
                              <w:t>,</w:t>
                            </w:r>
                            <w:r w:rsidRPr="00FA7174">
                              <w:t xml:space="preserve"> ВОП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45" style="position:absolute;margin-left:-15.3pt;margin-top:8.95pt;width:191.4pt;height:44.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">
                <v:textbox>
                  <w:txbxContent>
                    <w:p w:rsidR="00920F76" w:rsidRPr="00FA7174" w:rsidRDefault="00920F76" w:rsidP="0009530F">
                      <w:r w:rsidRPr="00FA7174">
                        <w:t>Дальнейшее наблюдение и лечение у  эндокринолога</w:t>
                      </w:r>
                      <w:r>
                        <w:t>,</w:t>
                      </w:r>
                      <w:r w:rsidRPr="00FA7174">
                        <w:t xml:space="preserve"> ВОП</w:t>
                      </w:r>
                    </w:p>
                  </w:txbxContent>
                </v:textbox>
              </v:rect>
            </w:pict>
          </mc:Fallback>
        </mc:AlternateContent>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9984" behindDoc="0" locked="0" layoutInCell="1" allowOverlap="1">
                <wp:simplePos x="0" y="0"/>
                <wp:positionH relativeFrom="column">
                  <wp:posOffset>4525010</wp:posOffset>
                </wp:positionH>
                <wp:positionV relativeFrom="paragraph">
                  <wp:posOffset>157480</wp:posOffset>
                </wp:positionV>
                <wp:extent cx="497840" cy="576580"/>
                <wp:effectExtent l="38100" t="0" r="0" b="33020"/>
                <wp:wrapNone/>
                <wp:docPr id="4"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840" cy="576580"/>
                        </a:xfrm>
                        <a:prstGeom prst="downArrow">
                          <a:avLst>
                            <a:gd name="adj1" fmla="val 50000"/>
                            <a:gd name="adj2" fmla="val 28954"/>
                          </a:avLst>
                        </a:prstGeom>
                        <a:solidFill>
                          <a:srgbClr val="FFFFFF"/>
                        </a:solidFill>
                        <a:ln w="9525">
                          <a:solidFill>
                            <a:srgbClr val="000000"/>
                          </a:solidFill>
                          <a:miter lim="800000"/>
                          <a:headEnd/>
                          <a:tailEnd/>
                        </a:ln>
                      </wps:spPr>
                      <wps:txbx>
                        <w:txbxContent>
                          <w:p w:rsidR="00920F76" w:rsidRPr="007824E6" w:rsidRDefault="00920F76" w:rsidP="0009530F">
                            <w:r>
                              <w:t xml:space="preserve">  </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46" type="#_x0000_t67" style="position:absolute;margin-left:356.3pt;margin-top:12.4pt;width:39.2pt;height:45.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">
                <v:textbox style="layout-flow:vertical-ideographic">
                  <w:txbxContent>
                    <w:p w:rsidR="00920F76" w:rsidRPr="007824E6" w:rsidRDefault="00920F76" w:rsidP="0009530F">
                      <w:r>
                        <w:t xml:space="preserve">  </w:t>
                      </w:r>
                    </w:p>
                  </w:txbxContent>
                </v:textbox>
              </v:shape>
            </w:pict>
          </mc:Fallback>
        </mc:AlternateContent>
      </w: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09530F" w:rsidP="0009530F">
      <w:pPr>
        <w:rPr>
          <w:rFonts w:eastAsia="Calibri"/>
          <w:i/>
          <w:sz w:val="28"/>
          <w:szCs w:val="28"/>
        </w:rPr>
      </w:pPr>
    </w:p>
    <w:p w:rsidR="0009530F" w:rsidRPr="0009530F" w:rsidRDefault="00274B36" w:rsidP="0009530F">
      <w:pPr>
        <w:rPr>
          <w:rFonts w:eastAsia="Calibri"/>
          <w:i/>
          <w:sz w:val="28"/>
          <w:szCs w:val="28"/>
        </w:rPr>
      </w:pPr>
      <w:r>
        <w:rPr>
          <w:noProof/>
          <w:sz w:val="28"/>
          <w:szCs w:val="28"/>
        </w:rPr>
        <mc:AlternateContent>
          <mc:Choice Requires="wps">
            <w:drawing>
              <wp:anchor distT="0" distB="0" distL="114300" distR="114300" simplePos="0" relativeHeight="251686912" behindDoc="0" locked="0" layoutInCell="1" allowOverlap="1">
                <wp:simplePos x="0" y="0"/>
                <wp:positionH relativeFrom="column">
                  <wp:posOffset>3829050</wp:posOffset>
                </wp:positionH>
                <wp:positionV relativeFrom="paragraph">
                  <wp:posOffset>33020</wp:posOffset>
                </wp:positionV>
                <wp:extent cx="2110740" cy="671830"/>
                <wp:effectExtent l="0" t="0" r="22860" b="13970"/>
                <wp:wrapNone/>
                <wp:docPr id="3"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0740" cy="671830"/>
                        </a:xfrm>
                        <a:prstGeom prst="rect">
                          <a:avLst/>
                        </a:prstGeom>
                        <a:solidFill>
                          <a:srgbClr val="FFFFFF"/>
                        </a:solidFill>
                        <a:ln w="9525">
                          <a:solidFill>
                            <a:srgbClr val="000000"/>
                          </a:solidFill>
                          <a:miter lim="800000"/>
                          <a:headEnd/>
                          <a:tailEnd/>
                        </a:ln>
                      </wps:spPr>
                      <wps:txbx>
                        <w:txbxContent>
                          <w:p w:rsidR="00920F76" w:rsidRPr="00FA7174" w:rsidRDefault="00920F76" w:rsidP="0009530F">
                            <w:r w:rsidRPr="00FA7174">
                              <w:t>Консультация ангиохирурга</w:t>
                            </w:r>
                          </w:p>
                          <w:p w:rsidR="00920F76" w:rsidRPr="00FA7174" w:rsidRDefault="00920F76" w:rsidP="0009530F">
                            <w:r w:rsidRPr="00FA7174">
                              <w:t>Консультация хирурга-ортопеда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47" style="position:absolute;margin-left:301.5pt;margin-top:2.6pt;width:166.2pt;height:52.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">
                <v:textbox>
                  <w:txbxContent>
                    <w:p w:rsidR="00920F76" w:rsidRPr="00FA7174" w:rsidRDefault="00920F76" w:rsidP="0009530F">
                      <w:r w:rsidRPr="00FA7174">
                        <w:t>Консультация ангиохирурга</w:t>
                      </w:r>
                    </w:p>
                    <w:p w:rsidR="00920F76" w:rsidRPr="00FA7174" w:rsidRDefault="00920F76" w:rsidP="0009530F">
                      <w:r w:rsidRPr="00FA7174">
                        <w:t>Консультация хирурга-ортопеда</w:t>
                      </w:r>
                    </w:p>
                  </w:txbxContent>
                </v:textbox>
              </v:rect>
            </w:pict>
          </mc:Fallback>
        </mc:AlternateContent>
      </w:r>
    </w:p>
    <w:p w:rsidR="0009530F" w:rsidRPr="0009530F" w:rsidRDefault="0009530F" w:rsidP="0009530F">
      <w:pPr>
        <w:jc w:val="both"/>
        <w:rPr>
          <w:b/>
          <w:sz w:val="28"/>
          <w:szCs w:val="28"/>
        </w:rPr>
      </w:pPr>
    </w:p>
    <w:p w:rsidR="0009530F" w:rsidRPr="0009530F" w:rsidRDefault="0009530F" w:rsidP="0009530F">
      <w:pPr>
        <w:jc w:val="both"/>
        <w:rPr>
          <w:b/>
          <w:sz w:val="28"/>
          <w:szCs w:val="28"/>
        </w:rPr>
      </w:pPr>
    </w:p>
    <w:p w:rsidR="0009530F" w:rsidRPr="0009530F" w:rsidRDefault="0009530F" w:rsidP="0009530F">
      <w:pPr>
        <w:jc w:val="both"/>
        <w:rPr>
          <w:b/>
          <w:sz w:val="28"/>
          <w:szCs w:val="28"/>
        </w:rPr>
      </w:pPr>
    </w:p>
    <w:p w:rsidR="0009530F" w:rsidRPr="0009530F" w:rsidRDefault="0009530F" w:rsidP="0009530F">
      <w:pPr>
        <w:jc w:val="both"/>
        <w:rPr>
          <w:rFonts w:eastAsia="Calibri"/>
          <w:b/>
          <w:sz w:val="28"/>
          <w:szCs w:val="28"/>
        </w:rPr>
      </w:pPr>
      <w:r w:rsidRPr="0009530F">
        <w:rPr>
          <w:b/>
          <w:sz w:val="28"/>
          <w:szCs w:val="28"/>
        </w:rPr>
        <w:t xml:space="preserve">2.2 Дифференциальный диагноз </w:t>
      </w:r>
      <w:r w:rsidRPr="0009530F">
        <w:rPr>
          <w:rFonts w:eastAsia="Calibri"/>
          <w:b/>
          <w:sz w:val="28"/>
          <w:szCs w:val="28"/>
        </w:rPr>
        <w:t>и обоснование дополнительных исследований</w:t>
      </w:r>
    </w:p>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Таблица 4 – Дифференциальная диагностика ДСПН [2,24,25</w:t>
      </w:r>
      <w:r w:rsidRPr="0009530F">
        <w:rPr>
          <w:color w:val="000000"/>
          <w:sz w:val="28"/>
          <w:szCs w:val="28"/>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2693"/>
        <w:gridCol w:w="2835"/>
        <w:gridCol w:w="2693"/>
      </w:tblGrid>
      <w:tr w:rsidR="0009530F" w:rsidRPr="0009530F" w:rsidTr="00920F76">
        <w:tc>
          <w:tcPr>
            <w:tcW w:w="1985" w:type="dxa"/>
          </w:tcPr>
          <w:p w:rsidR="0009530F" w:rsidRPr="0009530F" w:rsidRDefault="0009530F" w:rsidP="0009530F">
            <w:pPr>
              <w:tabs>
                <w:tab w:val="left" w:pos="567"/>
              </w:tabs>
              <w:contextualSpacing/>
              <w:jc w:val="center"/>
              <w:rPr>
                <w:b/>
                <w:i/>
              </w:rPr>
            </w:pPr>
            <w:r w:rsidRPr="0009530F">
              <w:rPr>
                <w:b/>
                <w:i/>
              </w:rPr>
              <w:t>Диагноз</w:t>
            </w:r>
          </w:p>
        </w:tc>
        <w:tc>
          <w:tcPr>
            <w:tcW w:w="2693" w:type="dxa"/>
          </w:tcPr>
          <w:p w:rsidR="0009530F" w:rsidRPr="0009530F" w:rsidRDefault="0009530F" w:rsidP="0009530F">
            <w:pPr>
              <w:tabs>
                <w:tab w:val="left" w:pos="567"/>
              </w:tabs>
              <w:contextualSpacing/>
              <w:jc w:val="center"/>
              <w:rPr>
                <w:b/>
                <w:i/>
              </w:rPr>
            </w:pPr>
            <w:r w:rsidRPr="0009530F">
              <w:rPr>
                <w:b/>
                <w:i/>
              </w:rPr>
              <w:t>Обоснование для дифференциальной диагностики</w:t>
            </w:r>
          </w:p>
        </w:tc>
        <w:tc>
          <w:tcPr>
            <w:tcW w:w="2835" w:type="dxa"/>
          </w:tcPr>
          <w:p w:rsidR="0009530F" w:rsidRPr="0009530F" w:rsidRDefault="0009530F" w:rsidP="0009530F">
            <w:pPr>
              <w:tabs>
                <w:tab w:val="left" w:pos="567"/>
              </w:tabs>
              <w:contextualSpacing/>
              <w:jc w:val="center"/>
              <w:rPr>
                <w:b/>
                <w:i/>
              </w:rPr>
            </w:pPr>
            <w:r w:rsidRPr="0009530F">
              <w:rPr>
                <w:b/>
                <w:i/>
              </w:rPr>
              <w:t>Обследование</w:t>
            </w:r>
          </w:p>
        </w:tc>
        <w:tc>
          <w:tcPr>
            <w:tcW w:w="2693" w:type="dxa"/>
          </w:tcPr>
          <w:p w:rsidR="0009530F" w:rsidRPr="0009530F" w:rsidRDefault="0009530F" w:rsidP="0009530F">
            <w:pPr>
              <w:tabs>
                <w:tab w:val="left" w:pos="567"/>
              </w:tabs>
              <w:contextualSpacing/>
              <w:jc w:val="center"/>
              <w:rPr>
                <w:b/>
                <w:i/>
              </w:rPr>
            </w:pPr>
            <w:r w:rsidRPr="0009530F">
              <w:rPr>
                <w:b/>
                <w:i/>
              </w:rPr>
              <w:t>Критерии исключения диагноза</w:t>
            </w:r>
          </w:p>
        </w:tc>
      </w:tr>
      <w:tr w:rsidR="0009530F" w:rsidRPr="0009530F" w:rsidTr="00920F76">
        <w:tc>
          <w:tcPr>
            <w:tcW w:w="1985" w:type="dxa"/>
          </w:tcPr>
          <w:p w:rsidR="0009530F" w:rsidRPr="0009530F" w:rsidRDefault="0009530F" w:rsidP="0009530F">
            <w:pPr>
              <w:tabs>
                <w:tab w:val="left" w:pos="567"/>
              </w:tabs>
              <w:contextualSpacing/>
              <w:jc w:val="both"/>
            </w:pPr>
            <w:r w:rsidRPr="0009530F">
              <w:t>Алкогольная ПН</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Биохимический анализ крови.</w:t>
            </w:r>
          </w:p>
          <w:p w:rsidR="0009530F" w:rsidRPr="0009530F" w:rsidRDefault="0009530F" w:rsidP="0009530F">
            <w:pPr>
              <w:tabs>
                <w:tab w:val="left" w:pos="567"/>
              </w:tabs>
              <w:contextualSpacing/>
              <w:jc w:val="both"/>
            </w:pPr>
            <w:r w:rsidRPr="0009530F">
              <w:t>УЗИ ОБП.</w:t>
            </w:r>
          </w:p>
          <w:p w:rsidR="0009530F" w:rsidRPr="0009530F" w:rsidRDefault="0009530F" w:rsidP="0009530F">
            <w:pPr>
              <w:tabs>
                <w:tab w:val="left" w:pos="567"/>
              </w:tabs>
              <w:contextualSpacing/>
              <w:jc w:val="both"/>
            </w:pPr>
          </w:p>
        </w:tc>
        <w:tc>
          <w:tcPr>
            <w:tcW w:w="2693" w:type="dxa"/>
          </w:tcPr>
          <w:p w:rsidR="0009530F" w:rsidRPr="0009530F" w:rsidRDefault="0009530F" w:rsidP="0009530F">
            <w:pPr>
              <w:tabs>
                <w:tab w:val="left" w:pos="567"/>
              </w:tabs>
              <w:contextualSpacing/>
              <w:jc w:val="both"/>
            </w:pPr>
            <w:r w:rsidRPr="0009530F">
              <w:t xml:space="preserve">Анамнестические данные. </w:t>
            </w:r>
          </w:p>
          <w:p w:rsidR="0009530F" w:rsidRPr="0009530F" w:rsidRDefault="0009530F" w:rsidP="0009530F">
            <w:pPr>
              <w:tabs>
                <w:tab w:val="left" w:pos="567"/>
              </w:tabs>
              <w:contextualSpacing/>
              <w:jc w:val="both"/>
            </w:pPr>
            <w:r w:rsidRPr="0009530F">
              <w:t>Наличие алкогольной дистрофии печени, других проявлений со стороны НС: алкогольная энцефалопатия, алкогольная миелопатия, алкогольная полирадикулонейропатия</w:t>
            </w:r>
          </w:p>
        </w:tc>
      </w:tr>
      <w:tr w:rsidR="0009530F" w:rsidRPr="0009530F" w:rsidTr="00920F76">
        <w:tc>
          <w:tcPr>
            <w:tcW w:w="1985" w:type="dxa"/>
          </w:tcPr>
          <w:p w:rsidR="0009530F" w:rsidRPr="0009530F" w:rsidRDefault="0009530F" w:rsidP="0009530F">
            <w:pPr>
              <w:tabs>
                <w:tab w:val="left" w:pos="567"/>
              </w:tabs>
              <w:contextualSpacing/>
            </w:pPr>
            <w:r w:rsidRPr="0009530F">
              <w:lastRenderedPageBreak/>
              <w:t>ПН при аутоиммунных заболеваниях</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Иммунологические исследования крови.</w:t>
            </w:r>
          </w:p>
        </w:tc>
        <w:tc>
          <w:tcPr>
            <w:tcW w:w="2693" w:type="dxa"/>
          </w:tcPr>
          <w:p w:rsidR="0009530F" w:rsidRPr="0009530F" w:rsidRDefault="0009530F" w:rsidP="0009530F">
            <w:pPr>
              <w:tabs>
                <w:tab w:val="left" w:pos="567"/>
              </w:tabs>
              <w:contextualSpacing/>
              <w:jc w:val="both"/>
            </w:pPr>
            <w:r w:rsidRPr="0009530F">
              <w:t>Аутоиммунные заболевания в анамнезе.</w:t>
            </w:r>
          </w:p>
          <w:p w:rsidR="0009530F" w:rsidRPr="0009530F" w:rsidRDefault="0009530F" w:rsidP="0009530F">
            <w:pPr>
              <w:tabs>
                <w:tab w:val="left" w:pos="567"/>
              </w:tabs>
              <w:contextualSpacing/>
              <w:jc w:val="both"/>
            </w:pPr>
            <w:r w:rsidRPr="0009530F">
              <w:t>Клинико-лабораторные признаки данных заболеваний.</w:t>
            </w:r>
          </w:p>
        </w:tc>
      </w:tr>
      <w:tr w:rsidR="0009530F" w:rsidRPr="0009530F" w:rsidTr="00920F76">
        <w:tc>
          <w:tcPr>
            <w:tcW w:w="1985" w:type="dxa"/>
          </w:tcPr>
          <w:p w:rsidR="0009530F" w:rsidRPr="0009530F" w:rsidRDefault="0009530F" w:rsidP="0009530F">
            <w:pPr>
              <w:tabs>
                <w:tab w:val="left" w:pos="567"/>
              </w:tabs>
              <w:contextualSpacing/>
              <w:jc w:val="both"/>
            </w:pPr>
            <w:r w:rsidRPr="0009530F">
              <w:t>ПН при дефиците витамина В12</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 xml:space="preserve">Определение уровня В12 в крови. </w:t>
            </w:r>
          </w:p>
        </w:tc>
        <w:tc>
          <w:tcPr>
            <w:tcW w:w="2693" w:type="dxa"/>
          </w:tcPr>
          <w:p w:rsidR="0009530F" w:rsidRPr="0009530F" w:rsidRDefault="0009530F" w:rsidP="0009530F">
            <w:pPr>
              <w:tabs>
                <w:tab w:val="left" w:pos="567"/>
              </w:tabs>
              <w:contextualSpacing/>
              <w:jc w:val="both"/>
            </w:pPr>
            <w:r w:rsidRPr="0009530F">
              <w:t>Низкая концентрация витамина В12 в сыворотке.</w:t>
            </w:r>
          </w:p>
          <w:p w:rsidR="0009530F" w:rsidRPr="0009530F" w:rsidRDefault="0009530F" w:rsidP="0009530F">
            <w:pPr>
              <w:tabs>
                <w:tab w:val="left" w:pos="567"/>
              </w:tabs>
              <w:contextualSpacing/>
              <w:jc w:val="both"/>
            </w:pPr>
            <w:r w:rsidRPr="0009530F">
              <w:t>Возможно сочетание с макроцитарной мегалобластной анемией.</w:t>
            </w:r>
          </w:p>
        </w:tc>
      </w:tr>
      <w:tr w:rsidR="0009530F" w:rsidRPr="0009530F" w:rsidTr="00920F76">
        <w:tc>
          <w:tcPr>
            <w:tcW w:w="1985" w:type="dxa"/>
          </w:tcPr>
          <w:p w:rsidR="0009530F" w:rsidRPr="0009530F" w:rsidRDefault="0009530F" w:rsidP="0009530F">
            <w:pPr>
              <w:tabs>
                <w:tab w:val="left" w:pos="567"/>
              </w:tabs>
              <w:contextualSpacing/>
              <w:jc w:val="both"/>
            </w:pPr>
            <w:r w:rsidRPr="0009530F">
              <w:t>ПН при других метаболических нарушениях (гипотиреоз, гипертиреоз, ожирение)</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 xml:space="preserve">Анализ крови на гормоны щитовидной железы. </w:t>
            </w:r>
          </w:p>
          <w:p w:rsidR="0009530F" w:rsidRPr="0009530F" w:rsidRDefault="0009530F" w:rsidP="0009530F">
            <w:pPr>
              <w:tabs>
                <w:tab w:val="left" w:pos="567"/>
              </w:tabs>
              <w:contextualSpacing/>
              <w:jc w:val="both"/>
            </w:pPr>
            <w:r w:rsidRPr="0009530F">
              <w:t>УЗИ щитовидной железы</w:t>
            </w:r>
          </w:p>
        </w:tc>
        <w:tc>
          <w:tcPr>
            <w:tcW w:w="2693" w:type="dxa"/>
          </w:tcPr>
          <w:p w:rsidR="0009530F" w:rsidRPr="0009530F" w:rsidRDefault="0009530F" w:rsidP="0009530F">
            <w:pPr>
              <w:tabs>
                <w:tab w:val="left" w:pos="567"/>
              </w:tabs>
              <w:contextualSpacing/>
              <w:jc w:val="both"/>
            </w:pPr>
            <w:r w:rsidRPr="0009530F">
              <w:t>Анамнестические данные.</w:t>
            </w:r>
          </w:p>
          <w:p w:rsidR="0009530F" w:rsidRPr="0009530F" w:rsidRDefault="0009530F" w:rsidP="0009530F">
            <w:pPr>
              <w:tabs>
                <w:tab w:val="left" w:pos="567"/>
              </w:tabs>
              <w:contextualSpacing/>
              <w:jc w:val="both"/>
            </w:pPr>
            <w:r w:rsidRPr="0009530F">
              <w:t>Клинико-лабораторно-инструментальные признаки данных заболеваний.</w:t>
            </w:r>
          </w:p>
        </w:tc>
      </w:tr>
      <w:tr w:rsidR="0009530F" w:rsidRPr="0009530F" w:rsidTr="00920F76">
        <w:tc>
          <w:tcPr>
            <w:tcW w:w="1985" w:type="dxa"/>
          </w:tcPr>
          <w:p w:rsidR="0009530F" w:rsidRPr="0009530F" w:rsidRDefault="0009530F" w:rsidP="0009530F">
            <w:pPr>
              <w:tabs>
                <w:tab w:val="left" w:pos="567"/>
              </w:tabs>
              <w:contextualSpacing/>
              <w:jc w:val="both"/>
            </w:pPr>
            <w:r w:rsidRPr="0009530F">
              <w:t>Паранеопластические синдромы</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В соответствии с КП онкологичесих заболеваний.</w:t>
            </w:r>
          </w:p>
        </w:tc>
        <w:tc>
          <w:tcPr>
            <w:tcW w:w="2693" w:type="dxa"/>
          </w:tcPr>
          <w:p w:rsidR="0009530F" w:rsidRPr="0009530F" w:rsidRDefault="0009530F" w:rsidP="0009530F">
            <w:pPr>
              <w:tabs>
                <w:tab w:val="left" w:pos="567"/>
              </w:tabs>
              <w:contextualSpacing/>
              <w:jc w:val="both"/>
            </w:pPr>
            <w:r w:rsidRPr="0009530F">
              <w:t xml:space="preserve">Анамнестические данные. </w:t>
            </w:r>
          </w:p>
          <w:p w:rsidR="0009530F" w:rsidRPr="0009530F" w:rsidRDefault="0009530F" w:rsidP="0009530F">
            <w:pPr>
              <w:tabs>
                <w:tab w:val="left" w:pos="567"/>
              </w:tabs>
              <w:contextualSpacing/>
              <w:jc w:val="both"/>
            </w:pPr>
            <w:r w:rsidRPr="0009530F">
              <w:t>Результаты инструментальных исследований, указывающие на наличие онкопроцесса.</w:t>
            </w:r>
          </w:p>
        </w:tc>
      </w:tr>
      <w:tr w:rsidR="0009530F" w:rsidRPr="0009530F" w:rsidTr="00920F76">
        <w:tc>
          <w:tcPr>
            <w:tcW w:w="1985" w:type="dxa"/>
          </w:tcPr>
          <w:p w:rsidR="0009530F" w:rsidRPr="0009530F" w:rsidRDefault="0009530F" w:rsidP="0009530F">
            <w:pPr>
              <w:tabs>
                <w:tab w:val="left" w:pos="567"/>
              </w:tabs>
              <w:contextualSpacing/>
              <w:jc w:val="both"/>
            </w:pPr>
            <w:r w:rsidRPr="0009530F">
              <w:t>Воспалительные демиелинизирующие ПН (поствакцинальные, после перенесенной острой инфекции)</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 xml:space="preserve">ЭНМГ. </w:t>
            </w:r>
          </w:p>
          <w:p w:rsidR="0009530F" w:rsidRPr="0009530F" w:rsidRDefault="0009530F" w:rsidP="0009530F">
            <w:pPr>
              <w:tabs>
                <w:tab w:val="left" w:pos="567"/>
              </w:tabs>
              <w:contextualSpacing/>
              <w:jc w:val="both"/>
            </w:pPr>
            <w:r w:rsidRPr="0009530F">
              <w:t>Анализ  ликвора.</w:t>
            </w:r>
          </w:p>
          <w:p w:rsidR="0009530F" w:rsidRPr="0009530F" w:rsidRDefault="0009530F" w:rsidP="0009530F">
            <w:pPr>
              <w:tabs>
                <w:tab w:val="left" w:pos="567"/>
              </w:tabs>
              <w:contextualSpacing/>
              <w:jc w:val="both"/>
            </w:pPr>
            <w:r w:rsidRPr="0009530F">
              <w:t xml:space="preserve">Биопсия </w:t>
            </w:r>
            <w:r w:rsidRPr="0009530F">
              <w:rPr>
                <w:lang w:val="en-US"/>
              </w:rPr>
              <w:t>n</w:t>
            </w:r>
            <w:r w:rsidRPr="0009530F">
              <w:t>.</w:t>
            </w:r>
            <w:r w:rsidRPr="0009530F">
              <w:rPr>
                <w:lang w:val="en-US"/>
              </w:rPr>
              <w:t>suralis</w:t>
            </w:r>
          </w:p>
        </w:tc>
        <w:tc>
          <w:tcPr>
            <w:tcW w:w="2693" w:type="dxa"/>
          </w:tcPr>
          <w:p w:rsidR="0009530F" w:rsidRPr="0009530F" w:rsidRDefault="0009530F" w:rsidP="0009530F">
            <w:pPr>
              <w:tabs>
                <w:tab w:val="left" w:pos="567"/>
              </w:tabs>
              <w:contextualSpacing/>
              <w:jc w:val="both"/>
            </w:pPr>
            <w:r w:rsidRPr="0009530F">
              <w:t xml:space="preserve">Анамнестические данные. </w:t>
            </w:r>
          </w:p>
          <w:p w:rsidR="0009530F" w:rsidRPr="0009530F" w:rsidRDefault="0009530F" w:rsidP="0009530F">
            <w:pPr>
              <w:tabs>
                <w:tab w:val="left" w:pos="567"/>
              </w:tabs>
              <w:contextualSpacing/>
              <w:jc w:val="both"/>
            </w:pPr>
            <w:r w:rsidRPr="0009530F">
              <w:t xml:space="preserve">Специфические данные на ЭНМГ. </w:t>
            </w:r>
          </w:p>
          <w:p w:rsidR="0009530F" w:rsidRPr="0009530F" w:rsidRDefault="0009530F" w:rsidP="0009530F">
            <w:pPr>
              <w:tabs>
                <w:tab w:val="left" w:pos="567"/>
              </w:tabs>
              <w:contextualSpacing/>
              <w:jc w:val="both"/>
            </w:pPr>
            <w:r w:rsidRPr="0009530F">
              <w:t>Обнаружение белка в ликворе.</w:t>
            </w:r>
          </w:p>
          <w:p w:rsidR="0009530F" w:rsidRPr="0009530F" w:rsidRDefault="0009530F" w:rsidP="0009530F">
            <w:pPr>
              <w:tabs>
                <w:tab w:val="left" w:pos="567"/>
              </w:tabs>
              <w:contextualSpacing/>
              <w:jc w:val="both"/>
            </w:pPr>
            <w:r w:rsidRPr="0009530F">
              <w:t xml:space="preserve">Специфические изменения биопсии </w:t>
            </w:r>
            <w:r w:rsidRPr="0009530F">
              <w:rPr>
                <w:lang w:val="en-US"/>
              </w:rPr>
              <w:t>n</w:t>
            </w:r>
            <w:r w:rsidRPr="0009530F">
              <w:t>.</w:t>
            </w:r>
            <w:r w:rsidRPr="0009530F">
              <w:rPr>
                <w:lang w:val="en-US"/>
              </w:rPr>
              <w:t>suralis</w:t>
            </w:r>
          </w:p>
        </w:tc>
      </w:tr>
      <w:tr w:rsidR="0009530F" w:rsidRPr="0009530F" w:rsidTr="00920F76">
        <w:tc>
          <w:tcPr>
            <w:tcW w:w="1985" w:type="dxa"/>
          </w:tcPr>
          <w:p w:rsidR="0009530F" w:rsidRPr="0009530F" w:rsidRDefault="0009530F" w:rsidP="0009530F">
            <w:pPr>
              <w:tabs>
                <w:tab w:val="left" w:pos="567"/>
              </w:tabs>
              <w:contextualSpacing/>
              <w:jc w:val="both"/>
            </w:pPr>
            <w:r w:rsidRPr="0009530F">
              <w:t>Наследственные ПН</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Исследования в лабораториях молекулярно-генетического профиля.</w:t>
            </w:r>
          </w:p>
          <w:p w:rsidR="0009530F" w:rsidRPr="0009530F" w:rsidRDefault="0009530F" w:rsidP="0009530F">
            <w:pPr>
              <w:tabs>
                <w:tab w:val="left" w:pos="567"/>
              </w:tabs>
              <w:contextualSpacing/>
              <w:jc w:val="both"/>
            </w:pPr>
            <w:r w:rsidRPr="0009530F">
              <w:t>ЭНМГ</w:t>
            </w:r>
          </w:p>
        </w:tc>
        <w:tc>
          <w:tcPr>
            <w:tcW w:w="2693" w:type="dxa"/>
          </w:tcPr>
          <w:p w:rsidR="0009530F" w:rsidRPr="0009530F" w:rsidRDefault="0009530F" w:rsidP="0009530F">
            <w:pPr>
              <w:tabs>
                <w:tab w:val="left" w:pos="567"/>
              </w:tabs>
              <w:contextualSpacing/>
              <w:jc w:val="both"/>
            </w:pPr>
            <w:r w:rsidRPr="0009530F">
              <w:t>Анамнестические данные. Семейный анамнез.</w:t>
            </w:r>
          </w:p>
          <w:p w:rsidR="0009530F" w:rsidRPr="0009530F" w:rsidRDefault="0009530F" w:rsidP="0009530F">
            <w:pPr>
              <w:tabs>
                <w:tab w:val="left" w:pos="567"/>
              </w:tabs>
              <w:contextualSpacing/>
              <w:jc w:val="both"/>
            </w:pPr>
            <w:r w:rsidRPr="0009530F">
              <w:t>Клинико-лабораторные признаки того или иного наследственного заболевания.</w:t>
            </w:r>
          </w:p>
        </w:tc>
      </w:tr>
      <w:tr w:rsidR="0009530F" w:rsidRPr="0009530F" w:rsidTr="00920F76">
        <w:tc>
          <w:tcPr>
            <w:tcW w:w="1985" w:type="dxa"/>
          </w:tcPr>
          <w:p w:rsidR="0009530F" w:rsidRPr="0009530F" w:rsidRDefault="0009530F" w:rsidP="0009530F">
            <w:pPr>
              <w:tabs>
                <w:tab w:val="left" w:pos="567"/>
              </w:tabs>
              <w:contextualSpacing/>
              <w:jc w:val="both"/>
            </w:pPr>
            <w:r w:rsidRPr="0009530F">
              <w:t>ПН при экзогенных интоксикациях (свинец, мышьяк, фосфор и др.)</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Анализы крови и мочи на наличие токсических веществ.</w:t>
            </w:r>
          </w:p>
        </w:tc>
        <w:tc>
          <w:tcPr>
            <w:tcW w:w="2693" w:type="dxa"/>
          </w:tcPr>
          <w:p w:rsidR="0009530F" w:rsidRPr="0009530F" w:rsidRDefault="0009530F" w:rsidP="0009530F">
            <w:pPr>
              <w:tabs>
                <w:tab w:val="left" w:pos="567"/>
              </w:tabs>
              <w:contextualSpacing/>
              <w:jc w:val="both"/>
            </w:pPr>
            <w:r w:rsidRPr="0009530F">
              <w:t>Анамнестические данные.</w:t>
            </w:r>
          </w:p>
          <w:p w:rsidR="0009530F" w:rsidRPr="0009530F" w:rsidRDefault="0009530F" w:rsidP="0009530F">
            <w:pPr>
              <w:tabs>
                <w:tab w:val="left" w:pos="567"/>
              </w:tabs>
              <w:contextualSpacing/>
              <w:jc w:val="both"/>
            </w:pPr>
            <w:r w:rsidRPr="0009530F">
              <w:t>Клинико-лабораторные признаки той или иной интоксикации.</w:t>
            </w:r>
          </w:p>
        </w:tc>
      </w:tr>
      <w:tr w:rsidR="0009530F" w:rsidRPr="0009530F" w:rsidTr="00920F76">
        <w:tc>
          <w:tcPr>
            <w:tcW w:w="1985" w:type="dxa"/>
          </w:tcPr>
          <w:p w:rsidR="0009530F" w:rsidRPr="0009530F" w:rsidRDefault="0009530F" w:rsidP="0009530F">
            <w:pPr>
              <w:tabs>
                <w:tab w:val="left" w:pos="567"/>
              </w:tabs>
              <w:contextualSpacing/>
              <w:jc w:val="both"/>
            </w:pPr>
            <w:r w:rsidRPr="0009530F">
              <w:t xml:space="preserve">ПН при эндогенных интоксикациях (хроническая </w:t>
            </w:r>
            <w:r w:rsidRPr="0009530F">
              <w:lastRenderedPageBreak/>
              <w:t>печеночная недостаточность, хроническая почечная недостаточность)</w:t>
            </w:r>
          </w:p>
        </w:tc>
        <w:tc>
          <w:tcPr>
            <w:tcW w:w="2693" w:type="dxa"/>
          </w:tcPr>
          <w:p w:rsidR="0009530F" w:rsidRPr="0009530F" w:rsidRDefault="0009530F" w:rsidP="0009530F">
            <w:pPr>
              <w:tabs>
                <w:tab w:val="left" w:pos="567"/>
              </w:tabs>
              <w:contextualSpacing/>
              <w:jc w:val="both"/>
            </w:pPr>
            <w:r w:rsidRPr="0009530F">
              <w:lastRenderedPageBreak/>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Биохимические анализы крови и мочи.</w:t>
            </w:r>
          </w:p>
          <w:p w:rsidR="0009530F" w:rsidRPr="0009530F" w:rsidRDefault="0009530F" w:rsidP="0009530F">
            <w:pPr>
              <w:tabs>
                <w:tab w:val="left" w:pos="567"/>
              </w:tabs>
              <w:contextualSpacing/>
              <w:jc w:val="both"/>
            </w:pPr>
            <w:r w:rsidRPr="0009530F">
              <w:t>УЗИ и\или МРТ ОБП и почек</w:t>
            </w:r>
          </w:p>
        </w:tc>
        <w:tc>
          <w:tcPr>
            <w:tcW w:w="2693" w:type="dxa"/>
          </w:tcPr>
          <w:p w:rsidR="0009530F" w:rsidRPr="0009530F" w:rsidRDefault="0009530F" w:rsidP="0009530F">
            <w:pPr>
              <w:tabs>
                <w:tab w:val="left" w:pos="567"/>
              </w:tabs>
              <w:contextualSpacing/>
              <w:jc w:val="both"/>
            </w:pPr>
            <w:r w:rsidRPr="0009530F">
              <w:t>Анамнестические данные.</w:t>
            </w:r>
          </w:p>
          <w:p w:rsidR="0009530F" w:rsidRPr="0009530F" w:rsidRDefault="0009530F" w:rsidP="0009530F">
            <w:pPr>
              <w:tabs>
                <w:tab w:val="left" w:pos="567"/>
              </w:tabs>
              <w:contextualSpacing/>
              <w:jc w:val="both"/>
            </w:pPr>
            <w:r w:rsidRPr="0009530F">
              <w:t xml:space="preserve">Клинико-лабораторно-инструментальные </w:t>
            </w:r>
            <w:r w:rsidRPr="0009530F">
              <w:lastRenderedPageBreak/>
              <w:t>признаки хронической печеночной недостаточности или хронической почечной недостаточности.</w:t>
            </w:r>
          </w:p>
        </w:tc>
      </w:tr>
      <w:tr w:rsidR="0009530F" w:rsidRPr="0009530F" w:rsidTr="00920F76">
        <w:tc>
          <w:tcPr>
            <w:tcW w:w="1985" w:type="dxa"/>
          </w:tcPr>
          <w:p w:rsidR="0009530F" w:rsidRPr="0009530F" w:rsidRDefault="0009530F" w:rsidP="0009530F">
            <w:pPr>
              <w:tabs>
                <w:tab w:val="left" w:pos="567"/>
              </w:tabs>
              <w:contextualSpacing/>
              <w:jc w:val="both"/>
            </w:pPr>
            <w:r w:rsidRPr="0009530F">
              <w:lastRenderedPageBreak/>
              <w:t xml:space="preserve"> ПН при инфекциях (сифилис, лепра, ВИЧ, бруцеллез, герпес, дифтерия и др.) </w:t>
            </w:r>
          </w:p>
        </w:tc>
        <w:tc>
          <w:tcPr>
            <w:tcW w:w="2693" w:type="dxa"/>
          </w:tcPr>
          <w:p w:rsidR="0009530F" w:rsidRPr="0009530F" w:rsidRDefault="0009530F" w:rsidP="0009530F">
            <w:pPr>
              <w:tabs>
                <w:tab w:val="left" w:pos="567"/>
              </w:tabs>
              <w:contextualSpacing/>
              <w:jc w:val="both"/>
            </w:pPr>
            <w:r w:rsidRPr="0009530F">
              <w:t>Признаки  полинейропатии, не укладывающиеся в рамки ДПНП*</w:t>
            </w:r>
          </w:p>
        </w:tc>
        <w:tc>
          <w:tcPr>
            <w:tcW w:w="2835" w:type="dxa"/>
          </w:tcPr>
          <w:p w:rsidR="0009530F" w:rsidRPr="0009530F" w:rsidRDefault="0009530F" w:rsidP="0009530F">
            <w:pPr>
              <w:tabs>
                <w:tab w:val="left" w:pos="567"/>
              </w:tabs>
              <w:contextualSpacing/>
              <w:jc w:val="both"/>
            </w:pPr>
            <w:r w:rsidRPr="0009530F">
              <w:t>Анализ крови (ИФА, ПЦР и др.) на наличие определенных инфекций.</w:t>
            </w:r>
          </w:p>
        </w:tc>
        <w:tc>
          <w:tcPr>
            <w:tcW w:w="2693" w:type="dxa"/>
          </w:tcPr>
          <w:p w:rsidR="0009530F" w:rsidRPr="0009530F" w:rsidRDefault="0009530F" w:rsidP="0009530F">
            <w:pPr>
              <w:tabs>
                <w:tab w:val="left" w:pos="567"/>
              </w:tabs>
              <w:contextualSpacing/>
              <w:jc w:val="both"/>
            </w:pPr>
            <w:r w:rsidRPr="0009530F">
              <w:t>Анамнестические данные.</w:t>
            </w:r>
          </w:p>
          <w:p w:rsidR="0009530F" w:rsidRPr="0009530F" w:rsidRDefault="0009530F" w:rsidP="0009530F">
            <w:pPr>
              <w:tabs>
                <w:tab w:val="left" w:pos="567"/>
              </w:tabs>
              <w:contextualSpacing/>
              <w:jc w:val="both"/>
            </w:pPr>
            <w:r w:rsidRPr="0009530F">
              <w:t>Клинико-лабораторные признаки той или иной инфекции</w:t>
            </w:r>
          </w:p>
        </w:tc>
      </w:tr>
    </w:tbl>
    <w:p w:rsidR="0009530F" w:rsidRPr="0009530F" w:rsidRDefault="0009530F" w:rsidP="0009530F">
      <w:pPr>
        <w:tabs>
          <w:tab w:val="left" w:pos="567"/>
        </w:tabs>
        <w:jc w:val="both"/>
        <w:rPr>
          <w:i/>
          <w:sz w:val="28"/>
          <w:szCs w:val="28"/>
        </w:rPr>
      </w:pPr>
      <w:r w:rsidRPr="0009530F">
        <w:rPr>
          <w:i/>
          <w:sz w:val="28"/>
          <w:szCs w:val="28"/>
        </w:rPr>
        <w:t>*несимметричная/преимущественно моторная/локализованная в верхних конечностях/остро развившаяся полинейропатия</w:t>
      </w:r>
    </w:p>
    <w:p w:rsidR="0009530F" w:rsidRPr="0009530F" w:rsidRDefault="0009530F" w:rsidP="0009530F">
      <w:pPr>
        <w:tabs>
          <w:tab w:val="left" w:pos="567"/>
        </w:tabs>
        <w:jc w:val="both"/>
        <w:rPr>
          <w:sz w:val="28"/>
          <w:szCs w:val="28"/>
        </w:rPr>
      </w:pPr>
    </w:p>
    <w:p w:rsidR="0009530F" w:rsidRPr="0009530F" w:rsidRDefault="0009530F" w:rsidP="0009530F">
      <w:pPr>
        <w:spacing w:line="276" w:lineRule="auto"/>
        <w:rPr>
          <w:b/>
          <w:sz w:val="28"/>
          <w:szCs w:val="28"/>
        </w:rPr>
      </w:pPr>
      <w:r w:rsidRPr="0009530F">
        <w:rPr>
          <w:b/>
          <w:sz w:val="28"/>
          <w:szCs w:val="28"/>
        </w:rPr>
        <w:t>Диабетическая  автономная  (вегетативная) нейропатия.</w:t>
      </w:r>
    </w:p>
    <w:p w:rsidR="0009530F" w:rsidRPr="0009530F" w:rsidRDefault="0009530F" w:rsidP="000953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sidRPr="0009530F">
        <w:rPr>
          <w:sz w:val="28"/>
          <w:szCs w:val="28"/>
        </w:rPr>
        <w:t>Поражение</w:t>
      </w:r>
      <w:r w:rsidRPr="0009530F">
        <w:rPr>
          <w:b/>
          <w:sz w:val="28"/>
          <w:szCs w:val="28"/>
        </w:rPr>
        <w:t xml:space="preserve"> </w:t>
      </w:r>
      <w:r w:rsidRPr="0009530F">
        <w:rPr>
          <w:sz w:val="28"/>
          <w:szCs w:val="28"/>
        </w:rPr>
        <w:t>вегетативных волокон (парасимпатические, симпатические, или оба) проявляются в виде различных специфических симптомов. Распространенность  ДАН у пациентов с СД увеличивается с длительностью заболевания [26,27,28,29,30,31, 32</w:t>
      </w:r>
      <w:r w:rsidRPr="0009530F">
        <w:rPr>
          <w:color w:val="000000"/>
          <w:sz w:val="28"/>
          <w:szCs w:val="28"/>
        </w:rPr>
        <w:t>]</w:t>
      </w:r>
      <w:r w:rsidRPr="0009530F">
        <w:rPr>
          <w:sz w:val="28"/>
          <w:szCs w:val="28"/>
        </w:rPr>
        <w:t xml:space="preserve">. Развитие автономной нейропатии резко ухудшает прогноз заболевания и повышает риск развития внезапной смерти.  Раннее выявление и лечение автономной невропатии может улучшить симптомы, уменьшить риск осложнений и улучшить качество жизни. </w:t>
      </w:r>
    </w:p>
    <w:p w:rsidR="0009530F" w:rsidRPr="0009530F" w:rsidRDefault="0009530F" w:rsidP="0009530F">
      <w:pPr>
        <w:spacing w:line="276" w:lineRule="auto"/>
        <w:jc w:val="both"/>
        <w:rPr>
          <w:b/>
          <w:bCs/>
          <w:iCs/>
          <w:sz w:val="28"/>
          <w:szCs w:val="28"/>
        </w:rPr>
      </w:pPr>
      <w:r w:rsidRPr="0009530F">
        <w:rPr>
          <w:b/>
          <w:bCs/>
          <w:iCs/>
          <w:sz w:val="28"/>
          <w:szCs w:val="28"/>
        </w:rPr>
        <w:t>Скрининг.</w:t>
      </w:r>
    </w:p>
    <w:p w:rsidR="0009530F" w:rsidRPr="0009530F" w:rsidRDefault="0009530F" w:rsidP="0009530F">
      <w:pPr>
        <w:tabs>
          <w:tab w:val="left" w:pos="420"/>
        </w:tabs>
        <w:spacing w:line="259" w:lineRule="auto"/>
        <w:jc w:val="both"/>
        <w:rPr>
          <w:b/>
          <w:bCs/>
          <w:i/>
          <w:iCs/>
          <w:sz w:val="28"/>
          <w:szCs w:val="28"/>
        </w:rPr>
      </w:pPr>
      <w:r w:rsidRPr="0009530F">
        <w:rPr>
          <w:sz w:val="28"/>
          <w:szCs w:val="28"/>
        </w:rPr>
        <w:t xml:space="preserve">Симптомы и признаки автономной нейропатии следует оценивать у пациентов с микрососудистыми и неврологическими осложнениями. </w:t>
      </w:r>
    </w:p>
    <w:p w:rsidR="0009530F" w:rsidRPr="0009530F" w:rsidRDefault="0009530F" w:rsidP="0009530F">
      <w:pPr>
        <w:tabs>
          <w:tab w:val="left" w:pos="420"/>
        </w:tabs>
        <w:spacing w:line="259" w:lineRule="auto"/>
        <w:jc w:val="both"/>
        <w:rPr>
          <w:b/>
          <w:bCs/>
          <w:i/>
          <w:iCs/>
          <w:sz w:val="28"/>
          <w:szCs w:val="28"/>
        </w:rPr>
      </w:pPr>
      <w:r w:rsidRPr="0009530F">
        <w:rPr>
          <w:sz w:val="28"/>
          <w:szCs w:val="28"/>
        </w:rPr>
        <w:t xml:space="preserve">При наличии симптомов или признаков автономной нейропатии должны проводиться тесты, исключающие другие сопутствующие заболевания или эффекты / взаимодействия препаратов, которые могли бы имитировать  автономную нейропатию. </w:t>
      </w:r>
    </w:p>
    <w:p w:rsidR="0009530F" w:rsidRPr="0009530F" w:rsidRDefault="0009530F" w:rsidP="0009530F">
      <w:pPr>
        <w:tabs>
          <w:tab w:val="left" w:pos="420"/>
        </w:tabs>
        <w:spacing w:line="259" w:lineRule="auto"/>
        <w:jc w:val="both"/>
        <w:rPr>
          <w:b/>
          <w:bCs/>
          <w:i/>
          <w:iCs/>
          <w:sz w:val="28"/>
          <w:szCs w:val="28"/>
        </w:rPr>
      </w:pPr>
      <w:r w:rsidRPr="0009530F">
        <w:rPr>
          <w:sz w:val="28"/>
          <w:szCs w:val="28"/>
        </w:rPr>
        <w:t>Рассмотрите возможность оценки симптомов и признаков сердечно-сосудистой автономной невропатии у пациентов с преддиабетом [33,34,35</w:t>
      </w:r>
      <w:r w:rsidRPr="0009530F">
        <w:rPr>
          <w:color w:val="000000"/>
          <w:sz w:val="28"/>
          <w:szCs w:val="28"/>
        </w:rPr>
        <w:t>]</w:t>
      </w:r>
      <w:r w:rsidRPr="0009530F">
        <w:rPr>
          <w:sz w:val="28"/>
          <w:szCs w:val="28"/>
        </w:rPr>
        <w:t xml:space="preserve">. </w:t>
      </w:r>
    </w:p>
    <w:p w:rsidR="0009530F" w:rsidRPr="0009530F" w:rsidRDefault="0009530F" w:rsidP="0009530F">
      <w:pPr>
        <w:spacing w:line="276" w:lineRule="auto"/>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Таблица 5 – Симптомы, связанные с ДАН [2,36, 37,38].</w:t>
      </w:r>
    </w:p>
    <w:p w:rsidR="0009530F" w:rsidRPr="0009530F" w:rsidRDefault="0009530F" w:rsidP="0009530F">
      <w:pPr>
        <w:tabs>
          <w:tab w:val="left" w:pos="567"/>
        </w:tabs>
        <w:contextualSpacing/>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3"/>
        <w:gridCol w:w="2410"/>
        <w:gridCol w:w="3121"/>
        <w:gridCol w:w="2275"/>
      </w:tblGrid>
      <w:tr w:rsidR="0009530F" w:rsidRPr="0009530F" w:rsidTr="00920F76">
        <w:tc>
          <w:tcPr>
            <w:tcW w:w="2605" w:type="dxa"/>
            <w:shd w:val="clear" w:color="auto" w:fill="auto"/>
          </w:tcPr>
          <w:p w:rsidR="0009530F" w:rsidRPr="0009530F" w:rsidRDefault="0009530F" w:rsidP="0009530F">
            <w:pPr>
              <w:spacing w:line="192" w:lineRule="auto"/>
              <w:jc w:val="center"/>
              <w:rPr>
                <w:b/>
                <w:bCs/>
                <w:i/>
              </w:rPr>
            </w:pPr>
            <w:r w:rsidRPr="0009530F">
              <w:rPr>
                <w:b/>
                <w:bCs/>
                <w:i/>
              </w:rPr>
              <w:t>Сердечно-сосудистая автономная нейропатия</w:t>
            </w:r>
          </w:p>
        </w:tc>
        <w:tc>
          <w:tcPr>
            <w:tcW w:w="2605" w:type="dxa"/>
            <w:shd w:val="clear" w:color="auto" w:fill="auto"/>
          </w:tcPr>
          <w:p w:rsidR="0009530F" w:rsidRPr="0009530F" w:rsidRDefault="0009530F" w:rsidP="0009530F">
            <w:pPr>
              <w:spacing w:line="192" w:lineRule="auto"/>
              <w:jc w:val="center"/>
              <w:rPr>
                <w:b/>
                <w:bCs/>
                <w:i/>
              </w:rPr>
            </w:pPr>
            <w:r w:rsidRPr="0009530F">
              <w:rPr>
                <w:b/>
                <w:bCs/>
                <w:i/>
              </w:rPr>
              <w:t>Желудочно-кишечная автономная нейропатия</w:t>
            </w:r>
          </w:p>
        </w:tc>
        <w:tc>
          <w:tcPr>
            <w:tcW w:w="2606" w:type="dxa"/>
            <w:shd w:val="clear" w:color="auto" w:fill="auto"/>
          </w:tcPr>
          <w:p w:rsidR="0009530F" w:rsidRPr="0009530F" w:rsidRDefault="0009530F" w:rsidP="0009530F">
            <w:pPr>
              <w:spacing w:line="192" w:lineRule="auto"/>
              <w:jc w:val="center"/>
              <w:rPr>
                <w:b/>
                <w:bCs/>
                <w:i/>
                <w:lang w:val="en-US"/>
              </w:rPr>
            </w:pPr>
            <w:r w:rsidRPr="0009530F">
              <w:rPr>
                <w:b/>
                <w:bCs/>
                <w:i/>
                <w:lang w:val="en-US"/>
              </w:rPr>
              <w:t>Мочеполов</w:t>
            </w:r>
            <w:r w:rsidRPr="0009530F">
              <w:rPr>
                <w:b/>
                <w:bCs/>
                <w:i/>
              </w:rPr>
              <w:t>ая автономная нейропатия</w:t>
            </w:r>
          </w:p>
        </w:tc>
        <w:tc>
          <w:tcPr>
            <w:tcW w:w="2606" w:type="dxa"/>
            <w:shd w:val="clear" w:color="auto" w:fill="auto"/>
          </w:tcPr>
          <w:p w:rsidR="0009530F" w:rsidRPr="0009530F" w:rsidRDefault="0009530F" w:rsidP="0009530F">
            <w:pPr>
              <w:spacing w:line="192" w:lineRule="auto"/>
              <w:jc w:val="center"/>
              <w:rPr>
                <w:b/>
                <w:bCs/>
                <w:i/>
              </w:rPr>
            </w:pPr>
            <w:r w:rsidRPr="0009530F">
              <w:rPr>
                <w:b/>
                <w:bCs/>
                <w:i/>
              </w:rPr>
              <w:t>Судомоторная</w:t>
            </w:r>
          </w:p>
          <w:p w:rsidR="0009530F" w:rsidRPr="0009530F" w:rsidRDefault="0009530F" w:rsidP="0009530F">
            <w:pPr>
              <w:spacing w:line="192" w:lineRule="auto"/>
              <w:jc w:val="center"/>
              <w:rPr>
                <w:b/>
                <w:bCs/>
                <w:i/>
              </w:rPr>
            </w:pPr>
            <w:r w:rsidRPr="0009530F">
              <w:rPr>
                <w:b/>
                <w:bCs/>
                <w:i/>
              </w:rPr>
              <w:t>автономная нейропатия</w:t>
            </w:r>
          </w:p>
        </w:tc>
      </w:tr>
      <w:tr w:rsidR="0009530F" w:rsidRPr="0009530F" w:rsidTr="00920F76">
        <w:tc>
          <w:tcPr>
            <w:tcW w:w="2605" w:type="dxa"/>
            <w:shd w:val="clear" w:color="auto" w:fill="auto"/>
          </w:tcPr>
          <w:p w:rsidR="0009530F" w:rsidRPr="0009530F" w:rsidRDefault="0009530F" w:rsidP="0009530F">
            <w:pPr>
              <w:spacing w:line="192" w:lineRule="auto"/>
            </w:pPr>
            <w:r w:rsidRPr="0009530F">
              <w:t>Тахикардия покоя</w:t>
            </w:r>
          </w:p>
          <w:p w:rsidR="0009530F" w:rsidRPr="0009530F" w:rsidRDefault="0009530F" w:rsidP="0009530F">
            <w:pPr>
              <w:spacing w:line="192" w:lineRule="auto"/>
            </w:pPr>
            <w:r w:rsidRPr="0009530F">
              <w:t>Аномальная регуляция артериального давления</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pPr>
              <w:spacing w:line="192" w:lineRule="auto"/>
            </w:pPr>
            <w:r w:rsidRPr="0009530F">
              <w:t>Гастропарез (гастропатия)</w:t>
            </w:r>
          </w:p>
          <w:p w:rsidR="0009530F" w:rsidRPr="0009530F" w:rsidRDefault="0009530F" w:rsidP="0009530F">
            <w:pPr>
              <w:spacing w:line="192" w:lineRule="auto"/>
            </w:pPr>
            <w:r w:rsidRPr="0009530F">
              <w:t>- Тошнота</w:t>
            </w:r>
          </w:p>
          <w:p w:rsidR="0009530F" w:rsidRPr="0009530F" w:rsidRDefault="0009530F" w:rsidP="0009530F">
            <w:pPr>
              <w:spacing w:line="192" w:lineRule="auto"/>
            </w:pPr>
            <w:r w:rsidRPr="0009530F">
              <w:t>- Вздутие</w:t>
            </w:r>
          </w:p>
          <w:p w:rsidR="0009530F" w:rsidRPr="0009530F" w:rsidRDefault="0009530F" w:rsidP="0009530F">
            <w:pPr>
              <w:spacing w:line="192" w:lineRule="auto"/>
            </w:pPr>
            <w:r w:rsidRPr="0009530F">
              <w:t>- Потеря аппетита</w:t>
            </w:r>
          </w:p>
          <w:p w:rsidR="0009530F" w:rsidRPr="0009530F" w:rsidRDefault="0009530F" w:rsidP="0009530F">
            <w:pPr>
              <w:spacing w:line="192" w:lineRule="auto"/>
              <w:rPr>
                <w:lang w:val="en-US"/>
              </w:rPr>
            </w:pPr>
            <w:r w:rsidRPr="0009530F">
              <w:t xml:space="preserve">- </w:t>
            </w:r>
            <w:r w:rsidRPr="0009530F">
              <w:rPr>
                <w:lang w:val="en-US"/>
              </w:rPr>
              <w:t>Раннее насыщение</w:t>
            </w:r>
          </w:p>
          <w:p w:rsidR="0009530F" w:rsidRPr="0009530F" w:rsidRDefault="0009530F" w:rsidP="0009530F">
            <w:pPr>
              <w:spacing w:line="192" w:lineRule="auto"/>
              <w:rPr>
                <w:lang w:val="en-US"/>
              </w:rPr>
            </w:pPr>
            <w:r w:rsidRPr="0009530F">
              <w:t xml:space="preserve">- </w:t>
            </w:r>
            <w:r w:rsidRPr="0009530F">
              <w:rPr>
                <w:lang w:val="en-US"/>
              </w:rPr>
              <w:t>Постпрандиальная рвота</w:t>
            </w:r>
          </w:p>
          <w:p w:rsidR="0009530F" w:rsidRPr="0009530F" w:rsidRDefault="0009530F" w:rsidP="0009530F">
            <w:pPr>
              <w:tabs>
                <w:tab w:val="left" w:pos="567"/>
              </w:tabs>
              <w:contextualSpacing/>
              <w:jc w:val="both"/>
            </w:pPr>
            <w:r w:rsidRPr="0009530F">
              <w:rPr>
                <w:lang w:val="en-US"/>
              </w:rPr>
              <w:t xml:space="preserve"> </w:t>
            </w:r>
          </w:p>
        </w:tc>
        <w:tc>
          <w:tcPr>
            <w:tcW w:w="2606" w:type="dxa"/>
            <w:shd w:val="clear" w:color="auto" w:fill="auto"/>
          </w:tcPr>
          <w:p w:rsidR="0009530F" w:rsidRPr="0009530F" w:rsidRDefault="0009530F" w:rsidP="0009530F">
            <w:pPr>
              <w:spacing w:line="192" w:lineRule="auto"/>
            </w:pPr>
            <w:r w:rsidRPr="0009530F">
              <w:t>Дисфункция мочевого пузыря</w:t>
            </w:r>
          </w:p>
          <w:p w:rsidR="0009530F" w:rsidRPr="0009530F" w:rsidRDefault="0009530F" w:rsidP="0009530F">
            <w:pPr>
              <w:spacing w:line="192" w:lineRule="auto"/>
            </w:pPr>
            <w:r w:rsidRPr="0009530F">
              <w:t>- Учащенное мочеиспускание</w:t>
            </w:r>
          </w:p>
          <w:p w:rsidR="0009530F" w:rsidRPr="0009530F" w:rsidRDefault="0009530F" w:rsidP="0009530F">
            <w:pPr>
              <w:spacing w:line="192" w:lineRule="auto"/>
            </w:pPr>
            <w:r w:rsidRPr="0009530F">
              <w:t>- Императивные позывы</w:t>
            </w:r>
          </w:p>
          <w:p w:rsidR="0009530F" w:rsidRPr="0009530F" w:rsidRDefault="0009530F" w:rsidP="0009530F">
            <w:pPr>
              <w:spacing w:line="192" w:lineRule="auto"/>
            </w:pPr>
            <w:r w:rsidRPr="0009530F">
              <w:t>- Никтурия</w:t>
            </w:r>
          </w:p>
          <w:p w:rsidR="0009530F" w:rsidRPr="0009530F" w:rsidRDefault="0009530F" w:rsidP="0009530F">
            <w:pPr>
              <w:spacing w:line="192" w:lineRule="auto"/>
            </w:pPr>
            <w:r w:rsidRPr="0009530F">
              <w:t>- Затрудненное мочеиспускание</w:t>
            </w:r>
          </w:p>
          <w:p w:rsidR="0009530F" w:rsidRPr="0009530F" w:rsidRDefault="0009530F" w:rsidP="0009530F">
            <w:pPr>
              <w:spacing w:line="192" w:lineRule="auto"/>
            </w:pPr>
            <w:r w:rsidRPr="0009530F">
              <w:t>- Слабый поток</w:t>
            </w:r>
          </w:p>
          <w:p w:rsidR="0009530F" w:rsidRPr="0009530F" w:rsidRDefault="0009530F" w:rsidP="0009530F">
            <w:pPr>
              <w:spacing w:line="192" w:lineRule="auto"/>
            </w:pPr>
            <w:r w:rsidRPr="0009530F">
              <w:lastRenderedPageBreak/>
              <w:t>- Дриблинг</w:t>
            </w:r>
          </w:p>
          <w:p w:rsidR="0009530F" w:rsidRPr="0009530F" w:rsidRDefault="0009530F" w:rsidP="0009530F">
            <w:pPr>
              <w:spacing w:line="192" w:lineRule="auto"/>
            </w:pPr>
            <w:r w:rsidRPr="0009530F">
              <w:t xml:space="preserve">- </w:t>
            </w:r>
            <w:r w:rsidRPr="0009530F">
              <w:rPr>
                <w:lang w:val="en-US"/>
              </w:rPr>
              <w:t>Недержание мочи</w:t>
            </w:r>
          </w:p>
          <w:p w:rsidR="0009530F" w:rsidRPr="0009530F" w:rsidRDefault="0009530F" w:rsidP="0009530F">
            <w:pPr>
              <w:spacing w:line="192" w:lineRule="auto"/>
            </w:pPr>
            <w:r w:rsidRPr="0009530F">
              <w:t>- Задержка мочи</w:t>
            </w:r>
          </w:p>
        </w:tc>
        <w:tc>
          <w:tcPr>
            <w:tcW w:w="2606" w:type="dxa"/>
            <w:shd w:val="clear" w:color="auto" w:fill="auto"/>
          </w:tcPr>
          <w:p w:rsidR="0009530F" w:rsidRPr="0009530F" w:rsidRDefault="0009530F" w:rsidP="0009530F">
            <w:pPr>
              <w:spacing w:line="192" w:lineRule="auto"/>
            </w:pPr>
            <w:r w:rsidRPr="0009530F">
              <w:lastRenderedPageBreak/>
              <w:t>- Сухая кожа</w:t>
            </w:r>
          </w:p>
          <w:p w:rsidR="0009530F" w:rsidRPr="0009530F" w:rsidRDefault="0009530F" w:rsidP="0009530F">
            <w:pPr>
              <w:spacing w:line="192" w:lineRule="auto"/>
            </w:pPr>
            <w:r w:rsidRPr="0009530F">
              <w:t>- Ангидроз</w:t>
            </w:r>
          </w:p>
          <w:p w:rsidR="0009530F" w:rsidRPr="0009530F" w:rsidRDefault="0009530F" w:rsidP="0009530F">
            <w:pPr>
              <w:spacing w:line="192" w:lineRule="auto"/>
            </w:pPr>
            <w:r w:rsidRPr="0009530F">
              <w:t>- Вкусовая потливость</w:t>
            </w:r>
          </w:p>
        </w:tc>
      </w:tr>
      <w:tr w:rsidR="0009530F" w:rsidRPr="0009530F" w:rsidTr="00920F76">
        <w:tc>
          <w:tcPr>
            <w:tcW w:w="2605" w:type="dxa"/>
            <w:shd w:val="clear" w:color="auto" w:fill="auto"/>
          </w:tcPr>
          <w:p w:rsidR="0009530F" w:rsidRPr="0009530F" w:rsidRDefault="0009530F" w:rsidP="0009530F">
            <w:pPr>
              <w:tabs>
                <w:tab w:val="left" w:pos="420"/>
              </w:tabs>
              <w:spacing w:line="192" w:lineRule="auto"/>
            </w:pPr>
            <w:r w:rsidRPr="0009530F">
              <w:lastRenderedPageBreak/>
              <w:t xml:space="preserve">Ортостатическая гипотония </w:t>
            </w:r>
          </w:p>
          <w:p w:rsidR="0009530F" w:rsidRPr="0009530F" w:rsidRDefault="0009530F" w:rsidP="0009530F">
            <w:pPr>
              <w:tabs>
                <w:tab w:val="left" w:pos="420"/>
              </w:tabs>
              <w:spacing w:line="192" w:lineRule="auto"/>
            </w:pPr>
            <w:r w:rsidRPr="0009530F">
              <w:t>- Головокружение</w:t>
            </w:r>
          </w:p>
          <w:p w:rsidR="0009530F" w:rsidRPr="0009530F" w:rsidRDefault="0009530F" w:rsidP="0009530F">
            <w:pPr>
              <w:spacing w:line="192" w:lineRule="auto"/>
            </w:pPr>
            <w:r w:rsidRPr="0009530F">
              <w:t>- Вялость</w:t>
            </w:r>
          </w:p>
          <w:p w:rsidR="0009530F" w:rsidRPr="0009530F" w:rsidRDefault="0009530F" w:rsidP="0009530F">
            <w:pPr>
              <w:spacing w:line="192" w:lineRule="auto"/>
            </w:pPr>
            <w:r w:rsidRPr="0009530F">
              <w:t>- Бледность</w:t>
            </w:r>
          </w:p>
          <w:p w:rsidR="0009530F" w:rsidRPr="0009530F" w:rsidRDefault="0009530F" w:rsidP="0009530F">
            <w:pPr>
              <w:spacing w:line="192" w:lineRule="auto"/>
            </w:pPr>
            <w:r w:rsidRPr="0009530F">
              <w:t>- Нарушение зрения</w:t>
            </w:r>
          </w:p>
          <w:p w:rsidR="0009530F" w:rsidRPr="0009530F" w:rsidRDefault="0009530F" w:rsidP="0009530F">
            <w:pPr>
              <w:spacing w:line="192" w:lineRule="auto"/>
            </w:pPr>
            <w:r w:rsidRPr="0009530F">
              <w:t xml:space="preserve">- </w:t>
            </w:r>
            <w:r w:rsidRPr="0009530F">
              <w:rPr>
                <w:lang w:val="en-US"/>
              </w:rPr>
              <w:t>Обморок</w:t>
            </w:r>
          </w:p>
        </w:tc>
        <w:tc>
          <w:tcPr>
            <w:tcW w:w="2605" w:type="dxa"/>
            <w:shd w:val="clear" w:color="auto" w:fill="auto"/>
          </w:tcPr>
          <w:p w:rsidR="0009530F" w:rsidRPr="0009530F" w:rsidRDefault="0009530F" w:rsidP="0009530F">
            <w:pPr>
              <w:spacing w:line="192" w:lineRule="auto"/>
            </w:pPr>
            <w:r w:rsidRPr="0009530F">
              <w:t>Пищеводная дисфункция</w:t>
            </w:r>
          </w:p>
          <w:p w:rsidR="0009530F" w:rsidRPr="0009530F" w:rsidRDefault="0009530F" w:rsidP="0009530F">
            <w:pPr>
              <w:spacing w:line="192" w:lineRule="auto"/>
            </w:pPr>
            <w:r w:rsidRPr="0009530F">
              <w:t>- Изжога</w:t>
            </w:r>
          </w:p>
          <w:p w:rsidR="0009530F" w:rsidRPr="0009530F" w:rsidRDefault="0009530F" w:rsidP="0009530F">
            <w:pPr>
              <w:spacing w:line="192" w:lineRule="auto"/>
            </w:pPr>
            <w:r w:rsidRPr="0009530F">
              <w:t xml:space="preserve">- Дисфагия (твердой пищей) </w:t>
            </w:r>
          </w:p>
        </w:tc>
        <w:tc>
          <w:tcPr>
            <w:tcW w:w="2606" w:type="dxa"/>
            <w:shd w:val="clear" w:color="auto" w:fill="auto"/>
          </w:tcPr>
          <w:p w:rsidR="0009530F" w:rsidRPr="0009530F" w:rsidRDefault="0009530F" w:rsidP="0009530F">
            <w:pPr>
              <w:spacing w:line="192" w:lineRule="auto"/>
            </w:pPr>
            <w:r w:rsidRPr="0009530F">
              <w:t>Мужская сексуальная дисфункция[39,40,41].</w:t>
            </w:r>
          </w:p>
          <w:p w:rsidR="0009530F" w:rsidRPr="0009530F" w:rsidRDefault="0009530F" w:rsidP="0009530F">
            <w:pPr>
              <w:spacing w:line="192" w:lineRule="auto"/>
            </w:pPr>
            <w:r w:rsidRPr="0009530F">
              <w:t>- Эректильная дисфункция</w:t>
            </w:r>
          </w:p>
          <w:p w:rsidR="0009530F" w:rsidRPr="0009530F" w:rsidRDefault="0009530F" w:rsidP="0009530F">
            <w:pPr>
              <w:spacing w:line="192" w:lineRule="auto"/>
            </w:pPr>
            <w:r w:rsidRPr="0009530F">
              <w:t>- Снижение либидо</w:t>
            </w:r>
          </w:p>
          <w:p w:rsidR="0009530F" w:rsidRPr="0009530F" w:rsidRDefault="0009530F" w:rsidP="0009530F">
            <w:pPr>
              <w:spacing w:line="192" w:lineRule="auto"/>
            </w:pPr>
            <w:r w:rsidRPr="0009530F">
              <w:t>- Аномальная эякуляция</w:t>
            </w:r>
          </w:p>
          <w:p w:rsidR="0009530F" w:rsidRPr="0009530F" w:rsidRDefault="0009530F" w:rsidP="0009530F">
            <w:pPr>
              <w:tabs>
                <w:tab w:val="left" w:pos="567"/>
              </w:tabs>
              <w:contextualSpacing/>
              <w:jc w:val="both"/>
            </w:pPr>
          </w:p>
        </w:tc>
        <w:tc>
          <w:tcPr>
            <w:tcW w:w="2606" w:type="dxa"/>
            <w:shd w:val="clear" w:color="auto" w:fill="auto"/>
          </w:tcPr>
          <w:p w:rsidR="0009530F" w:rsidRPr="0009530F" w:rsidRDefault="0009530F" w:rsidP="0009530F">
            <w:pPr>
              <w:tabs>
                <w:tab w:val="left" w:pos="567"/>
              </w:tabs>
              <w:contextualSpacing/>
              <w:jc w:val="both"/>
            </w:pPr>
          </w:p>
        </w:tc>
      </w:tr>
      <w:tr w:rsidR="0009530F" w:rsidRPr="0009530F" w:rsidTr="00920F76">
        <w:tc>
          <w:tcPr>
            <w:tcW w:w="2605" w:type="dxa"/>
            <w:shd w:val="clear" w:color="auto" w:fill="auto"/>
          </w:tcPr>
          <w:p w:rsidR="0009530F" w:rsidRPr="0009530F" w:rsidRDefault="0009530F" w:rsidP="0009530F">
            <w:pPr>
              <w:spacing w:line="192" w:lineRule="auto"/>
            </w:pPr>
            <w:r w:rsidRPr="0009530F">
              <w:t>Ортостатическая тахикардия или брадикардия и хронотропная дисфункция (все состоянием)</w:t>
            </w:r>
          </w:p>
          <w:p w:rsidR="0009530F" w:rsidRPr="0009530F" w:rsidRDefault="0009530F" w:rsidP="0009530F">
            <w:pPr>
              <w:tabs>
                <w:tab w:val="left" w:pos="420"/>
              </w:tabs>
              <w:spacing w:line="192" w:lineRule="auto"/>
            </w:pPr>
            <w:r w:rsidRPr="0009530F">
              <w:t>- Головокружение</w:t>
            </w:r>
          </w:p>
          <w:p w:rsidR="0009530F" w:rsidRPr="0009530F" w:rsidRDefault="0009530F" w:rsidP="0009530F">
            <w:pPr>
              <w:spacing w:line="192" w:lineRule="auto"/>
            </w:pPr>
            <w:r w:rsidRPr="0009530F">
              <w:t>- Вялость</w:t>
            </w:r>
          </w:p>
          <w:p w:rsidR="0009530F" w:rsidRPr="0009530F" w:rsidRDefault="0009530F" w:rsidP="0009530F">
            <w:pPr>
              <w:spacing w:line="192" w:lineRule="auto"/>
            </w:pPr>
            <w:r w:rsidRPr="0009530F">
              <w:t>- Бледность</w:t>
            </w:r>
          </w:p>
          <w:p w:rsidR="0009530F" w:rsidRPr="0009530F" w:rsidRDefault="0009530F" w:rsidP="0009530F">
            <w:pPr>
              <w:spacing w:line="192" w:lineRule="auto"/>
            </w:pPr>
            <w:r w:rsidRPr="0009530F">
              <w:t>- Нарушение зрения</w:t>
            </w:r>
          </w:p>
          <w:p w:rsidR="0009530F" w:rsidRPr="0009530F" w:rsidRDefault="0009530F" w:rsidP="0009530F">
            <w:pPr>
              <w:spacing w:line="192" w:lineRule="auto"/>
            </w:pPr>
            <w:r w:rsidRPr="0009530F">
              <w:t>- Обморок</w:t>
            </w:r>
          </w:p>
          <w:p w:rsidR="0009530F" w:rsidRPr="0009530F" w:rsidRDefault="0009530F" w:rsidP="0009530F">
            <w:pPr>
              <w:spacing w:line="192" w:lineRule="auto"/>
            </w:pPr>
            <w:r w:rsidRPr="0009530F">
              <w:t>- Головокружение</w:t>
            </w:r>
          </w:p>
        </w:tc>
        <w:tc>
          <w:tcPr>
            <w:tcW w:w="2605" w:type="dxa"/>
            <w:shd w:val="clear" w:color="auto" w:fill="auto"/>
          </w:tcPr>
          <w:p w:rsidR="0009530F" w:rsidRPr="0009530F" w:rsidRDefault="0009530F" w:rsidP="0009530F">
            <w:pPr>
              <w:spacing w:line="192" w:lineRule="auto"/>
            </w:pPr>
            <w:r w:rsidRPr="0009530F">
              <w:t>Диабетическая диарея</w:t>
            </w:r>
          </w:p>
          <w:p w:rsidR="0009530F" w:rsidRPr="0009530F" w:rsidRDefault="0009530F" w:rsidP="0009530F">
            <w:pPr>
              <w:spacing w:line="192" w:lineRule="auto"/>
            </w:pPr>
            <w:r w:rsidRPr="0009530F">
              <w:t>- Обильная и водянистая диарея</w:t>
            </w:r>
          </w:p>
          <w:p w:rsidR="0009530F" w:rsidRPr="0009530F" w:rsidRDefault="0009530F" w:rsidP="0009530F">
            <w:pPr>
              <w:spacing w:line="192" w:lineRule="auto"/>
            </w:pPr>
            <w:r w:rsidRPr="0009530F">
              <w:t>- Недержание кала</w:t>
            </w:r>
          </w:p>
          <w:p w:rsidR="0009530F" w:rsidRPr="0009530F" w:rsidRDefault="0009530F" w:rsidP="0009530F">
            <w:pPr>
              <w:tabs>
                <w:tab w:val="left" w:pos="567"/>
              </w:tabs>
              <w:contextualSpacing/>
              <w:jc w:val="both"/>
            </w:pPr>
            <w:r w:rsidRPr="0009530F">
              <w:t>Может чередоваться с запором</w:t>
            </w:r>
          </w:p>
        </w:tc>
        <w:tc>
          <w:tcPr>
            <w:tcW w:w="2606" w:type="dxa"/>
            <w:shd w:val="clear" w:color="auto" w:fill="auto"/>
          </w:tcPr>
          <w:p w:rsidR="0009530F" w:rsidRPr="0009530F" w:rsidRDefault="0009530F" w:rsidP="0009530F">
            <w:pPr>
              <w:spacing w:line="192" w:lineRule="auto"/>
            </w:pPr>
            <w:r w:rsidRPr="0009530F">
              <w:t>Женская половая дисфункция[42,43,44,45,46].</w:t>
            </w:r>
          </w:p>
          <w:p w:rsidR="0009530F" w:rsidRPr="0009530F" w:rsidRDefault="0009530F" w:rsidP="0009530F">
            <w:pPr>
              <w:spacing w:line="192" w:lineRule="auto"/>
            </w:pPr>
            <w:r w:rsidRPr="0009530F">
              <w:t>- Снижение сексуального желания</w:t>
            </w:r>
          </w:p>
          <w:p w:rsidR="0009530F" w:rsidRPr="0009530F" w:rsidRDefault="0009530F" w:rsidP="0009530F">
            <w:pPr>
              <w:spacing w:line="192" w:lineRule="auto"/>
            </w:pPr>
            <w:r w:rsidRPr="0009530F">
              <w:t>- Увеличение боли во время полового акта</w:t>
            </w:r>
          </w:p>
          <w:p w:rsidR="0009530F" w:rsidRPr="0009530F" w:rsidRDefault="0009530F" w:rsidP="0009530F">
            <w:pPr>
              <w:spacing w:line="192" w:lineRule="auto"/>
              <w:rPr>
                <w:lang w:val="en-US"/>
              </w:rPr>
            </w:pPr>
            <w:r w:rsidRPr="0009530F">
              <w:t xml:space="preserve">- </w:t>
            </w:r>
            <w:r w:rsidRPr="0009530F">
              <w:rPr>
                <w:lang w:val="en-US"/>
              </w:rPr>
              <w:t>Снижение сексуального возбуждения</w:t>
            </w:r>
          </w:p>
          <w:p w:rsidR="0009530F" w:rsidRPr="0009530F" w:rsidRDefault="0009530F" w:rsidP="0009530F">
            <w:pPr>
              <w:spacing w:line="192" w:lineRule="auto"/>
              <w:rPr>
                <w:lang w:val="en-US"/>
              </w:rPr>
            </w:pPr>
            <w:r w:rsidRPr="0009530F">
              <w:t>-</w:t>
            </w:r>
            <w:r w:rsidRPr="0009530F">
              <w:rPr>
                <w:lang w:val="en-US"/>
              </w:rPr>
              <w:t xml:space="preserve"> Недостаточная смазка</w:t>
            </w:r>
          </w:p>
          <w:p w:rsidR="0009530F" w:rsidRPr="0009530F" w:rsidRDefault="0009530F" w:rsidP="0009530F">
            <w:pPr>
              <w:tabs>
                <w:tab w:val="left" w:pos="567"/>
              </w:tabs>
              <w:contextualSpacing/>
              <w:jc w:val="both"/>
            </w:pPr>
          </w:p>
        </w:tc>
        <w:tc>
          <w:tcPr>
            <w:tcW w:w="2606" w:type="dxa"/>
            <w:shd w:val="clear" w:color="auto" w:fill="auto"/>
          </w:tcPr>
          <w:p w:rsidR="0009530F" w:rsidRPr="0009530F" w:rsidRDefault="0009530F" w:rsidP="0009530F">
            <w:pPr>
              <w:tabs>
                <w:tab w:val="left" w:pos="567"/>
              </w:tabs>
              <w:contextualSpacing/>
              <w:jc w:val="both"/>
            </w:pPr>
          </w:p>
        </w:tc>
      </w:tr>
      <w:tr w:rsidR="0009530F" w:rsidRPr="0009530F" w:rsidTr="00920F76">
        <w:tc>
          <w:tcPr>
            <w:tcW w:w="2605" w:type="dxa"/>
            <w:shd w:val="clear" w:color="auto" w:fill="auto"/>
          </w:tcPr>
          <w:p w:rsidR="0009530F" w:rsidRPr="0009530F" w:rsidRDefault="0009530F" w:rsidP="0009530F">
            <w:pPr>
              <w:tabs>
                <w:tab w:val="left" w:pos="567"/>
              </w:tabs>
              <w:contextualSpacing/>
              <w:jc w:val="both"/>
            </w:pPr>
            <w:r w:rsidRPr="0009530F">
              <w:t>Нарушение толерантности к физической нагрузке</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r w:rsidRPr="0009530F">
              <w:t>Запор</w:t>
            </w:r>
          </w:p>
          <w:p w:rsidR="0009530F" w:rsidRPr="0009530F" w:rsidRDefault="0009530F" w:rsidP="0009530F">
            <w:pPr>
              <w:spacing w:line="259" w:lineRule="auto"/>
            </w:pPr>
            <w:r w:rsidRPr="0009530F">
              <w:t>Может чередоваться с взрывной диареей</w:t>
            </w:r>
          </w:p>
          <w:p w:rsidR="0009530F" w:rsidRPr="0009530F" w:rsidRDefault="0009530F" w:rsidP="0009530F">
            <w:pPr>
              <w:tabs>
                <w:tab w:val="left" w:pos="567"/>
              </w:tabs>
              <w:contextualSpacing/>
              <w:jc w:val="both"/>
            </w:pPr>
          </w:p>
        </w:tc>
        <w:tc>
          <w:tcPr>
            <w:tcW w:w="2606" w:type="dxa"/>
            <w:shd w:val="clear" w:color="auto" w:fill="auto"/>
          </w:tcPr>
          <w:p w:rsidR="0009530F" w:rsidRPr="0009530F" w:rsidRDefault="0009530F" w:rsidP="0009530F">
            <w:pPr>
              <w:tabs>
                <w:tab w:val="left" w:pos="567"/>
              </w:tabs>
              <w:contextualSpacing/>
              <w:jc w:val="both"/>
            </w:pPr>
          </w:p>
        </w:tc>
        <w:tc>
          <w:tcPr>
            <w:tcW w:w="2606" w:type="dxa"/>
            <w:shd w:val="clear" w:color="auto" w:fill="auto"/>
          </w:tcPr>
          <w:p w:rsidR="0009530F" w:rsidRPr="0009530F" w:rsidRDefault="0009530F" w:rsidP="0009530F">
            <w:pPr>
              <w:tabs>
                <w:tab w:val="left" w:pos="567"/>
              </w:tabs>
              <w:contextualSpacing/>
              <w:jc w:val="both"/>
            </w:pP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bCs/>
          <w:sz w:val="28"/>
          <w:szCs w:val="28"/>
        </w:rPr>
      </w:pPr>
      <w:r w:rsidRPr="0009530F">
        <w:rPr>
          <w:sz w:val="28"/>
          <w:szCs w:val="28"/>
        </w:rPr>
        <w:t xml:space="preserve">Таблица 6 - </w:t>
      </w:r>
      <w:r w:rsidRPr="0009530F">
        <w:rPr>
          <w:bCs/>
          <w:sz w:val="28"/>
          <w:szCs w:val="28"/>
        </w:rPr>
        <w:t>Диагностический алгоритм для</w:t>
      </w:r>
      <w:r w:rsidRPr="0009530F">
        <w:rPr>
          <w:sz w:val="28"/>
          <w:szCs w:val="28"/>
        </w:rPr>
        <w:t xml:space="preserve"> </w:t>
      </w:r>
      <w:r w:rsidRPr="0009530F">
        <w:rPr>
          <w:bCs/>
          <w:sz w:val="28"/>
          <w:szCs w:val="28"/>
        </w:rPr>
        <w:t xml:space="preserve">сердечно-сосудистой автономной нейропатии </w:t>
      </w:r>
      <w:r w:rsidRPr="0009530F">
        <w:rPr>
          <w:sz w:val="28"/>
          <w:szCs w:val="28"/>
        </w:rPr>
        <w:t>[2</w:t>
      </w:r>
      <w:r w:rsidRPr="0009530F">
        <w:rPr>
          <w:color w:val="000000"/>
          <w:sz w:val="28"/>
          <w:szCs w:val="28"/>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2"/>
        <w:gridCol w:w="2494"/>
        <w:gridCol w:w="2309"/>
        <w:gridCol w:w="3274"/>
      </w:tblGrid>
      <w:tr w:rsidR="0009530F" w:rsidRPr="0009530F" w:rsidTr="00920F76">
        <w:tc>
          <w:tcPr>
            <w:tcW w:w="2093" w:type="dxa"/>
            <w:shd w:val="clear" w:color="auto" w:fill="auto"/>
          </w:tcPr>
          <w:p w:rsidR="0009530F" w:rsidRPr="0009530F" w:rsidRDefault="0009530F" w:rsidP="0009530F">
            <w:pPr>
              <w:tabs>
                <w:tab w:val="left" w:pos="567"/>
              </w:tabs>
              <w:contextualSpacing/>
              <w:jc w:val="center"/>
              <w:rPr>
                <w:b/>
                <w:i/>
              </w:rPr>
            </w:pPr>
            <w:r w:rsidRPr="0009530F">
              <w:rPr>
                <w:b/>
                <w:i/>
              </w:rPr>
              <w:t>Диагноз</w:t>
            </w:r>
          </w:p>
        </w:tc>
        <w:tc>
          <w:tcPr>
            <w:tcW w:w="2551" w:type="dxa"/>
            <w:shd w:val="clear" w:color="auto" w:fill="auto"/>
          </w:tcPr>
          <w:p w:rsidR="0009530F" w:rsidRPr="0009530F" w:rsidRDefault="0009530F" w:rsidP="0009530F">
            <w:pPr>
              <w:tabs>
                <w:tab w:val="left" w:pos="567"/>
              </w:tabs>
              <w:contextualSpacing/>
              <w:jc w:val="center"/>
              <w:rPr>
                <w:b/>
                <w:i/>
              </w:rPr>
            </w:pPr>
            <w:r w:rsidRPr="0009530F">
              <w:rPr>
                <w:b/>
                <w:i/>
              </w:rPr>
              <w:t>Обоснование  для дифференциальной диагностики</w:t>
            </w:r>
          </w:p>
        </w:tc>
        <w:tc>
          <w:tcPr>
            <w:tcW w:w="2410" w:type="dxa"/>
            <w:shd w:val="clear" w:color="auto" w:fill="auto"/>
          </w:tcPr>
          <w:p w:rsidR="0009530F" w:rsidRPr="0009530F" w:rsidRDefault="0009530F" w:rsidP="0009530F">
            <w:pPr>
              <w:spacing w:after="160"/>
              <w:jc w:val="center"/>
              <w:rPr>
                <w:b/>
                <w:bCs/>
                <w:i/>
                <w:iCs/>
              </w:rPr>
            </w:pPr>
          </w:p>
          <w:p w:rsidR="0009530F" w:rsidRPr="0009530F" w:rsidRDefault="0009530F" w:rsidP="0009530F">
            <w:pPr>
              <w:spacing w:after="160"/>
              <w:jc w:val="center"/>
              <w:rPr>
                <w:b/>
                <w:bCs/>
                <w:i/>
                <w:iCs/>
              </w:rPr>
            </w:pPr>
            <w:r w:rsidRPr="0009530F">
              <w:rPr>
                <w:b/>
                <w:bCs/>
                <w:i/>
                <w:iCs/>
              </w:rPr>
              <w:t>Обследования</w:t>
            </w:r>
          </w:p>
          <w:p w:rsidR="0009530F" w:rsidRPr="0009530F" w:rsidRDefault="0009530F" w:rsidP="0009530F">
            <w:pPr>
              <w:tabs>
                <w:tab w:val="left" w:pos="567"/>
              </w:tabs>
              <w:contextualSpacing/>
              <w:jc w:val="center"/>
              <w:rPr>
                <w:b/>
                <w:i/>
              </w:rPr>
            </w:pPr>
          </w:p>
        </w:tc>
        <w:tc>
          <w:tcPr>
            <w:tcW w:w="3368" w:type="dxa"/>
            <w:shd w:val="clear" w:color="auto" w:fill="auto"/>
          </w:tcPr>
          <w:p w:rsidR="0009530F" w:rsidRPr="0009530F" w:rsidRDefault="0009530F" w:rsidP="0009530F">
            <w:pPr>
              <w:spacing w:after="160"/>
              <w:jc w:val="center"/>
              <w:rPr>
                <w:b/>
                <w:bCs/>
                <w:i/>
                <w:iCs/>
              </w:rPr>
            </w:pPr>
          </w:p>
          <w:p w:rsidR="0009530F" w:rsidRPr="0009530F" w:rsidRDefault="0009530F" w:rsidP="0009530F">
            <w:pPr>
              <w:spacing w:after="160"/>
              <w:jc w:val="center"/>
              <w:rPr>
                <w:b/>
                <w:bCs/>
                <w:i/>
                <w:iCs/>
              </w:rPr>
            </w:pPr>
            <w:r w:rsidRPr="0009530F">
              <w:rPr>
                <w:b/>
                <w:bCs/>
                <w:i/>
                <w:iCs/>
              </w:rPr>
              <w:t>Критерии исключения</w:t>
            </w:r>
          </w:p>
          <w:p w:rsidR="0009530F" w:rsidRPr="0009530F" w:rsidRDefault="0009530F" w:rsidP="0009530F">
            <w:pPr>
              <w:tabs>
                <w:tab w:val="left" w:pos="567"/>
              </w:tabs>
              <w:contextualSpacing/>
              <w:jc w:val="center"/>
              <w:rPr>
                <w:b/>
                <w:i/>
              </w:rPr>
            </w:pPr>
          </w:p>
        </w:tc>
      </w:tr>
      <w:tr w:rsidR="0009530F" w:rsidRPr="0009530F" w:rsidTr="00920F76">
        <w:tc>
          <w:tcPr>
            <w:tcW w:w="2093" w:type="dxa"/>
            <w:shd w:val="clear" w:color="auto" w:fill="auto"/>
          </w:tcPr>
          <w:p w:rsidR="0009530F" w:rsidRPr="0009530F" w:rsidRDefault="0009530F" w:rsidP="0009530F">
            <w:r w:rsidRPr="0009530F">
              <w:t>Т</w:t>
            </w:r>
            <w:r w:rsidRPr="0009530F">
              <w:rPr>
                <w:lang w:val="en-US"/>
              </w:rPr>
              <w:t>ахикардия</w:t>
            </w:r>
            <w:r w:rsidRPr="0009530F">
              <w:t xml:space="preserve"> покоя</w:t>
            </w:r>
          </w:p>
          <w:p w:rsidR="0009530F" w:rsidRPr="0009530F" w:rsidRDefault="0009530F" w:rsidP="0009530F">
            <w:pPr>
              <w:tabs>
                <w:tab w:val="left" w:pos="567"/>
              </w:tabs>
              <w:contextualSpacing/>
              <w:jc w:val="both"/>
            </w:pPr>
          </w:p>
        </w:tc>
        <w:tc>
          <w:tcPr>
            <w:tcW w:w="2551" w:type="dxa"/>
            <w:shd w:val="clear" w:color="auto" w:fill="auto"/>
          </w:tcPr>
          <w:p w:rsidR="0009530F" w:rsidRPr="0009530F" w:rsidRDefault="0009530F" w:rsidP="0009530F">
            <w:pPr>
              <w:rPr>
                <w:lang w:val="en-US"/>
              </w:rPr>
            </w:pPr>
            <w:r w:rsidRPr="0009530F">
              <w:rPr>
                <w:lang w:val="en-US"/>
              </w:rPr>
              <w:t>Сердцебиение</w:t>
            </w:r>
          </w:p>
          <w:p w:rsidR="0009530F" w:rsidRPr="0009530F" w:rsidRDefault="0009530F" w:rsidP="0009530F">
            <w:pPr>
              <w:rPr>
                <w:lang w:val="en-US"/>
              </w:rPr>
            </w:pPr>
            <w:r w:rsidRPr="0009530F">
              <w:rPr>
                <w:lang w:val="en-US"/>
              </w:rPr>
              <w:t>Может быть бессимптомным</w:t>
            </w:r>
          </w:p>
          <w:p w:rsidR="0009530F" w:rsidRPr="0009530F" w:rsidRDefault="0009530F" w:rsidP="0009530F">
            <w:pPr>
              <w:tabs>
                <w:tab w:val="left" w:pos="567"/>
              </w:tabs>
              <w:contextualSpacing/>
              <w:jc w:val="both"/>
            </w:pPr>
          </w:p>
        </w:tc>
        <w:tc>
          <w:tcPr>
            <w:tcW w:w="2410" w:type="dxa"/>
            <w:shd w:val="clear" w:color="auto" w:fill="auto"/>
          </w:tcPr>
          <w:p w:rsidR="0009530F" w:rsidRPr="0009530F" w:rsidRDefault="0009530F" w:rsidP="0009530F">
            <w:pPr>
              <w:tabs>
                <w:tab w:val="left" w:pos="567"/>
              </w:tabs>
              <w:contextualSpacing/>
              <w:jc w:val="both"/>
            </w:pPr>
            <w:r w:rsidRPr="0009530F">
              <w:t>Клинические проявления: пульс в покое 100 уд/мин</w:t>
            </w:r>
          </w:p>
        </w:tc>
        <w:tc>
          <w:tcPr>
            <w:tcW w:w="3368" w:type="dxa"/>
            <w:shd w:val="clear" w:color="auto" w:fill="auto"/>
          </w:tcPr>
          <w:p w:rsidR="0009530F" w:rsidRPr="0009530F" w:rsidRDefault="0009530F" w:rsidP="0009530F">
            <w:r w:rsidRPr="0009530F">
              <w:t>- Анемия</w:t>
            </w:r>
          </w:p>
          <w:p w:rsidR="0009530F" w:rsidRPr="0009530F" w:rsidRDefault="0009530F" w:rsidP="0009530F">
            <w:r w:rsidRPr="0009530F">
              <w:t>- Гипотиреоз</w:t>
            </w:r>
          </w:p>
          <w:p w:rsidR="0009530F" w:rsidRPr="0009530F" w:rsidRDefault="0009530F" w:rsidP="0009530F">
            <w:r w:rsidRPr="0009530F">
              <w:t>- Лихорадка</w:t>
            </w:r>
          </w:p>
          <w:p w:rsidR="0009530F" w:rsidRPr="0009530F" w:rsidRDefault="0009530F" w:rsidP="0009530F">
            <w:r w:rsidRPr="0009530F">
              <w:t>- ССЗ (фибрилляция предсердий, трепетание, другое)</w:t>
            </w:r>
          </w:p>
          <w:p w:rsidR="0009530F" w:rsidRPr="0009530F" w:rsidRDefault="0009530F" w:rsidP="0009530F">
            <w:pPr>
              <w:rPr>
                <w:lang w:val="en-US"/>
              </w:rPr>
            </w:pPr>
            <w:r w:rsidRPr="0009530F">
              <w:t xml:space="preserve">- </w:t>
            </w:r>
            <w:r w:rsidRPr="0009530F">
              <w:rPr>
                <w:lang w:val="en-US"/>
              </w:rPr>
              <w:t>Обезвоживание</w:t>
            </w:r>
          </w:p>
          <w:p w:rsidR="0009530F" w:rsidRPr="0009530F" w:rsidRDefault="0009530F" w:rsidP="0009530F">
            <w:pPr>
              <w:rPr>
                <w:lang w:val="en-US"/>
              </w:rPr>
            </w:pPr>
            <w:r w:rsidRPr="0009530F">
              <w:t xml:space="preserve">- </w:t>
            </w:r>
            <w:r w:rsidRPr="0009530F">
              <w:rPr>
                <w:lang w:val="en-US"/>
              </w:rPr>
              <w:t>Надпочечниковая недостаточность</w:t>
            </w:r>
          </w:p>
          <w:p w:rsidR="0009530F" w:rsidRPr="0009530F" w:rsidRDefault="0009530F" w:rsidP="0009530F">
            <w:pPr>
              <w:rPr>
                <w:lang w:val="en-US"/>
              </w:rPr>
            </w:pPr>
            <w:r w:rsidRPr="0009530F">
              <w:t>- Л</w:t>
            </w:r>
            <w:r w:rsidRPr="0009530F">
              <w:rPr>
                <w:lang w:val="en-US"/>
              </w:rPr>
              <w:t>екарственные препараты</w:t>
            </w:r>
          </w:p>
          <w:p w:rsidR="0009530F" w:rsidRPr="0009530F" w:rsidRDefault="0009530F" w:rsidP="006C76C8">
            <w:pPr>
              <w:numPr>
                <w:ilvl w:val="0"/>
                <w:numId w:val="30"/>
              </w:numPr>
              <w:spacing w:after="200" w:line="276" w:lineRule="auto"/>
              <w:rPr>
                <w:lang w:val="en-US"/>
              </w:rPr>
            </w:pPr>
            <w:r w:rsidRPr="0009530F">
              <w:rPr>
                <w:lang w:val="en-US"/>
              </w:rPr>
              <w:t xml:space="preserve"> Симпатомиметические средства (астма)</w:t>
            </w:r>
          </w:p>
          <w:p w:rsidR="0009530F" w:rsidRPr="0009530F" w:rsidRDefault="0009530F" w:rsidP="006C76C8">
            <w:pPr>
              <w:numPr>
                <w:ilvl w:val="0"/>
                <w:numId w:val="30"/>
              </w:numPr>
              <w:spacing w:after="200" w:line="276" w:lineRule="auto"/>
            </w:pPr>
            <w:r w:rsidRPr="0009530F">
              <w:t>Простудные средства без рецепта, содержащие Эфедрин или псевдоэфедрин</w:t>
            </w:r>
          </w:p>
          <w:p w:rsidR="0009530F" w:rsidRPr="0009530F" w:rsidRDefault="0009530F" w:rsidP="006C76C8">
            <w:pPr>
              <w:numPr>
                <w:ilvl w:val="0"/>
                <w:numId w:val="30"/>
              </w:numPr>
              <w:spacing w:after="200" w:line="276" w:lineRule="auto"/>
            </w:pPr>
            <w:r w:rsidRPr="0009530F">
              <w:t xml:space="preserve">Биологически активные добавки (например, </w:t>
            </w:r>
            <w:r w:rsidRPr="0009530F">
              <w:lastRenderedPageBreak/>
              <w:t>алкалоиды эфедры)</w:t>
            </w:r>
          </w:p>
          <w:p w:rsidR="0009530F" w:rsidRPr="0009530F" w:rsidRDefault="0009530F" w:rsidP="0009530F">
            <w:r w:rsidRPr="0009530F">
              <w:t>- Курение, алкоголь, кофеин</w:t>
            </w:r>
          </w:p>
          <w:p w:rsidR="0009530F" w:rsidRPr="0009530F" w:rsidRDefault="0009530F" w:rsidP="0009530F">
            <w:pPr>
              <w:tabs>
                <w:tab w:val="left" w:pos="567"/>
              </w:tabs>
              <w:contextualSpacing/>
              <w:jc w:val="both"/>
            </w:pPr>
            <w:r w:rsidRPr="0009530F">
              <w:t xml:space="preserve"> Рекреационные наркотики (кокаин, амфетамины, метамфетамин, мефедрон)</w:t>
            </w:r>
          </w:p>
        </w:tc>
      </w:tr>
      <w:tr w:rsidR="0009530F" w:rsidRPr="0009530F" w:rsidTr="00920F76">
        <w:tc>
          <w:tcPr>
            <w:tcW w:w="2093" w:type="dxa"/>
            <w:shd w:val="clear" w:color="auto" w:fill="auto"/>
          </w:tcPr>
          <w:p w:rsidR="0009530F" w:rsidRPr="0009530F" w:rsidRDefault="0009530F" w:rsidP="0009530F">
            <w:pPr>
              <w:rPr>
                <w:lang w:val="en-US"/>
              </w:rPr>
            </w:pPr>
            <w:r w:rsidRPr="0009530F">
              <w:rPr>
                <w:lang w:val="en-US"/>
              </w:rPr>
              <w:lastRenderedPageBreak/>
              <w:t>Ортостатическая гипотензия</w:t>
            </w:r>
          </w:p>
          <w:p w:rsidR="0009530F" w:rsidRPr="0009530F" w:rsidRDefault="0009530F" w:rsidP="0009530F">
            <w:pPr>
              <w:tabs>
                <w:tab w:val="left" w:pos="567"/>
              </w:tabs>
              <w:contextualSpacing/>
              <w:jc w:val="both"/>
            </w:pPr>
          </w:p>
        </w:tc>
        <w:tc>
          <w:tcPr>
            <w:tcW w:w="2551" w:type="dxa"/>
            <w:shd w:val="clear" w:color="auto" w:fill="auto"/>
          </w:tcPr>
          <w:p w:rsidR="0009530F" w:rsidRPr="0009530F" w:rsidRDefault="0009530F" w:rsidP="0009530F">
            <w:r w:rsidRPr="0009530F">
              <w:t>- Бессвязная речь</w:t>
            </w:r>
          </w:p>
          <w:p w:rsidR="0009530F" w:rsidRPr="0009530F" w:rsidRDefault="0009530F" w:rsidP="0009530F">
            <w:r w:rsidRPr="0009530F">
              <w:t>- Вялость</w:t>
            </w:r>
          </w:p>
          <w:p w:rsidR="0009530F" w:rsidRPr="0009530F" w:rsidRDefault="0009530F" w:rsidP="0009530F">
            <w:r w:rsidRPr="0009530F">
              <w:t>- Бледность</w:t>
            </w:r>
          </w:p>
          <w:p w:rsidR="0009530F" w:rsidRPr="0009530F" w:rsidRDefault="0009530F" w:rsidP="0009530F">
            <w:r w:rsidRPr="0009530F">
              <w:t>- Нарушение зрения</w:t>
            </w:r>
          </w:p>
          <w:p w:rsidR="0009530F" w:rsidRPr="0009530F" w:rsidRDefault="0009530F" w:rsidP="0009530F">
            <w:pPr>
              <w:tabs>
                <w:tab w:val="left" w:pos="567"/>
              </w:tabs>
              <w:contextualSpacing/>
              <w:jc w:val="both"/>
            </w:pPr>
            <w:r w:rsidRPr="0009530F">
              <w:t>- О</w:t>
            </w:r>
            <w:r w:rsidRPr="0009530F">
              <w:rPr>
                <w:lang w:val="en-US"/>
              </w:rPr>
              <w:t>бморок</w:t>
            </w:r>
          </w:p>
        </w:tc>
        <w:tc>
          <w:tcPr>
            <w:tcW w:w="2410" w:type="dxa"/>
            <w:shd w:val="clear" w:color="auto" w:fill="auto"/>
          </w:tcPr>
          <w:p w:rsidR="0009530F" w:rsidRPr="0009530F" w:rsidRDefault="0009530F" w:rsidP="0009530F">
            <w:pPr>
              <w:tabs>
                <w:tab w:val="left" w:pos="567"/>
              </w:tabs>
              <w:contextualSpacing/>
            </w:pPr>
            <w:r w:rsidRPr="0009530F">
              <w:t>Клинический осмотр: уменьшение на 20 мм рт.ст.  систолического АД или на 10 мм рт.ст. диастолического АД</w:t>
            </w:r>
          </w:p>
        </w:tc>
        <w:tc>
          <w:tcPr>
            <w:tcW w:w="3368" w:type="dxa"/>
            <w:shd w:val="clear" w:color="auto" w:fill="auto"/>
          </w:tcPr>
          <w:p w:rsidR="0009530F" w:rsidRPr="0009530F" w:rsidRDefault="0009530F" w:rsidP="0009530F">
            <w:pPr>
              <w:rPr>
                <w:lang w:val="en-US"/>
              </w:rPr>
            </w:pPr>
            <w:r w:rsidRPr="0009530F">
              <w:t xml:space="preserve">- </w:t>
            </w:r>
            <w:r w:rsidRPr="0009530F">
              <w:rPr>
                <w:lang w:val="en-US"/>
              </w:rPr>
              <w:t>Надпочечниковая недостаточность</w:t>
            </w:r>
          </w:p>
          <w:p w:rsidR="0009530F" w:rsidRPr="0009530F" w:rsidRDefault="0009530F" w:rsidP="0009530F">
            <w:pPr>
              <w:rPr>
                <w:lang w:val="en-US"/>
              </w:rPr>
            </w:pPr>
            <w:r w:rsidRPr="0009530F">
              <w:t xml:space="preserve">- </w:t>
            </w:r>
            <w:r w:rsidRPr="0009530F">
              <w:rPr>
                <w:lang w:val="en-US"/>
              </w:rPr>
              <w:t>Внутрисосудистое истощение объема</w:t>
            </w:r>
          </w:p>
          <w:p w:rsidR="0009530F" w:rsidRPr="0009530F" w:rsidRDefault="0009530F" w:rsidP="006C76C8">
            <w:pPr>
              <w:numPr>
                <w:ilvl w:val="0"/>
                <w:numId w:val="31"/>
              </w:numPr>
              <w:spacing w:after="200" w:line="276" w:lineRule="auto"/>
              <w:rPr>
                <w:lang w:val="en-US"/>
              </w:rPr>
            </w:pPr>
            <w:r w:rsidRPr="0009530F">
              <w:rPr>
                <w:lang w:val="en-US"/>
              </w:rPr>
              <w:t xml:space="preserve">Потеря крови / острая </w:t>
            </w:r>
            <w:r w:rsidRPr="0009530F">
              <w:t>а</w:t>
            </w:r>
            <w:r w:rsidRPr="0009530F">
              <w:rPr>
                <w:lang w:val="en-US"/>
              </w:rPr>
              <w:t>немия</w:t>
            </w:r>
          </w:p>
          <w:p w:rsidR="0009530F" w:rsidRPr="0009530F" w:rsidRDefault="0009530F" w:rsidP="006C76C8">
            <w:pPr>
              <w:numPr>
                <w:ilvl w:val="0"/>
                <w:numId w:val="31"/>
              </w:numPr>
              <w:spacing w:after="200" w:line="276" w:lineRule="auto"/>
              <w:rPr>
                <w:lang w:val="en-US"/>
              </w:rPr>
            </w:pPr>
            <w:r w:rsidRPr="0009530F">
              <w:t>Д</w:t>
            </w:r>
            <w:r w:rsidRPr="0009530F">
              <w:rPr>
                <w:lang w:val="en-US"/>
              </w:rPr>
              <w:t>егидратация</w:t>
            </w:r>
          </w:p>
          <w:p w:rsidR="0009530F" w:rsidRPr="0009530F" w:rsidRDefault="0009530F" w:rsidP="0009530F">
            <w:r w:rsidRPr="0009530F">
              <w:t xml:space="preserve">- </w:t>
            </w:r>
            <w:r w:rsidRPr="0009530F">
              <w:rPr>
                <w:lang w:val="en-US"/>
              </w:rPr>
              <w:t>Беременность / послеродовое</w:t>
            </w:r>
            <w:r w:rsidRPr="0009530F">
              <w:t xml:space="preserve"> состояние</w:t>
            </w:r>
          </w:p>
          <w:p w:rsidR="0009530F" w:rsidRPr="0009530F" w:rsidRDefault="0009530F" w:rsidP="0009530F">
            <w:pPr>
              <w:rPr>
                <w:lang w:val="en-US"/>
              </w:rPr>
            </w:pPr>
            <w:r w:rsidRPr="0009530F">
              <w:t>- С</w:t>
            </w:r>
            <w:r w:rsidRPr="0009530F">
              <w:rPr>
                <w:lang w:val="en-US"/>
              </w:rPr>
              <w:t>ердечно-сосудистые заболевания</w:t>
            </w:r>
          </w:p>
          <w:p w:rsidR="0009530F" w:rsidRPr="0009530F" w:rsidRDefault="0009530F" w:rsidP="006C76C8">
            <w:pPr>
              <w:numPr>
                <w:ilvl w:val="0"/>
                <w:numId w:val="32"/>
              </w:numPr>
              <w:spacing w:after="200" w:line="276" w:lineRule="auto"/>
              <w:rPr>
                <w:lang w:val="en-US"/>
              </w:rPr>
            </w:pPr>
            <w:r w:rsidRPr="0009530F">
              <w:rPr>
                <w:lang w:val="en-US"/>
              </w:rPr>
              <w:t>Аритмии</w:t>
            </w:r>
          </w:p>
          <w:p w:rsidR="0009530F" w:rsidRPr="0009530F" w:rsidRDefault="0009530F" w:rsidP="006C76C8">
            <w:pPr>
              <w:numPr>
                <w:ilvl w:val="0"/>
                <w:numId w:val="32"/>
              </w:numPr>
              <w:spacing w:after="200" w:line="276" w:lineRule="auto"/>
              <w:rPr>
                <w:lang w:val="en-US"/>
              </w:rPr>
            </w:pPr>
            <w:r w:rsidRPr="0009530F">
              <w:rPr>
                <w:lang w:val="en-US"/>
              </w:rPr>
              <w:t>Сердечная недостаточность</w:t>
            </w:r>
          </w:p>
          <w:p w:rsidR="0009530F" w:rsidRPr="0009530F" w:rsidRDefault="0009530F" w:rsidP="006C76C8">
            <w:pPr>
              <w:numPr>
                <w:ilvl w:val="0"/>
                <w:numId w:val="32"/>
              </w:numPr>
              <w:spacing w:after="200" w:line="276" w:lineRule="auto"/>
              <w:rPr>
                <w:lang w:val="en-US"/>
              </w:rPr>
            </w:pPr>
            <w:r w:rsidRPr="0009530F">
              <w:rPr>
                <w:lang w:val="en-US"/>
              </w:rPr>
              <w:t>Миокардит</w:t>
            </w:r>
          </w:p>
          <w:p w:rsidR="0009530F" w:rsidRPr="0009530F" w:rsidRDefault="0009530F" w:rsidP="006C76C8">
            <w:pPr>
              <w:numPr>
                <w:ilvl w:val="0"/>
                <w:numId w:val="32"/>
              </w:numPr>
              <w:spacing w:after="200" w:line="276" w:lineRule="auto"/>
              <w:rPr>
                <w:lang w:val="en-US"/>
              </w:rPr>
            </w:pPr>
            <w:r w:rsidRPr="0009530F">
              <w:rPr>
                <w:lang w:val="en-US"/>
              </w:rPr>
              <w:t>Перикардит</w:t>
            </w:r>
          </w:p>
          <w:p w:rsidR="0009530F" w:rsidRPr="0009530F" w:rsidRDefault="0009530F" w:rsidP="006C76C8">
            <w:pPr>
              <w:numPr>
                <w:ilvl w:val="0"/>
                <w:numId w:val="32"/>
              </w:numPr>
              <w:spacing w:after="200" w:line="276" w:lineRule="auto"/>
              <w:rPr>
                <w:lang w:val="en-US"/>
              </w:rPr>
            </w:pPr>
            <w:r w:rsidRPr="0009530F">
              <w:rPr>
                <w:lang w:val="en-US"/>
              </w:rPr>
              <w:t>Порок сердца</w:t>
            </w:r>
          </w:p>
          <w:p w:rsidR="0009530F" w:rsidRPr="0009530F" w:rsidRDefault="0009530F" w:rsidP="0009530F">
            <w:pPr>
              <w:rPr>
                <w:lang w:val="en-US"/>
              </w:rPr>
            </w:pPr>
            <w:r w:rsidRPr="0009530F">
              <w:t xml:space="preserve">- </w:t>
            </w:r>
            <w:r w:rsidRPr="0009530F">
              <w:rPr>
                <w:lang w:val="en-US"/>
              </w:rPr>
              <w:t>Алког</w:t>
            </w:r>
            <w:r w:rsidRPr="0009530F">
              <w:t>оль</w:t>
            </w:r>
          </w:p>
          <w:p w:rsidR="0009530F" w:rsidRPr="0009530F" w:rsidRDefault="0009530F" w:rsidP="0009530F">
            <w:pPr>
              <w:rPr>
                <w:lang w:val="en-US"/>
              </w:rPr>
            </w:pPr>
            <w:r w:rsidRPr="0009530F">
              <w:t>- Медикаментозное лечение</w:t>
            </w:r>
          </w:p>
          <w:p w:rsidR="0009530F" w:rsidRPr="0009530F" w:rsidRDefault="0009530F" w:rsidP="006C76C8">
            <w:pPr>
              <w:numPr>
                <w:ilvl w:val="0"/>
                <w:numId w:val="33"/>
              </w:numPr>
              <w:spacing w:after="200" w:line="276" w:lineRule="auto"/>
              <w:rPr>
                <w:lang w:val="en-US"/>
              </w:rPr>
            </w:pPr>
            <w:r w:rsidRPr="0009530F">
              <w:rPr>
                <w:lang w:val="en-US"/>
              </w:rPr>
              <w:t xml:space="preserve"> Антиадренергические средства</w:t>
            </w:r>
          </w:p>
          <w:p w:rsidR="0009530F" w:rsidRPr="0009530F" w:rsidRDefault="0009530F" w:rsidP="006C76C8">
            <w:pPr>
              <w:numPr>
                <w:ilvl w:val="0"/>
                <w:numId w:val="33"/>
              </w:numPr>
              <w:spacing w:after="200" w:line="276" w:lineRule="auto"/>
              <w:rPr>
                <w:lang w:val="en-US"/>
              </w:rPr>
            </w:pPr>
            <w:r w:rsidRPr="0009530F">
              <w:rPr>
                <w:lang w:val="en-US"/>
              </w:rPr>
              <w:t>Антиангинальны</w:t>
            </w:r>
            <w:r w:rsidRPr="0009530F">
              <w:t>е средства</w:t>
            </w:r>
          </w:p>
          <w:p w:rsidR="0009530F" w:rsidRPr="0009530F" w:rsidRDefault="0009530F" w:rsidP="006C76C8">
            <w:pPr>
              <w:numPr>
                <w:ilvl w:val="0"/>
                <w:numId w:val="33"/>
              </w:numPr>
              <w:spacing w:after="200" w:line="276" w:lineRule="auto"/>
              <w:rPr>
                <w:lang w:val="en-US"/>
              </w:rPr>
            </w:pPr>
            <w:r w:rsidRPr="0009530F">
              <w:rPr>
                <w:lang w:val="en-US"/>
              </w:rPr>
              <w:t>Антиаритмические средства</w:t>
            </w:r>
          </w:p>
          <w:p w:rsidR="0009530F" w:rsidRPr="0009530F" w:rsidRDefault="0009530F" w:rsidP="006C76C8">
            <w:pPr>
              <w:numPr>
                <w:ilvl w:val="0"/>
                <w:numId w:val="33"/>
              </w:numPr>
              <w:spacing w:after="200" w:line="276" w:lineRule="auto"/>
              <w:rPr>
                <w:lang w:val="en-US"/>
              </w:rPr>
            </w:pPr>
            <w:r w:rsidRPr="0009530F">
              <w:t>А</w:t>
            </w:r>
            <w:r w:rsidRPr="0009530F">
              <w:rPr>
                <w:lang w:val="en-US"/>
              </w:rPr>
              <w:t>нтихолинергическ</w:t>
            </w:r>
            <w:r w:rsidRPr="0009530F">
              <w:t>и</w:t>
            </w:r>
            <w:r w:rsidRPr="0009530F">
              <w:rPr>
                <w:lang w:val="en-US"/>
              </w:rPr>
              <w:t>е средств</w:t>
            </w:r>
            <w:r w:rsidRPr="0009530F">
              <w:t>а</w:t>
            </w:r>
          </w:p>
          <w:p w:rsidR="0009530F" w:rsidRPr="0009530F" w:rsidRDefault="0009530F" w:rsidP="006C76C8">
            <w:pPr>
              <w:numPr>
                <w:ilvl w:val="0"/>
                <w:numId w:val="33"/>
              </w:numPr>
              <w:spacing w:after="200" w:line="276" w:lineRule="auto"/>
              <w:rPr>
                <w:lang w:val="en-US"/>
              </w:rPr>
            </w:pPr>
            <w:r w:rsidRPr="0009530F">
              <w:rPr>
                <w:lang w:val="en-US"/>
              </w:rPr>
              <w:t>Диуретики</w:t>
            </w:r>
          </w:p>
          <w:p w:rsidR="0009530F" w:rsidRPr="0009530F" w:rsidRDefault="0009530F" w:rsidP="006C76C8">
            <w:pPr>
              <w:numPr>
                <w:ilvl w:val="0"/>
                <w:numId w:val="33"/>
              </w:numPr>
              <w:spacing w:after="200" w:line="276" w:lineRule="auto"/>
            </w:pPr>
            <w:r w:rsidRPr="0009530F">
              <w:t>Ингибиторы АПФ / блокаторы рецепторов ангиотензина</w:t>
            </w:r>
          </w:p>
          <w:p w:rsidR="0009530F" w:rsidRPr="0009530F" w:rsidRDefault="0009530F" w:rsidP="006C76C8">
            <w:pPr>
              <w:numPr>
                <w:ilvl w:val="0"/>
                <w:numId w:val="33"/>
              </w:numPr>
              <w:spacing w:after="200" w:line="276" w:lineRule="auto"/>
            </w:pPr>
            <w:r w:rsidRPr="0009530F">
              <w:t>Б</w:t>
            </w:r>
            <w:r w:rsidRPr="0009530F">
              <w:rPr>
                <w:lang w:val="en-US"/>
              </w:rPr>
              <w:t>орьба с наркотиками</w:t>
            </w:r>
          </w:p>
          <w:p w:rsidR="0009530F" w:rsidRPr="0009530F" w:rsidRDefault="0009530F" w:rsidP="006C76C8">
            <w:pPr>
              <w:numPr>
                <w:ilvl w:val="0"/>
                <w:numId w:val="33"/>
              </w:numPr>
              <w:spacing w:after="200" w:line="276" w:lineRule="auto"/>
            </w:pPr>
            <w:r w:rsidRPr="0009530F">
              <w:rPr>
                <w:lang w:val="en-US"/>
              </w:rPr>
              <w:lastRenderedPageBreak/>
              <w:t>Нейролептики</w:t>
            </w:r>
          </w:p>
          <w:p w:rsidR="0009530F" w:rsidRPr="0009530F" w:rsidRDefault="0009530F" w:rsidP="006C76C8">
            <w:pPr>
              <w:numPr>
                <w:ilvl w:val="0"/>
                <w:numId w:val="33"/>
              </w:numPr>
              <w:spacing w:after="200" w:line="276" w:lineRule="auto"/>
            </w:pPr>
            <w:r w:rsidRPr="0009530F">
              <w:rPr>
                <w:lang w:val="en-US"/>
              </w:rPr>
              <w:t>Седативные средства</w:t>
            </w:r>
          </w:p>
        </w:tc>
      </w:tr>
    </w:tbl>
    <w:p w:rsidR="0009530F" w:rsidRPr="0009530F" w:rsidRDefault="0009530F" w:rsidP="0009530F">
      <w:pPr>
        <w:tabs>
          <w:tab w:val="left" w:pos="567"/>
        </w:tabs>
        <w:spacing w:after="200"/>
        <w:contextualSpacing/>
        <w:jc w:val="both"/>
        <w:rPr>
          <w:sz w:val="28"/>
          <w:szCs w:val="28"/>
        </w:rPr>
      </w:pPr>
      <w:r w:rsidRPr="0009530F">
        <w:rPr>
          <w:sz w:val="28"/>
          <w:szCs w:val="28"/>
        </w:rPr>
        <w:lastRenderedPageBreak/>
        <w:t xml:space="preserve"> </w:t>
      </w:r>
    </w:p>
    <w:p w:rsidR="0009530F" w:rsidRPr="0009530F" w:rsidRDefault="0009530F" w:rsidP="0009530F">
      <w:pPr>
        <w:tabs>
          <w:tab w:val="left" w:pos="567"/>
        </w:tabs>
        <w:spacing w:after="200"/>
        <w:contextualSpacing/>
        <w:jc w:val="both"/>
        <w:rPr>
          <w:sz w:val="28"/>
          <w:szCs w:val="28"/>
        </w:rPr>
      </w:pPr>
    </w:p>
    <w:p w:rsidR="0009530F" w:rsidRPr="0009530F" w:rsidRDefault="0009530F" w:rsidP="0009530F">
      <w:pPr>
        <w:tabs>
          <w:tab w:val="left" w:pos="567"/>
        </w:tabs>
        <w:spacing w:after="200"/>
        <w:contextualSpacing/>
        <w:jc w:val="both"/>
        <w:rPr>
          <w:sz w:val="28"/>
          <w:szCs w:val="28"/>
        </w:rPr>
      </w:pPr>
      <w:r w:rsidRPr="0009530F">
        <w:rPr>
          <w:sz w:val="28"/>
          <w:szCs w:val="28"/>
        </w:rPr>
        <w:t xml:space="preserve">Таблица7 - Тесты для диагностики сердечно-сосудистой автономной нейропатии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4"/>
        <w:gridCol w:w="7645"/>
      </w:tblGrid>
      <w:tr w:rsidR="0009530F" w:rsidRPr="0009530F" w:rsidTr="00920F76">
        <w:tc>
          <w:tcPr>
            <w:tcW w:w="2518" w:type="dxa"/>
            <w:shd w:val="clear" w:color="auto" w:fill="auto"/>
          </w:tcPr>
          <w:p w:rsidR="0009530F" w:rsidRPr="0009530F" w:rsidRDefault="0009530F" w:rsidP="0009530F">
            <w:pPr>
              <w:tabs>
                <w:tab w:val="left" w:pos="567"/>
              </w:tabs>
              <w:spacing w:after="200"/>
              <w:contextualSpacing/>
              <w:jc w:val="both"/>
            </w:pPr>
            <w:r w:rsidRPr="0009530F">
              <w:t>Название теста</w:t>
            </w:r>
          </w:p>
        </w:tc>
        <w:tc>
          <w:tcPr>
            <w:tcW w:w="7904" w:type="dxa"/>
            <w:shd w:val="clear" w:color="auto" w:fill="auto"/>
          </w:tcPr>
          <w:p w:rsidR="0009530F" w:rsidRPr="0009530F" w:rsidRDefault="0009530F" w:rsidP="0009530F">
            <w:pPr>
              <w:tabs>
                <w:tab w:val="left" w:pos="567"/>
              </w:tabs>
              <w:spacing w:after="200"/>
              <w:contextualSpacing/>
              <w:jc w:val="both"/>
            </w:pPr>
            <w:r w:rsidRPr="0009530F">
              <w:t xml:space="preserve">Описание теста </w:t>
            </w:r>
          </w:p>
        </w:tc>
      </w:tr>
      <w:tr w:rsidR="0009530F" w:rsidRPr="0009530F" w:rsidTr="00920F76">
        <w:tc>
          <w:tcPr>
            <w:tcW w:w="2518" w:type="dxa"/>
            <w:shd w:val="clear" w:color="auto" w:fill="auto"/>
          </w:tcPr>
          <w:p w:rsidR="0009530F" w:rsidRPr="0009530F" w:rsidRDefault="0009530F" w:rsidP="0009530F">
            <w:pPr>
              <w:tabs>
                <w:tab w:val="left" w:pos="567"/>
              </w:tabs>
              <w:spacing w:after="200"/>
              <w:contextualSpacing/>
              <w:jc w:val="both"/>
            </w:pPr>
            <w:r w:rsidRPr="0009530F">
              <w:t>Тахикардия  покоя</w:t>
            </w:r>
          </w:p>
        </w:tc>
        <w:tc>
          <w:tcPr>
            <w:tcW w:w="7904" w:type="dxa"/>
            <w:shd w:val="clear" w:color="auto" w:fill="auto"/>
          </w:tcPr>
          <w:p w:rsidR="0009530F" w:rsidRPr="0009530F" w:rsidRDefault="0009530F" w:rsidP="0009530F">
            <w:pPr>
              <w:tabs>
                <w:tab w:val="left" w:pos="567"/>
              </w:tabs>
              <w:spacing w:after="200"/>
              <w:contextualSpacing/>
              <w:jc w:val="both"/>
            </w:pPr>
            <w:r w:rsidRPr="0009530F">
              <w:t>ЧСС более 100 уд./мин характерно для КАН</w:t>
            </w:r>
          </w:p>
        </w:tc>
      </w:tr>
      <w:tr w:rsidR="0009530F" w:rsidRPr="0009530F" w:rsidTr="00920F76">
        <w:trPr>
          <w:trHeight w:val="1974"/>
        </w:trPr>
        <w:tc>
          <w:tcPr>
            <w:tcW w:w="2518" w:type="dxa"/>
            <w:shd w:val="clear" w:color="auto" w:fill="auto"/>
          </w:tcPr>
          <w:p w:rsidR="0009530F" w:rsidRPr="0009530F" w:rsidRDefault="0009530F" w:rsidP="0009530F">
            <w:pPr>
              <w:tabs>
                <w:tab w:val="left" w:pos="567"/>
              </w:tabs>
              <w:spacing w:after="200"/>
              <w:contextualSpacing/>
              <w:jc w:val="both"/>
            </w:pPr>
            <w:r w:rsidRPr="0009530F">
              <w:t>Вариация ЧСС</w:t>
            </w:r>
          </w:p>
        </w:tc>
        <w:tc>
          <w:tcPr>
            <w:tcW w:w="7904" w:type="dxa"/>
            <w:shd w:val="clear" w:color="auto" w:fill="auto"/>
          </w:tcPr>
          <w:p w:rsidR="0009530F" w:rsidRPr="0009530F" w:rsidRDefault="0009530F" w:rsidP="0009530F">
            <w:pPr>
              <w:tabs>
                <w:tab w:val="left" w:pos="567"/>
              </w:tabs>
              <w:spacing w:after="200"/>
              <w:contextualSpacing/>
              <w:jc w:val="both"/>
            </w:pPr>
            <w:r w:rsidRPr="0009530F">
              <w:t xml:space="preserve">Мониторирование с помощью ЭКГ ЧСС в покое лежа при медленном глубоком дыхании (6 дыхатель ных движений в минуту). Нормальные значения – разница более 15 уд./мин. Патологическая разница – менее 10 уд./мин. Нормальное соотношение интервалов R–R на вдохе к R–R на выдохе – более 1,17 у лиц 20–24 лет. С возрастом этот показатель снижается: возраст 25–29-1,15; 30–34-1,13; 35–39-1,12; 40–44-1,10; 45–49-1,08; 50–54-1,07; 55–59-1,06; 60–64-1,04; 65–69-1,03; 70–75-1,02 </w:t>
            </w:r>
          </w:p>
        </w:tc>
      </w:tr>
      <w:tr w:rsidR="0009530F" w:rsidRPr="0009530F" w:rsidTr="00920F76">
        <w:trPr>
          <w:trHeight w:val="1393"/>
        </w:trPr>
        <w:tc>
          <w:tcPr>
            <w:tcW w:w="2518" w:type="dxa"/>
            <w:shd w:val="clear" w:color="auto" w:fill="auto"/>
          </w:tcPr>
          <w:p w:rsidR="0009530F" w:rsidRPr="0009530F" w:rsidRDefault="0009530F" w:rsidP="0009530F">
            <w:pPr>
              <w:tabs>
                <w:tab w:val="left" w:pos="567"/>
              </w:tabs>
              <w:spacing w:after="200"/>
              <w:contextualSpacing/>
              <w:jc w:val="both"/>
            </w:pPr>
            <w:r w:rsidRPr="0009530F">
              <w:t>Реакция ЧСС в ответ на ортостатическую пробу</w:t>
            </w:r>
          </w:p>
        </w:tc>
        <w:tc>
          <w:tcPr>
            <w:tcW w:w="7904" w:type="dxa"/>
            <w:shd w:val="clear" w:color="auto" w:fill="auto"/>
          </w:tcPr>
          <w:p w:rsidR="0009530F" w:rsidRPr="0009530F" w:rsidRDefault="0009530F" w:rsidP="0009530F">
            <w:pPr>
              <w:tabs>
                <w:tab w:val="left" w:pos="567"/>
              </w:tabs>
              <w:spacing w:after="200"/>
              <w:contextualSpacing/>
              <w:jc w:val="both"/>
            </w:pPr>
            <w:r w:rsidRPr="0009530F">
              <w:t>Во время продолжительного мониторирования ЭКГ интервалы R–R измеряются через 15 и 30 ударов сердца после вставания. В норме рефлекторную тахикардию сменяет брадикардия, а отношение 30:15 составляет более 1,03. При отношении 30:15 менее 1,0 диагностируется КАН</w:t>
            </w:r>
          </w:p>
        </w:tc>
      </w:tr>
      <w:tr w:rsidR="0009530F" w:rsidRPr="0009530F" w:rsidTr="00920F76">
        <w:tc>
          <w:tcPr>
            <w:tcW w:w="2518" w:type="dxa"/>
            <w:shd w:val="clear" w:color="auto" w:fill="auto"/>
          </w:tcPr>
          <w:p w:rsidR="0009530F" w:rsidRPr="0009530F" w:rsidRDefault="0009530F" w:rsidP="0009530F">
            <w:pPr>
              <w:tabs>
                <w:tab w:val="left" w:pos="567"/>
              </w:tabs>
              <w:spacing w:after="200"/>
              <w:contextualSpacing/>
              <w:jc w:val="both"/>
            </w:pPr>
            <w:r w:rsidRPr="0009530F">
              <w:t>Вариация ЧСС</w:t>
            </w:r>
          </w:p>
        </w:tc>
        <w:tc>
          <w:tcPr>
            <w:tcW w:w="7904" w:type="dxa"/>
            <w:shd w:val="clear" w:color="auto" w:fill="auto"/>
          </w:tcPr>
          <w:p w:rsidR="0009530F" w:rsidRPr="0009530F" w:rsidRDefault="0009530F" w:rsidP="0009530F">
            <w:pPr>
              <w:tabs>
                <w:tab w:val="left" w:pos="567"/>
              </w:tabs>
              <w:spacing w:after="200"/>
              <w:contextualSpacing/>
              <w:jc w:val="both"/>
            </w:pPr>
            <w:r w:rsidRPr="0009530F">
              <w:t>Во время мониторирования ЭКГ пациент в течение 15 с дует в мундштук, соединенный с монометром, поддерживая в нем давление 40 мм рт.ст. В норме ЧСС увеличивается с последующей компенсаторной брадикардией. Наиболее длинный интервал R–R после нагрузки делят на самый короткий R–R во время нагрузки, при этом высчитывается коэффициент Вальсальвы. Норма более 1,20. Показатель менее 1,20 говорит о наличии КАН</w:t>
            </w:r>
          </w:p>
        </w:tc>
      </w:tr>
      <w:tr w:rsidR="0009530F" w:rsidRPr="0009530F" w:rsidTr="00920F76">
        <w:tc>
          <w:tcPr>
            <w:tcW w:w="2518" w:type="dxa"/>
            <w:shd w:val="clear" w:color="auto" w:fill="auto"/>
          </w:tcPr>
          <w:p w:rsidR="0009530F" w:rsidRPr="0009530F" w:rsidRDefault="0009530F" w:rsidP="0009530F">
            <w:pPr>
              <w:tabs>
                <w:tab w:val="left" w:pos="567"/>
              </w:tabs>
              <w:spacing w:after="200"/>
              <w:contextualSpacing/>
              <w:jc w:val="both"/>
            </w:pPr>
            <w:r w:rsidRPr="0009530F">
              <w:t>Реакция систолического АД в ответ на ортоста- тическую пробу</w:t>
            </w:r>
          </w:p>
        </w:tc>
        <w:tc>
          <w:tcPr>
            <w:tcW w:w="7904" w:type="dxa"/>
            <w:shd w:val="clear" w:color="auto" w:fill="auto"/>
          </w:tcPr>
          <w:p w:rsidR="0009530F" w:rsidRPr="0009530F" w:rsidRDefault="0009530F" w:rsidP="0009530F">
            <w:pPr>
              <w:tabs>
                <w:tab w:val="left" w:pos="567"/>
              </w:tabs>
              <w:spacing w:after="200"/>
              <w:contextualSpacing/>
              <w:jc w:val="both"/>
            </w:pPr>
            <w:r w:rsidRPr="0009530F">
              <w:t>Систолическое АД измеряется в положении лежа, а затем спустя 2 мин после вставания. В норме систолическое АД снижается менее, чем на 10 мм рт.ст., пограничным считается снижение от 10 до 29 мм рт.ст., а снижение на 30 мм рт.ст. и более – патологическим и свидетельствует о КАН</w:t>
            </w:r>
          </w:p>
        </w:tc>
      </w:tr>
      <w:tr w:rsidR="0009530F" w:rsidRPr="0009530F" w:rsidTr="00920F76">
        <w:tc>
          <w:tcPr>
            <w:tcW w:w="2518" w:type="dxa"/>
            <w:shd w:val="clear" w:color="auto" w:fill="auto"/>
          </w:tcPr>
          <w:p w:rsidR="0009530F" w:rsidRPr="0009530F" w:rsidRDefault="0009530F" w:rsidP="0009530F">
            <w:pPr>
              <w:tabs>
                <w:tab w:val="left" w:pos="567"/>
              </w:tabs>
              <w:spacing w:after="200"/>
              <w:contextualSpacing/>
              <w:jc w:val="both"/>
            </w:pPr>
            <w:r w:rsidRPr="0009530F">
              <w:t>Реакция диастолического АД в ответ на изометри ческую нагрузку (проба с динамометром)</w:t>
            </w:r>
          </w:p>
        </w:tc>
        <w:tc>
          <w:tcPr>
            <w:tcW w:w="7904" w:type="dxa"/>
            <w:shd w:val="clear" w:color="auto" w:fill="auto"/>
          </w:tcPr>
          <w:p w:rsidR="0009530F" w:rsidRPr="0009530F" w:rsidRDefault="0009530F" w:rsidP="0009530F">
            <w:pPr>
              <w:tabs>
                <w:tab w:val="left" w:pos="567"/>
              </w:tabs>
              <w:spacing w:after="200"/>
              <w:contextualSpacing/>
              <w:jc w:val="both"/>
            </w:pPr>
            <w:r w:rsidRPr="0009530F">
              <w:t>АД в ответ на изометрическую нагрузку (проба с динамометром) Пациент сжимает ручной динамометр до максимального значения. Затем рукоятка сжимается на 30% от максимума и удерживается в течение 5 мин. В норме диастолическое АД на другой руке повышается более, чем на 16 мм рт.ст. Повышение диастолического АД менее, чем на 10 мм рт.ст. говорит о КАН</w:t>
            </w:r>
          </w:p>
        </w:tc>
      </w:tr>
    </w:tbl>
    <w:p w:rsidR="0009530F" w:rsidRPr="0009530F" w:rsidRDefault="0009530F" w:rsidP="0009530F">
      <w:pPr>
        <w:tabs>
          <w:tab w:val="left" w:pos="567"/>
        </w:tabs>
        <w:spacing w:after="200"/>
        <w:contextualSpacing/>
        <w:jc w:val="both"/>
        <w:rPr>
          <w:sz w:val="28"/>
          <w:szCs w:val="28"/>
        </w:rPr>
      </w:pPr>
    </w:p>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bCs/>
          <w:sz w:val="28"/>
          <w:szCs w:val="28"/>
        </w:rPr>
      </w:pPr>
      <w:r w:rsidRPr="0009530F">
        <w:rPr>
          <w:sz w:val="28"/>
          <w:szCs w:val="28"/>
        </w:rPr>
        <w:t>Таблица 8 -</w:t>
      </w:r>
      <w:r w:rsidRPr="0009530F">
        <w:rPr>
          <w:bCs/>
          <w:sz w:val="28"/>
          <w:szCs w:val="28"/>
        </w:rPr>
        <w:t xml:space="preserve"> Диагностический алгоритм для</w:t>
      </w:r>
      <w:r w:rsidRPr="0009530F">
        <w:rPr>
          <w:sz w:val="28"/>
          <w:szCs w:val="28"/>
        </w:rPr>
        <w:t xml:space="preserve"> желудочно-кишечной</w:t>
      </w:r>
      <w:r w:rsidRPr="0009530F">
        <w:rPr>
          <w:bCs/>
          <w:sz w:val="28"/>
          <w:szCs w:val="28"/>
        </w:rPr>
        <w:t xml:space="preserve"> автономной нейропатии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8"/>
        <w:gridCol w:w="2574"/>
        <w:gridCol w:w="2517"/>
        <w:gridCol w:w="2570"/>
      </w:tblGrid>
      <w:tr w:rsidR="0009530F" w:rsidRPr="0009530F" w:rsidTr="00920F76">
        <w:tc>
          <w:tcPr>
            <w:tcW w:w="2605" w:type="dxa"/>
            <w:shd w:val="clear" w:color="auto" w:fill="auto"/>
          </w:tcPr>
          <w:p w:rsidR="0009530F" w:rsidRPr="0009530F" w:rsidRDefault="0009530F" w:rsidP="0009530F">
            <w:pPr>
              <w:tabs>
                <w:tab w:val="left" w:pos="567"/>
              </w:tabs>
              <w:contextualSpacing/>
              <w:jc w:val="center"/>
              <w:rPr>
                <w:b/>
                <w:i/>
              </w:rPr>
            </w:pPr>
            <w:r w:rsidRPr="0009530F">
              <w:rPr>
                <w:b/>
                <w:i/>
              </w:rPr>
              <w:t>Диагноз</w:t>
            </w:r>
          </w:p>
        </w:tc>
        <w:tc>
          <w:tcPr>
            <w:tcW w:w="2605" w:type="dxa"/>
            <w:shd w:val="clear" w:color="auto" w:fill="auto"/>
          </w:tcPr>
          <w:p w:rsidR="0009530F" w:rsidRPr="0009530F" w:rsidRDefault="0009530F" w:rsidP="0009530F">
            <w:pPr>
              <w:tabs>
                <w:tab w:val="left" w:pos="567"/>
              </w:tabs>
              <w:contextualSpacing/>
              <w:jc w:val="center"/>
              <w:rPr>
                <w:b/>
                <w:i/>
              </w:rPr>
            </w:pPr>
            <w:r w:rsidRPr="0009530F">
              <w:rPr>
                <w:b/>
                <w:i/>
              </w:rPr>
              <w:t>Обоснование для дифференциального диагноза</w:t>
            </w:r>
          </w:p>
        </w:tc>
        <w:tc>
          <w:tcPr>
            <w:tcW w:w="2606" w:type="dxa"/>
            <w:shd w:val="clear" w:color="auto" w:fill="auto"/>
          </w:tcPr>
          <w:p w:rsidR="0009530F" w:rsidRPr="0009530F" w:rsidRDefault="0009530F" w:rsidP="0009530F">
            <w:pPr>
              <w:tabs>
                <w:tab w:val="left" w:pos="567"/>
              </w:tabs>
              <w:contextualSpacing/>
              <w:jc w:val="center"/>
              <w:rPr>
                <w:b/>
                <w:i/>
              </w:rPr>
            </w:pPr>
            <w:r w:rsidRPr="0009530F">
              <w:rPr>
                <w:b/>
                <w:i/>
              </w:rPr>
              <w:t>Обследования</w:t>
            </w:r>
          </w:p>
        </w:tc>
        <w:tc>
          <w:tcPr>
            <w:tcW w:w="2606" w:type="dxa"/>
            <w:shd w:val="clear" w:color="auto" w:fill="auto"/>
          </w:tcPr>
          <w:p w:rsidR="0009530F" w:rsidRPr="0009530F" w:rsidRDefault="0009530F" w:rsidP="0009530F">
            <w:pPr>
              <w:tabs>
                <w:tab w:val="left" w:pos="567"/>
              </w:tabs>
              <w:contextualSpacing/>
              <w:jc w:val="center"/>
              <w:rPr>
                <w:b/>
                <w:i/>
              </w:rPr>
            </w:pPr>
            <w:r w:rsidRPr="0009530F">
              <w:rPr>
                <w:b/>
                <w:i/>
              </w:rPr>
              <w:t>Критерии исключения</w:t>
            </w:r>
          </w:p>
        </w:tc>
      </w:tr>
      <w:tr w:rsidR="0009530F" w:rsidRPr="0009530F" w:rsidTr="00920F76">
        <w:tc>
          <w:tcPr>
            <w:tcW w:w="2605" w:type="dxa"/>
            <w:shd w:val="clear" w:color="auto" w:fill="auto"/>
          </w:tcPr>
          <w:p w:rsidR="0009530F" w:rsidRPr="0009530F" w:rsidRDefault="0009530F" w:rsidP="0009530F">
            <w:pPr>
              <w:tabs>
                <w:tab w:val="left" w:pos="567"/>
              </w:tabs>
              <w:contextualSpacing/>
              <w:jc w:val="both"/>
              <w:rPr>
                <w:lang w:val="en-US"/>
              </w:rPr>
            </w:pPr>
            <w:r w:rsidRPr="0009530F">
              <w:rPr>
                <w:lang w:val="en-US"/>
              </w:rPr>
              <w:t>Гастропарез</w:t>
            </w:r>
            <w:r w:rsidRPr="0009530F">
              <w:t xml:space="preserve"> </w:t>
            </w:r>
            <w:r w:rsidRPr="0009530F">
              <w:rPr>
                <w:lang w:val="en-US"/>
              </w:rPr>
              <w:t>(гастропатия)</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pPr>
              <w:tabs>
                <w:tab w:val="left" w:pos="567"/>
              </w:tabs>
              <w:contextualSpacing/>
            </w:pPr>
            <w:r w:rsidRPr="0009530F">
              <w:t>Наличие симптомов:</w:t>
            </w:r>
          </w:p>
          <w:p w:rsidR="0009530F" w:rsidRPr="0009530F" w:rsidRDefault="0009530F" w:rsidP="0009530F">
            <w:pPr>
              <w:tabs>
                <w:tab w:val="left" w:pos="567"/>
              </w:tabs>
              <w:contextualSpacing/>
            </w:pPr>
            <w:r w:rsidRPr="0009530F">
              <w:t>- Тошнота</w:t>
            </w:r>
          </w:p>
          <w:p w:rsidR="0009530F" w:rsidRPr="0009530F" w:rsidRDefault="0009530F" w:rsidP="0009530F">
            <w:pPr>
              <w:tabs>
                <w:tab w:val="left" w:pos="567"/>
              </w:tabs>
              <w:contextualSpacing/>
            </w:pPr>
            <w:r w:rsidRPr="0009530F">
              <w:t>- Вздутие</w:t>
            </w:r>
          </w:p>
          <w:p w:rsidR="0009530F" w:rsidRPr="0009530F" w:rsidRDefault="0009530F" w:rsidP="0009530F">
            <w:pPr>
              <w:tabs>
                <w:tab w:val="left" w:pos="567"/>
              </w:tabs>
              <w:contextualSpacing/>
            </w:pPr>
            <w:r w:rsidRPr="0009530F">
              <w:t>- Потеря аппетита</w:t>
            </w:r>
          </w:p>
          <w:p w:rsidR="0009530F" w:rsidRPr="0009530F" w:rsidRDefault="0009530F" w:rsidP="0009530F">
            <w:pPr>
              <w:tabs>
                <w:tab w:val="left" w:pos="567"/>
              </w:tabs>
              <w:contextualSpacing/>
            </w:pPr>
            <w:r w:rsidRPr="0009530F">
              <w:lastRenderedPageBreak/>
              <w:t>- Раннее насыщение</w:t>
            </w:r>
          </w:p>
          <w:p w:rsidR="0009530F" w:rsidRPr="0009530F" w:rsidRDefault="0009530F" w:rsidP="0009530F">
            <w:pPr>
              <w:tabs>
                <w:tab w:val="left" w:pos="567"/>
              </w:tabs>
              <w:contextualSpacing/>
            </w:pPr>
            <w:r w:rsidRPr="0009530F">
              <w:t>- Постпрандиальная рвота</w:t>
            </w:r>
          </w:p>
          <w:p w:rsidR="0009530F" w:rsidRPr="0009530F" w:rsidRDefault="0009530F" w:rsidP="0009530F">
            <w:pPr>
              <w:tabs>
                <w:tab w:val="left" w:pos="567"/>
              </w:tabs>
              <w:contextualSpacing/>
            </w:pPr>
          </w:p>
        </w:tc>
        <w:tc>
          <w:tcPr>
            <w:tcW w:w="2606" w:type="dxa"/>
            <w:shd w:val="clear" w:color="auto" w:fill="auto"/>
          </w:tcPr>
          <w:p w:rsidR="0009530F" w:rsidRPr="0009530F" w:rsidRDefault="0009530F" w:rsidP="0009530F">
            <w:pPr>
              <w:tabs>
                <w:tab w:val="left" w:pos="567"/>
              </w:tabs>
              <w:contextualSpacing/>
            </w:pPr>
            <w:r w:rsidRPr="0009530F">
              <w:lastRenderedPageBreak/>
              <w:t>- ЭФГДС</w:t>
            </w:r>
          </w:p>
          <w:p w:rsidR="0009530F" w:rsidRPr="0009530F" w:rsidRDefault="0009530F" w:rsidP="0009530F">
            <w:pPr>
              <w:tabs>
                <w:tab w:val="left" w:pos="567"/>
              </w:tabs>
              <w:contextualSpacing/>
            </w:pPr>
            <w:r w:rsidRPr="0009530F">
              <w:t>- Рентген желудка с барием</w:t>
            </w:r>
          </w:p>
          <w:p w:rsidR="0009530F" w:rsidRPr="0009530F" w:rsidRDefault="0009530F" w:rsidP="0009530F">
            <w:pPr>
              <w:tabs>
                <w:tab w:val="left" w:pos="567"/>
              </w:tabs>
              <w:contextualSpacing/>
            </w:pPr>
            <w:r w:rsidRPr="0009530F">
              <w:t xml:space="preserve">- Сцинтиграфия </w:t>
            </w:r>
            <w:r w:rsidRPr="0009530F">
              <w:lastRenderedPageBreak/>
              <w:t>перевариваемых твердых веществ с интервалом 15 минут в течение 4 часов после приема пищи</w:t>
            </w:r>
          </w:p>
          <w:p w:rsidR="0009530F" w:rsidRPr="0009530F" w:rsidRDefault="0009530F" w:rsidP="0009530F">
            <w:pPr>
              <w:tabs>
                <w:tab w:val="left" w:pos="567"/>
              </w:tabs>
              <w:contextualSpacing/>
            </w:pPr>
            <w:r w:rsidRPr="0009530F">
              <w:t>- Тест дыхания 13</w:t>
            </w:r>
            <w:r w:rsidRPr="0009530F">
              <w:rPr>
                <w:lang w:val="en-US"/>
              </w:rPr>
              <w:t>C</w:t>
            </w:r>
            <w:r w:rsidRPr="0009530F">
              <w:t>-октановой кислоты</w:t>
            </w:r>
          </w:p>
        </w:tc>
        <w:tc>
          <w:tcPr>
            <w:tcW w:w="2606" w:type="dxa"/>
            <w:shd w:val="clear" w:color="auto" w:fill="auto"/>
          </w:tcPr>
          <w:p w:rsidR="0009530F" w:rsidRPr="0009530F" w:rsidRDefault="0009530F" w:rsidP="0009530F">
            <w:pPr>
              <w:tabs>
                <w:tab w:val="left" w:pos="567"/>
              </w:tabs>
              <w:contextualSpacing/>
            </w:pPr>
            <w:r w:rsidRPr="0009530F">
              <w:lastRenderedPageBreak/>
              <w:t>- Органическое поражение желудка</w:t>
            </w:r>
          </w:p>
          <w:p w:rsidR="0009530F" w:rsidRPr="0009530F" w:rsidRDefault="0009530F" w:rsidP="0009530F">
            <w:pPr>
              <w:tabs>
                <w:tab w:val="left" w:pos="567"/>
              </w:tabs>
              <w:contextualSpacing/>
            </w:pPr>
            <w:r w:rsidRPr="0009530F">
              <w:t xml:space="preserve">- Применение опиоидов или </w:t>
            </w:r>
            <w:r w:rsidRPr="0009530F">
              <w:lastRenderedPageBreak/>
              <w:t>глюкагоноподобных агонистов рецептора пептида 1</w:t>
            </w:r>
          </w:p>
          <w:p w:rsidR="0009530F" w:rsidRPr="0009530F" w:rsidRDefault="0009530F" w:rsidP="0009530F">
            <w:pPr>
              <w:tabs>
                <w:tab w:val="left" w:pos="567"/>
              </w:tabs>
              <w:contextualSpacing/>
            </w:pPr>
            <w:r w:rsidRPr="0009530F">
              <w:t>- Обструкция выходного отверстия ЖКТ</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Таблица 9 – Рекомендации для пациентов с желудочно-кишечной</w:t>
      </w:r>
      <w:r w:rsidRPr="0009530F">
        <w:rPr>
          <w:bCs/>
          <w:sz w:val="28"/>
          <w:szCs w:val="28"/>
        </w:rPr>
        <w:t xml:space="preserve"> автономно нейропатии</w:t>
      </w:r>
      <w:r w:rsidRPr="0009530F">
        <w:rPr>
          <w:sz w:val="28"/>
          <w:szCs w:val="28"/>
        </w:rPr>
        <w:t xml:space="preserve"> с уровнями доказательности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69"/>
        <w:gridCol w:w="2170"/>
      </w:tblGrid>
      <w:tr w:rsidR="0009530F" w:rsidRPr="0009530F" w:rsidTr="00920F76">
        <w:trPr>
          <w:trHeight w:val="507"/>
        </w:trPr>
        <w:tc>
          <w:tcPr>
            <w:tcW w:w="8246" w:type="dxa"/>
            <w:shd w:val="clear" w:color="auto" w:fill="auto"/>
          </w:tcPr>
          <w:p w:rsidR="0009530F" w:rsidRPr="0009530F" w:rsidRDefault="0009530F" w:rsidP="0009530F">
            <w:pPr>
              <w:jc w:val="both"/>
              <w:rPr>
                <w:b/>
                <w:bCs/>
                <w:iCs/>
                <w:lang w:val="en-US"/>
              </w:rPr>
            </w:pPr>
            <w:r w:rsidRPr="0009530F">
              <w:rPr>
                <w:b/>
                <w:bCs/>
                <w:iCs/>
              </w:rPr>
              <w:t>Р</w:t>
            </w:r>
            <w:r w:rsidRPr="0009530F">
              <w:rPr>
                <w:b/>
                <w:bCs/>
                <w:iCs/>
                <w:lang w:val="en-US"/>
              </w:rPr>
              <w:t>екомендации</w:t>
            </w:r>
          </w:p>
          <w:p w:rsidR="0009530F" w:rsidRPr="0009530F" w:rsidRDefault="0009530F" w:rsidP="0009530F">
            <w:pPr>
              <w:jc w:val="both"/>
              <w:rPr>
                <w:b/>
                <w:bCs/>
                <w:iCs/>
              </w:rPr>
            </w:pPr>
          </w:p>
        </w:tc>
        <w:tc>
          <w:tcPr>
            <w:tcW w:w="2176" w:type="dxa"/>
            <w:shd w:val="clear" w:color="auto" w:fill="auto"/>
          </w:tcPr>
          <w:p w:rsidR="0009530F" w:rsidRPr="0009530F" w:rsidRDefault="0009530F" w:rsidP="0009530F">
            <w:pPr>
              <w:jc w:val="both"/>
              <w:rPr>
                <w:b/>
                <w:bCs/>
                <w:iCs/>
              </w:rPr>
            </w:pPr>
            <w:r w:rsidRPr="0009530F">
              <w:rPr>
                <w:b/>
                <w:bCs/>
                <w:iCs/>
              </w:rPr>
              <w:t>Уровень доказательности</w:t>
            </w:r>
          </w:p>
        </w:tc>
      </w:tr>
      <w:tr w:rsidR="0009530F" w:rsidRPr="0009530F" w:rsidTr="00920F76">
        <w:tc>
          <w:tcPr>
            <w:tcW w:w="8246" w:type="dxa"/>
            <w:shd w:val="clear" w:color="auto" w:fill="auto"/>
          </w:tcPr>
          <w:p w:rsidR="0009530F" w:rsidRPr="0009530F" w:rsidRDefault="0009530F" w:rsidP="0009530F">
            <w:r w:rsidRPr="0009530F">
              <w:t xml:space="preserve">Регулярно уточнять наличие симптомов дисфнкции желудочно-кишечного тракта </w:t>
            </w:r>
          </w:p>
          <w:p w:rsidR="0009530F" w:rsidRPr="0009530F" w:rsidRDefault="0009530F" w:rsidP="0009530F">
            <w:pPr>
              <w:jc w:val="both"/>
              <w:rPr>
                <w:b/>
                <w:bCs/>
                <w:i/>
                <w:iCs/>
              </w:rPr>
            </w:pPr>
          </w:p>
        </w:tc>
        <w:tc>
          <w:tcPr>
            <w:tcW w:w="2176" w:type="dxa"/>
            <w:shd w:val="clear" w:color="auto" w:fill="auto"/>
          </w:tcPr>
          <w:p w:rsidR="0009530F" w:rsidRPr="0009530F" w:rsidRDefault="0009530F" w:rsidP="0009530F">
            <w:pPr>
              <w:jc w:val="both"/>
              <w:rPr>
                <w:bCs/>
                <w:iCs/>
              </w:rPr>
            </w:pPr>
            <w:r w:rsidRPr="0009530F">
              <w:rPr>
                <w:bCs/>
                <w:iCs/>
              </w:rPr>
              <w:t>Уровень С</w:t>
            </w:r>
          </w:p>
        </w:tc>
      </w:tr>
      <w:tr w:rsidR="0009530F" w:rsidRPr="0009530F" w:rsidTr="00920F76">
        <w:tc>
          <w:tcPr>
            <w:tcW w:w="8246" w:type="dxa"/>
            <w:shd w:val="clear" w:color="auto" w:fill="auto"/>
          </w:tcPr>
          <w:p w:rsidR="0009530F" w:rsidRPr="0009530F" w:rsidRDefault="0009530F" w:rsidP="0009530F">
            <w:pPr>
              <w:jc w:val="both"/>
              <w:rPr>
                <w:b/>
                <w:bCs/>
                <w:i/>
                <w:iCs/>
              </w:rPr>
            </w:pPr>
            <w:r w:rsidRPr="0009530F">
              <w:t xml:space="preserve"> Измерить опорожнение желудка, либо сцинтиграфия или стабильный изотопный тест дыхания, у пациентов с подозрением гастропарез  </w:t>
            </w:r>
          </w:p>
        </w:tc>
        <w:tc>
          <w:tcPr>
            <w:tcW w:w="2176" w:type="dxa"/>
            <w:shd w:val="clear" w:color="auto" w:fill="auto"/>
          </w:tcPr>
          <w:p w:rsidR="0009530F" w:rsidRPr="0009530F" w:rsidRDefault="0009530F" w:rsidP="0009530F">
            <w:pPr>
              <w:jc w:val="both"/>
              <w:rPr>
                <w:bCs/>
                <w:iCs/>
              </w:rPr>
            </w:pPr>
            <w:r w:rsidRPr="0009530F">
              <w:rPr>
                <w:bCs/>
                <w:iCs/>
              </w:rPr>
              <w:t>Уровень В</w:t>
            </w:r>
          </w:p>
        </w:tc>
      </w:tr>
      <w:tr w:rsidR="0009530F" w:rsidRPr="0009530F" w:rsidTr="00920F76">
        <w:tc>
          <w:tcPr>
            <w:tcW w:w="8246" w:type="dxa"/>
            <w:shd w:val="clear" w:color="auto" w:fill="auto"/>
          </w:tcPr>
          <w:p w:rsidR="0009530F" w:rsidRPr="0009530F" w:rsidRDefault="0009530F" w:rsidP="0009530F">
            <w:pPr>
              <w:jc w:val="both"/>
              <w:rPr>
                <w:b/>
                <w:bCs/>
                <w:i/>
                <w:iCs/>
              </w:rPr>
            </w:pPr>
            <w:r w:rsidRPr="0009530F">
              <w:t>Начать терапию с прокинетического препарата и оптимизации контроль гликемии у пациентов с симптоматической гастропарез .</w:t>
            </w:r>
          </w:p>
        </w:tc>
        <w:tc>
          <w:tcPr>
            <w:tcW w:w="2176" w:type="dxa"/>
            <w:shd w:val="clear" w:color="auto" w:fill="auto"/>
          </w:tcPr>
          <w:p w:rsidR="0009530F" w:rsidRPr="0009530F" w:rsidRDefault="0009530F" w:rsidP="0009530F">
            <w:pPr>
              <w:jc w:val="both"/>
              <w:rPr>
                <w:bCs/>
                <w:iCs/>
              </w:rPr>
            </w:pPr>
            <w:r w:rsidRPr="0009530F">
              <w:rPr>
                <w:bCs/>
                <w:iCs/>
              </w:rPr>
              <w:t>Уровень В</w:t>
            </w:r>
          </w:p>
        </w:tc>
      </w:tr>
      <w:tr w:rsidR="0009530F" w:rsidRPr="0009530F" w:rsidTr="00920F76">
        <w:tc>
          <w:tcPr>
            <w:tcW w:w="8246" w:type="dxa"/>
            <w:shd w:val="clear" w:color="auto" w:fill="auto"/>
          </w:tcPr>
          <w:p w:rsidR="0009530F" w:rsidRPr="0009530F" w:rsidRDefault="0009530F" w:rsidP="0009530F">
            <w:pPr>
              <w:jc w:val="both"/>
              <w:rPr>
                <w:b/>
                <w:bCs/>
                <w:i/>
                <w:iCs/>
              </w:rPr>
            </w:pPr>
            <w:r w:rsidRPr="0009530F">
              <w:t xml:space="preserve">Признать, что гастропарез может негативно сказаться на гликемическом контроле, особенно в инсулинзависимого пациентов </w:t>
            </w:r>
          </w:p>
        </w:tc>
        <w:tc>
          <w:tcPr>
            <w:tcW w:w="2176" w:type="dxa"/>
            <w:shd w:val="clear" w:color="auto" w:fill="auto"/>
          </w:tcPr>
          <w:p w:rsidR="0009530F" w:rsidRPr="0009530F" w:rsidRDefault="0009530F" w:rsidP="0009530F">
            <w:pPr>
              <w:jc w:val="both"/>
              <w:rPr>
                <w:bCs/>
                <w:iCs/>
              </w:rPr>
            </w:pPr>
            <w:r w:rsidRPr="0009530F">
              <w:rPr>
                <w:bCs/>
                <w:iCs/>
              </w:rPr>
              <w:t>Уровень В</w:t>
            </w:r>
          </w:p>
        </w:tc>
      </w:tr>
    </w:tbl>
    <w:p w:rsidR="0009530F" w:rsidRPr="0009530F" w:rsidRDefault="0009530F" w:rsidP="0009530F">
      <w:pPr>
        <w:spacing w:after="200" w:line="276" w:lineRule="auto"/>
        <w:jc w:val="both"/>
        <w:rPr>
          <w:b/>
          <w:bCs/>
          <w:i/>
          <w:iCs/>
          <w:sz w:val="28"/>
          <w:szCs w:val="28"/>
        </w:rPr>
      </w:pPr>
    </w:p>
    <w:p w:rsidR="0009530F" w:rsidRPr="0009530F" w:rsidRDefault="0009530F" w:rsidP="0009530F">
      <w:pPr>
        <w:jc w:val="both"/>
        <w:rPr>
          <w:bCs/>
          <w:iCs/>
          <w:sz w:val="28"/>
          <w:szCs w:val="28"/>
        </w:rPr>
      </w:pPr>
      <w:r w:rsidRPr="0009530F">
        <w:rPr>
          <w:bCs/>
          <w:iCs/>
          <w:sz w:val="28"/>
          <w:szCs w:val="28"/>
        </w:rPr>
        <w:t xml:space="preserve">Таблица 10 - Диагностический алгоритм для урогенетальной  автономной  нейропатии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3"/>
        <w:gridCol w:w="2532"/>
        <w:gridCol w:w="2572"/>
        <w:gridCol w:w="2542"/>
      </w:tblGrid>
      <w:tr w:rsidR="0009530F" w:rsidRPr="0009530F" w:rsidTr="00920F76">
        <w:tc>
          <w:tcPr>
            <w:tcW w:w="2605" w:type="dxa"/>
            <w:shd w:val="clear" w:color="auto" w:fill="auto"/>
          </w:tcPr>
          <w:p w:rsidR="0009530F" w:rsidRPr="0009530F" w:rsidRDefault="0009530F" w:rsidP="0009530F">
            <w:pPr>
              <w:tabs>
                <w:tab w:val="left" w:pos="567"/>
              </w:tabs>
              <w:contextualSpacing/>
              <w:jc w:val="center"/>
              <w:rPr>
                <w:b/>
                <w:i/>
              </w:rPr>
            </w:pPr>
            <w:r w:rsidRPr="0009530F">
              <w:rPr>
                <w:b/>
                <w:i/>
              </w:rPr>
              <w:t>Диагноз</w:t>
            </w:r>
          </w:p>
        </w:tc>
        <w:tc>
          <w:tcPr>
            <w:tcW w:w="2605" w:type="dxa"/>
            <w:shd w:val="clear" w:color="auto" w:fill="auto"/>
          </w:tcPr>
          <w:p w:rsidR="0009530F" w:rsidRPr="0009530F" w:rsidRDefault="0009530F" w:rsidP="0009530F">
            <w:pPr>
              <w:tabs>
                <w:tab w:val="left" w:pos="567"/>
              </w:tabs>
              <w:contextualSpacing/>
              <w:jc w:val="center"/>
              <w:rPr>
                <w:b/>
                <w:i/>
              </w:rPr>
            </w:pPr>
            <w:r w:rsidRPr="0009530F">
              <w:rPr>
                <w:b/>
                <w:i/>
              </w:rPr>
              <w:t>Жалобы</w:t>
            </w:r>
          </w:p>
        </w:tc>
        <w:tc>
          <w:tcPr>
            <w:tcW w:w="2606" w:type="dxa"/>
            <w:shd w:val="clear" w:color="auto" w:fill="auto"/>
          </w:tcPr>
          <w:p w:rsidR="0009530F" w:rsidRPr="0009530F" w:rsidRDefault="0009530F" w:rsidP="0009530F">
            <w:pPr>
              <w:tabs>
                <w:tab w:val="left" w:pos="567"/>
              </w:tabs>
              <w:contextualSpacing/>
              <w:jc w:val="center"/>
              <w:rPr>
                <w:b/>
                <w:i/>
              </w:rPr>
            </w:pPr>
            <w:r w:rsidRPr="0009530F">
              <w:rPr>
                <w:b/>
                <w:i/>
              </w:rPr>
              <w:t>Обследования</w:t>
            </w:r>
          </w:p>
        </w:tc>
        <w:tc>
          <w:tcPr>
            <w:tcW w:w="2606" w:type="dxa"/>
            <w:shd w:val="clear" w:color="auto" w:fill="auto"/>
          </w:tcPr>
          <w:p w:rsidR="0009530F" w:rsidRPr="0009530F" w:rsidRDefault="0009530F" w:rsidP="0009530F">
            <w:pPr>
              <w:tabs>
                <w:tab w:val="left" w:pos="567"/>
              </w:tabs>
              <w:contextualSpacing/>
              <w:jc w:val="center"/>
              <w:rPr>
                <w:b/>
                <w:i/>
              </w:rPr>
            </w:pPr>
            <w:r w:rsidRPr="0009530F">
              <w:rPr>
                <w:b/>
                <w:i/>
              </w:rPr>
              <w:t>Критерии исключения</w:t>
            </w:r>
          </w:p>
        </w:tc>
      </w:tr>
      <w:tr w:rsidR="0009530F" w:rsidRPr="0009530F" w:rsidTr="00920F76">
        <w:tc>
          <w:tcPr>
            <w:tcW w:w="2605" w:type="dxa"/>
            <w:shd w:val="clear" w:color="auto" w:fill="auto"/>
          </w:tcPr>
          <w:p w:rsidR="0009530F" w:rsidRPr="0009530F" w:rsidRDefault="0009530F" w:rsidP="0009530F">
            <w:pPr>
              <w:tabs>
                <w:tab w:val="left" w:pos="567"/>
              </w:tabs>
              <w:contextualSpacing/>
              <w:jc w:val="both"/>
            </w:pPr>
            <w:r w:rsidRPr="0009530F">
              <w:rPr>
                <w:lang w:val="en-US"/>
              </w:rPr>
              <w:t>Дисфункция мочевого пузыря</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pPr>
              <w:tabs>
                <w:tab w:val="left" w:pos="567"/>
              </w:tabs>
              <w:contextualSpacing/>
            </w:pPr>
            <w:r w:rsidRPr="0009530F">
              <w:t>Учащенное мочеиспускание</w:t>
            </w:r>
          </w:p>
          <w:p w:rsidR="0009530F" w:rsidRPr="0009530F" w:rsidRDefault="0009530F" w:rsidP="0009530F">
            <w:pPr>
              <w:tabs>
                <w:tab w:val="left" w:pos="567"/>
              </w:tabs>
              <w:contextualSpacing/>
            </w:pPr>
            <w:r w:rsidRPr="0009530F">
              <w:t>- Императивные позывы</w:t>
            </w:r>
          </w:p>
          <w:p w:rsidR="0009530F" w:rsidRPr="0009530F" w:rsidRDefault="0009530F" w:rsidP="0009530F">
            <w:pPr>
              <w:tabs>
                <w:tab w:val="left" w:pos="567"/>
              </w:tabs>
              <w:contextualSpacing/>
            </w:pPr>
            <w:r w:rsidRPr="0009530F">
              <w:t>- Никтурия</w:t>
            </w:r>
          </w:p>
          <w:p w:rsidR="0009530F" w:rsidRPr="0009530F" w:rsidRDefault="0009530F" w:rsidP="0009530F">
            <w:pPr>
              <w:tabs>
                <w:tab w:val="left" w:pos="567"/>
              </w:tabs>
              <w:contextualSpacing/>
            </w:pPr>
            <w:r w:rsidRPr="0009530F">
              <w:t>- Затрудненное мочеиспускание</w:t>
            </w:r>
          </w:p>
          <w:p w:rsidR="0009530F" w:rsidRPr="0009530F" w:rsidRDefault="0009530F" w:rsidP="0009530F">
            <w:pPr>
              <w:tabs>
                <w:tab w:val="left" w:pos="567"/>
              </w:tabs>
              <w:contextualSpacing/>
            </w:pPr>
            <w:r w:rsidRPr="0009530F">
              <w:t>- Слабый поток</w:t>
            </w:r>
          </w:p>
          <w:p w:rsidR="0009530F" w:rsidRPr="0009530F" w:rsidRDefault="0009530F" w:rsidP="0009530F">
            <w:pPr>
              <w:tabs>
                <w:tab w:val="left" w:pos="567"/>
              </w:tabs>
              <w:contextualSpacing/>
            </w:pPr>
            <w:r w:rsidRPr="0009530F">
              <w:t>- Дриблинг</w:t>
            </w:r>
          </w:p>
          <w:p w:rsidR="0009530F" w:rsidRPr="0009530F" w:rsidRDefault="0009530F" w:rsidP="0009530F">
            <w:pPr>
              <w:tabs>
                <w:tab w:val="left" w:pos="567"/>
              </w:tabs>
              <w:contextualSpacing/>
            </w:pPr>
            <w:r w:rsidRPr="0009530F">
              <w:t>- Недержание мочи</w:t>
            </w:r>
          </w:p>
          <w:p w:rsidR="0009530F" w:rsidRPr="0009530F" w:rsidRDefault="0009530F" w:rsidP="0009530F">
            <w:pPr>
              <w:tabs>
                <w:tab w:val="left" w:pos="567"/>
              </w:tabs>
              <w:contextualSpacing/>
            </w:pPr>
            <w:r w:rsidRPr="0009530F">
              <w:t>- Задержка мочи</w:t>
            </w:r>
          </w:p>
        </w:tc>
        <w:tc>
          <w:tcPr>
            <w:tcW w:w="2606" w:type="dxa"/>
            <w:shd w:val="clear" w:color="auto" w:fill="auto"/>
          </w:tcPr>
          <w:p w:rsidR="0009530F" w:rsidRPr="0009530F" w:rsidRDefault="0009530F" w:rsidP="0009530F">
            <w:pPr>
              <w:tabs>
                <w:tab w:val="left" w:pos="567"/>
              </w:tabs>
              <w:contextualSpacing/>
            </w:pPr>
            <w:r w:rsidRPr="0009530F">
              <w:t xml:space="preserve">- Дневник пациента </w:t>
            </w:r>
          </w:p>
          <w:p w:rsidR="0009530F" w:rsidRPr="0009530F" w:rsidRDefault="0009530F" w:rsidP="0009530F">
            <w:pPr>
              <w:tabs>
                <w:tab w:val="left" w:pos="567"/>
              </w:tabs>
              <w:contextualSpacing/>
            </w:pPr>
            <w:r w:rsidRPr="0009530F">
              <w:t>- Консультация уролога</w:t>
            </w:r>
          </w:p>
          <w:p w:rsidR="0009530F" w:rsidRPr="0009530F" w:rsidRDefault="0009530F" w:rsidP="0009530F">
            <w:pPr>
              <w:tabs>
                <w:tab w:val="left" w:pos="567"/>
              </w:tabs>
              <w:contextualSpacing/>
            </w:pPr>
            <w:r w:rsidRPr="0009530F">
              <w:t>- ОАМ</w:t>
            </w:r>
          </w:p>
          <w:p w:rsidR="0009530F" w:rsidRPr="0009530F" w:rsidRDefault="0009530F" w:rsidP="0009530F">
            <w:pPr>
              <w:tabs>
                <w:tab w:val="left" w:pos="567"/>
              </w:tabs>
              <w:contextualSpacing/>
            </w:pPr>
            <w:r w:rsidRPr="0009530F">
              <w:t>- УЗИ почек и ОМТ</w:t>
            </w:r>
          </w:p>
          <w:p w:rsidR="0009530F" w:rsidRPr="0009530F" w:rsidRDefault="0009530F" w:rsidP="0009530F">
            <w:pPr>
              <w:tabs>
                <w:tab w:val="left" w:pos="567"/>
              </w:tabs>
              <w:contextualSpacing/>
            </w:pPr>
            <w:r w:rsidRPr="0009530F">
              <w:t>- Уродинамические пробы</w:t>
            </w:r>
          </w:p>
          <w:p w:rsidR="0009530F" w:rsidRPr="0009530F" w:rsidRDefault="0009530F" w:rsidP="0009530F">
            <w:pPr>
              <w:tabs>
                <w:tab w:val="left" w:pos="567"/>
              </w:tabs>
              <w:contextualSpacing/>
            </w:pPr>
            <w:r w:rsidRPr="0009530F">
              <w:t>- МРТ позвоночника</w:t>
            </w:r>
          </w:p>
        </w:tc>
        <w:tc>
          <w:tcPr>
            <w:tcW w:w="2606" w:type="dxa"/>
            <w:shd w:val="clear" w:color="auto" w:fill="auto"/>
          </w:tcPr>
          <w:p w:rsidR="0009530F" w:rsidRPr="0009530F" w:rsidRDefault="0009530F" w:rsidP="0009530F">
            <w:pPr>
              <w:tabs>
                <w:tab w:val="left" w:pos="567"/>
              </w:tabs>
              <w:contextualSpacing/>
            </w:pPr>
            <w:r w:rsidRPr="0009530F">
              <w:t>Органические изменения почек, мочевыводящих путей, простаты, мочевого пузыря или спинного мозга</w:t>
            </w:r>
          </w:p>
          <w:p w:rsidR="0009530F" w:rsidRPr="0009530F" w:rsidRDefault="0009530F" w:rsidP="0009530F">
            <w:pPr>
              <w:tabs>
                <w:tab w:val="left" w:pos="567"/>
              </w:tabs>
              <w:contextualSpacing/>
            </w:pPr>
          </w:p>
        </w:tc>
      </w:tr>
      <w:tr w:rsidR="0009530F" w:rsidRPr="0009530F" w:rsidTr="00920F76">
        <w:tc>
          <w:tcPr>
            <w:tcW w:w="2605" w:type="dxa"/>
            <w:shd w:val="clear" w:color="auto" w:fill="auto"/>
          </w:tcPr>
          <w:p w:rsidR="0009530F" w:rsidRPr="0009530F" w:rsidRDefault="0009530F" w:rsidP="0009530F">
            <w:pPr>
              <w:tabs>
                <w:tab w:val="left" w:pos="567"/>
              </w:tabs>
              <w:contextualSpacing/>
              <w:jc w:val="both"/>
              <w:rPr>
                <w:lang w:val="en-US"/>
              </w:rPr>
            </w:pPr>
            <w:r w:rsidRPr="0009530F">
              <w:rPr>
                <w:lang w:val="en-US"/>
              </w:rPr>
              <w:t>Мужская сексуальная дисфункция</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pPr>
              <w:tabs>
                <w:tab w:val="left" w:pos="567"/>
              </w:tabs>
              <w:contextualSpacing/>
            </w:pPr>
            <w:r w:rsidRPr="0009530F">
              <w:t>- Эректильная дисфункция</w:t>
            </w:r>
          </w:p>
          <w:p w:rsidR="0009530F" w:rsidRPr="0009530F" w:rsidRDefault="0009530F" w:rsidP="0009530F">
            <w:pPr>
              <w:tabs>
                <w:tab w:val="left" w:pos="567"/>
              </w:tabs>
              <w:contextualSpacing/>
            </w:pPr>
            <w:r w:rsidRPr="0009530F">
              <w:t>- Снижение либидо</w:t>
            </w:r>
          </w:p>
          <w:p w:rsidR="0009530F" w:rsidRPr="0009530F" w:rsidRDefault="0009530F" w:rsidP="0009530F">
            <w:pPr>
              <w:tabs>
                <w:tab w:val="left" w:pos="567"/>
              </w:tabs>
              <w:contextualSpacing/>
            </w:pPr>
            <w:r w:rsidRPr="0009530F">
              <w:t>- Аномальная эякуляция</w:t>
            </w:r>
          </w:p>
          <w:p w:rsidR="0009530F" w:rsidRPr="0009530F" w:rsidRDefault="0009530F" w:rsidP="0009530F">
            <w:pPr>
              <w:tabs>
                <w:tab w:val="left" w:pos="567"/>
              </w:tabs>
              <w:contextualSpacing/>
            </w:pPr>
          </w:p>
        </w:tc>
        <w:tc>
          <w:tcPr>
            <w:tcW w:w="2606" w:type="dxa"/>
            <w:shd w:val="clear" w:color="auto" w:fill="auto"/>
          </w:tcPr>
          <w:p w:rsidR="0009530F" w:rsidRPr="0009530F" w:rsidRDefault="0009530F" w:rsidP="0009530F">
            <w:pPr>
              <w:tabs>
                <w:tab w:val="left" w:pos="567"/>
              </w:tabs>
              <w:contextualSpacing/>
            </w:pPr>
            <w:r w:rsidRPr="0009530F">
              <w:t>Шкала степени выраженности эректильной дисфункции (Приложение №1).</w:t>
            </w:r>
          </w:p>
          <w:p w:rsidR="0009530F" w:rsidRPr="0009530F" w:rsidRDefault="0009530F" w:rsidP="0009530F">
            <w:r w:rsidRPr="0009530F">
              <w:t>Гормональный фон</w:t>
            </w:r>
          </w:p>
          <w:p w:rsidR="0009530F" w:rsidRPr="0009530F" w:rsidRDefault="0009530F" w:rsidP="0009530F">
            <w:r w:rsidRPr="0009530F">
              <w:t>(лютеинизирующий гормон, тестостерон, свободный тестостерон, пролактин)</w:t>
            </w:r>
          </w:p>
          <w:p w:rsidR="0009530F" w:rsidRPr="0009530F" w:rsidRDefault="0009530F" w:rsidP="0009530F">
            <w:pPr>
              <w:tabs>
                <w:tab w:val="left" w:pos="567"/>
              </w:tabs>
              <w:contextualSpacing/>
            </w:pPr>
          </w:p>
        </w:tc>
        <w:tc>
          <w:tcPr>
            <w:tcW w:w="2606" w:type="dxa"/>
            <w:shd w:val="clear" w:color="auto" w:fill="auto"/>
          </w:tcPr>
          <w:p w:rsidR="0009530F" w:rsidRPr="0009530F" w:rsidRDefault="0009530F" w:rsidP="0009530F">
            <w:pPr>
              <w:tabs>
                <w:tab w:val="left" w:pos="567"/>
              </w:tabs>
              <w:contextualSpacing/>
            </w:pPr>
            <w:r w:rsidRPr="0009530F">
              <w:t>Органические</w:t>
            </w:r>
          </w:p>
          <w:p w:rsidR="0009530F" w:rsidRPr="0009530F" w:rsidRDefault="0009530F" w:rsidP="0009530F">
            <w:pPr>
              <w:tabs>
                <w:tab w:val="left" w:pos="567"/>
              </w:tabs>
              <w:contextualSpacing/>
            </w:pPr>
            <w:r w:rsidRPr="0009530F">
              <w:t>или функциональные  нарушения другой этиологии</w:t>
            </w:r>
          </w:p>
        </w:tc>
      </w:tr>
      <w:tr w:rsidR="0009530F" w:rsidRPr="0009530F" w:rsidTr="00920F76">
        <w:tc>
          <w:tcPr>
            <w:tcW w:w="2605" w:type="dxa"/>
            <w:shd w:val="clear" w:color="auto" w:fill="auto"/>
          </w:tcPr>
          <w:p w:rsidR="0009530F" w:rsidRPr="0009530F" w:rsidRDefault="0009530F" w:rsidP="0009530F">
            <w:pPr>
              <w:tabs>
                <w:tab w:val="left" w:pos="567"/>
              </w:tabs>
              <w:contextualSpacing/>
              <w:jc w:val="both"/>
              <w:rPr>
                <w:lang w:val="en-US"/>
              </w:rPr>
            </w:pPr>
            <w:r w:rsidRPr="0009530F">
              <w:rPr>
                <w:lang w:val="en-US"/>
              </w:rPr>
              <w:lastRenderedPageBreak/>
              <w:t>Женская половая дисфункция</w:t>
            </w:r>
          </w:p>
          <w:p w:rsidR="0009530F" w:rsidRPr="0009530F" w:rsidRDefault="0009530F" w:rsidP="0009530F">
            <w:pPr>
              <w:tabs>
                <w:tab w:val="left" w:pos="567"/>
              </w:tabs>
              <w:contextualSpacing/>
              <w:jc w:val="both"/>
            </w:pPr>
          </w:p>
        </w:tc>
        <w:tc>
          <w:tcPr>
            <w:tcW w:w="2605" w:type="dxa"/>
            <w:shd w:val="clear" w:color="auto" w:fill="auto"/>
          </w:tcPr>
          <w:p w:rsidR="0009530F" w:rsidRPr="0009530F" w:rsidRDefault="0009530F" w:rsidP="0009530F">
            <w:pPr>
              <w:tabs>
                <w:tab w:val="left" w:pos="567"/>
              </w:tabs>
              <w:contextualSpacing/>
            </w:pPr>
            <w:r w:rsidRPr="0009530F">
              <w:t>- Снижение сексуального желания</w:t>
            </w:r>
          </w:p>
          <w:p w:rsidR="0009530F" w:rsidRPr="0009530F" w:rsidRDefault="0009530F" w:rsidP="0009530F">
            <w:pPr>
              <w:tabs>
                <w:tab w:val="left" w:pos="567"/>
              </w:tabs>
              <w:contextualSpacing/>
            </w:pPr>
            <w:r w:rsidRPr="0009530F">
              <w:t>- Увеличение боли во время полового акта</w:t>
            </w:r>
          </w:p>
          <w:p w:rsidR="0009530F" w:rsidRPr="0009530F" w:rsidRDefault="0009530F" w:rsidP="0009530F">
            <w:pPr>
              <w:tabs>
                <w:tab w:val="left" w:pos="567"/>
              </w:tabs>
              <w:contextualSpacing/>
            </w:pPr>
            <w:r w:rsidRPr="0009530F">
              <w:t>- Снижение сексуального возбуждения</w:t>
            </w:r>
          </w:p>
          <w:p w:rsidR="0009530F" w:rsidRPr="0009530F" w:rsidRDefault="0009530F" w:rsidP="0009530F">
            <w:pPr>
              <w:tabs>
                <w:tab w:val="left" w:pos="567"/>
              </w:tabs>
              <w:contextualSpacing/>
            </w:pPr>
            <w:r w:rsidRPr="0009530F">
              <w:t>- Недостаточная смазка</w:t>
            </w:r>
          </w:p>
        </w:tc>
        <w:tc>
          <w:tcPr>
            <w:tcW w:w="2606" w:type="dxa"/>
            <w:shd w:val="clear" w:color="auto" w:fill="auto"/>
          </w:tcPr>
          <w:p w:rsidR="0009530F" w:rsidRPr="0009530F" w:rsidRDefault="0009530F" w:rsidP="0009530F">
            <w:pPr>
              <w:tabs>
                <w:tab w:val="left" w:pos="567"/>
              </w:tabs>
              <w:contextualSpacing/>
              <w:jc w:val="both"/>
            </w:pPr>
            <w:r w:rsidRPr="0009530F">
              <w:t>Гормональный фон</w:t>
            </w:r>
          </w:p>
          <w:p w:rsidR="0009530F" w:rsidRPr="0009530F" w:rsidRDefault="0009530F" w:rsidP="0009530F">
            <w:pPr>
              <w:tabs>
                <w:tab w:val="left" w:pos="567"/>
              </w:tabs>
              <w:contextualSpacing/>
              <w:jc w:val="both"/>
            </w:pPr>
            <w:r w:rsidRPr="0009530F">
              <w:t>(лютеинизирующий гормон, тестостерон, свободный тестостерон)</w:t>
            </w:r>
          </w:p>
        </w:tc>
        <w:tc>
          <w:tcPr>
            <w:tcW w:w="2606" w:type="dxa"/>
            <w:shd w:val="clear" w:color="auto" w:fill="auto"/>
          </w:tcPr>
          <w:p w:rsidR="0009530F" w:rsidRPr="0009530F" w:rsidRDefault="0009530F" w:rsidP="0009530F">
            <w:pPr>
              <w:tabs>
                <w:tab w:val="left" w:pos="567"/>
              </w:tabs>
              <w:contextualSpacing/>
            </w:pPr>
            <w:r w:rsidRPr="0009530F">
              <w:t>Органические</w:t>
            </w:r>
          </w:p>
          <w:p w:rsidR="0009530F" w:rsidRPr="0009530F" w:rsidRDefault="0009530F" w:rsidP="0009530F">
            <w:pPr>
              <w:tabs>
                <w:tab w:val="left" w:pos="567"/>
              </w:tabs>
              <w:contextualSpacing/>
            </w:pPr>
            <w:r w:rsidRPr="0009530F">
              <w:t>или функциональные  нарушения другой этиологии</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 xml:space="preserve"> </w:t>
      </w:r>
    </w:p>
    <w:p w:rsidR="0009530F" w:rsidRPr="0009530F" w:rsidRDefault="0009530F" w:rsidP="0009530F">
      <w:pPr>
        <w:tabs>
          <w:tab w:val="left" w:pos="567"/>
        </w:tabs>
        <w:contextualSpacing/>
        <w:jc w:val="both"/>
        <w:rPr>
          <w:sz w:val="28"/>
          <w:szCs w:val="28"/>
        </w:rPr>
      </w:pPr>
      <w:r w:rsidRPr="0009530F">
        <w:rPr>
          <w:b/>
          <w:sz w:val="28"/>
          <w:szCs w:val="28"/>
        </w:rPr>
        <w:t>ТАКТИКА ЛЕЧЕНИЯ:</w:t>
      </w:r>
    </w:p>
    <w:p w:rsidR="0009530F" w:rsidRPr="0009530F" w:rsidRDefault="0009530F" w:rsidP="0009530F">
      <w:pPr>
        <w:tabs>
          <w:tab w:val="left" w:pos="567"/>
        </w:tabs>
        <w:contextualSpacing/>
        <w:jc w:val="both"/>
        <w:rPr>
          <w:sz w:val="28"/>
          <w:szCs w:val="28"/>
        </w:rPr>
      </w:pPr>
      <w:r w:rsidRPr="0009530F">
        <w:rPr>
          <w:sz w:val="28"/>
          <w:szCs w:val="28"/>
        </w:rPr>
        <w:t>Таблица 11 – Лечение диабетической нейропатии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9"/>
        <w:gridCol w:w="3160"/>
      </w:tblGrid>
      <w:tr w:rsidR="0009530F" w:rsidRPr="0009530F" w:rsidTr="00920F76">
        <w:tc>
          <w:tcPr>
            <w:tcW w:w="7196" w:type="dxa"/>
            <w:shd w:val="clear" w:color="auto" w:fill="auto"/>
          </w:tcPr>
          <w:p w:rsidR="0009530F" w:rsidRPr="0009530F" w:rsidRDefault="0009530F" w:rsidP="0009530F">
            <w:pPr>
              <w:tabs>
                <w:tab w:val="left" w:pos="567"/>
              </w:tabs>
              <w:contextualSpacing/>
              <w:jc w:val="both"/>
              <w:rPr>
                <w:b/>
              </w:rPr>
            </w:pPr>
            <w:r w:rsidRPr="0009530F">
              <w:rPr>
                <w:b/>
              </w:rPr>
              <w:t>Рекомендовано</w:t>
            </w:r>
          </w:p>
        </w:tc>
        <w:tc>
          <w:tcPr>
            <w:tcW w:w="3226" w:type="dxa"/>
            <w:shd w:val="clear" w:color="auto" w:fill="auto"/>
          </w:tcPr>
          <w:p w:rsidR="0009530F" w:rsidRPr="0009530F" w:rsidRDefault="0009530F" w:rsidP="0009530F">
            <w:pPr>
              <w:tabs>
                <w:tab w:val="left" w:pos="567"/>
              </w:tabs>
              <w:contextualSpacing/>
              <w:jc w:val="both"/>
              <w:rPr>
                <w:b/>
              </w:rPr>
            </w:pPr>
            <w:r w:rsidRPr="0009530F">
              <w:rPr>
                <w:b/>
              </w:rPr>
              <w:t>Уровень доказательности</w:t>
            </w:r>
          </w:p>
        </w:tc>
      </w:tr>
      <w:tr w:rsidR="0009530F" w:rsidRPr="0009530F" w:rsidTr="00920F76">
        <w:tc>
          <w:tcPr>
            <w:tcW w:w="7196" w:type="dxa"/>
            <w:shd w:val="clear" w:color="auto" w:fill="auto"/>
          </w:tcPr>
          <w:p w:rsidR="0009530F" w:rsidRPr="0009530F" w:rsidRDefault="0009530F" w:rsidP="0009530F">
            <w:pPr>
              <w:tabs>
                <w:tab w:val="left" w:pos="420"/>
                <w:tab w:val="left" w:pos="567"/>
              </w:tabs>
              <w:contextualSpacing/>
              <w:jc w:val="both"/>
            </w:pPr>
            <w:r w:rsidRPr="0009530F">
              <w:t xml:space="preserve">Жесткий контроль уровня  глюкозы в крови, направленный на почти нормальную гликемию у пациентов с диабетом 1 типа, снижает частоту развития дистальной симметричной полинейропатии и рекомендуется для профилактики дистальной симметричной полинейропатии при СД1 </w:t>
            </w:r>
          </w:p>
        </w:tc>
        <w:tc>
          <w:tcPr>
            <w:tcW w:w="3226" w:type="dxa"/>
            <w:shd w:val="clear" w:color="auto" w:fill="auto"/>
          </w:tcPr>
          <w:p w:rsidR="0009530F" w:rsidRPr="0009530F" w:rsidRDefault="0009530F" w:rsidP="0009530F">
            <w:pPr>
              <w:tabs>
                <w:tab w:val="left" w:pos="567"/>
              </w:tabs>
              <w:contextualSpacing/>
              <w:jc w:val="both"/>
            </w:pPr>
            <w:r w:rsidRPr="0009530F">
              <w:t>Уровень А</w:t>
            </w:r>
          </w:p>
        </w:tc>
      </w:tr>
      <w:tr w:rsidR="0009530F" w:rsidRPr="0009530F" w:rsidTr="00920F76">
        <w:tc>
          <w:tcPr>
            <w:tcW w:w="7196" w:type="dxa"/>
            <w:shd w:val="clear" w:color="auto" w:fill="auto"/>
          </w:tcPr>
          <w:p w:rsidR="0009530F" w:rsidRPr="0009530F" w:rsidRDefault="0009530F" w:rsidP="0009530F">
            <w:pPr>
              <w:tabs>
                <w:tab w:val="left" w:pos="420"/>
                <w:tab w:val="left" w:pos="567"/>
              </w:tabs>
              <w:contextualSpacing/>
              <w:jc w:val="both"/>
            </w:pPr>
            <w:r w:rsidRPr="0009530F">
              <w:t>У пациентов с СД2 и множественными факторами риска и сопутствующими заболеваниями интенсивный контроль уровня глюкозы является умеренно эффективным в предотвращении дистальной симметричной полинейропатии.</w:t>
            </w:r>
          </w:p>
        </w:tc>
        <w:tc>
          <w:tcPr>
            <w:tcW w:w="3226" w:type="dxa"/>
            <w:shd w:val="clear" w:color="auto" w:fill="auto"/>
          </w:tcPr>
          <w:p w:rsidR="0009530F" w:rsidRPr="0009530F" w:rsidRDefault="0009530F" w:rsidP="0009530F">
            <w:pPr>
              <w:tabs>
                <w:tab w:val="left" w:pos="567"/>
              </w:tabs>
              <w:contextualSpacing/>
              <w:jc w:val="both"/>
            </w:pPr>
            <w:r w:rsidRPr="0009530F">
              <w:t>Уровень В</w:t>
            </w:r>
          </w:p>
        </w:tc>
      </w:tr>
      <w:tr w:rsidR="0009530F" w:rsidRPr="0009530F" w:rsidTr="00920F76">
        <w:tc>
          <w:tcPr>
            <w:tcW w:w="7196" w:type="dxa"/>
            <w:shd w:val="clear" w:color="auto" w:fill="auto"/>
          </w:tcPr>
          <w:p w:rsidR="0009530F" w:rsidRPr="0009530F" w:rsidRDefault="0009530F" w:rsidP="0009530F">
            <w:pPr>
              <w:tabs>
                <w:tab w:val="left" w:pos="420"/>
                <w:tab w:val="left" w:pos="567"/>
              </w:tabs>
              <w:contextualSpacing/>
              <w:jc w:val="both"/>
            </w:pPr>
            <w:r w:rsidRPr="0009530F">
              <w:t>Мероприятия по здоровому образу жизни (диета, физическая активность) для пациентов с предиабетом/метаболическим синдромом и СД2</w:t>
            </w:r>
          </w:p>
        </w:tc>
        <w:tc>
          <w:tcPr>
            <w:tcW w:w="3226" w:type="dxa"/>
            <w:shd w:val="clear" w:color="auto" w:fill="auto"/>
          </w:tcPr>
          <w:p w:rsidR="0009530F" w:rsidRPr="0009530F" w:rsidRDefault="0009530F" w:rsidP="0009530F">
            <w:pPr>
              <w:tabs>
                <w:tab w:val="left" w:pos="567"/>
              </w:tabs>
              <w:contextualSpacing/>
              <w:jc w:val="both"/>
            </w:pPr>
            <w:r w:rsidRPr="0009530F">
              <w:t>Уровень В</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 xml:space="preserve">Таблица 12 – Патогенетическое лечение ДСПН </w:t>
      </w:r>
    </w:p>
    <w:tbl>
      <w:tblPr>
        <w:tblpPr w:leftFromText="180" w:rightFromText="180" w:vertAnchor="text" w:tblpY="1"/>
        <w:tblOverlap w:val="neve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2268"/>
        <w:gridCol w:w="3969"/>
        <w:gridCol w:w="2268"/>
      </w:tblGrid>
      <w:tr w:rsidR="0009530F" w:rsidRPr="0009530F" w:rsidTr="00920F76">
        <w:tc>
          <w:tcPr>
            <w:tcW w:w="1951" w:type="dxa"/>
          </w:tcPr>
          <w:p w:rsidR="0009530F" w:rsidRPr="0009530F" w:rsidRDefault="0009530F" w:rsidP="0009530F">
            <w:pPr>
              <w:tabs>
                <w:tab w:val="left" w:pos="567"/>
              </w:tabs>
              <w:contextualSpacing/>
              <w:jc w:val="both"/>
            </w:pPr>
            <w:r w:rsidRPr="0009530F">
              <w:t xml:space="preserve">Фармакологическая группа </w:t>
            </w:r>
          </w:p>
        </w:tc>
        <w:tc>
          <w:tcPr>
            <w:tcW w:w="2268" w:type="dxa"/>
          </w:tcPr>
          <w:p w:rsidR="0009530F" w:rsidRPr="0009530F" w:rsidRDefault="0009530F" w:rsidP="0009530F">
            <w:pPr>
              <w:tabs>
                <w:tab w:val="left" w:pos="567"/>
              </w:tabs>
              <w:contextualSpacing/>
              <w:jc w:val="both"/>
            </w:pPr>
            <w:r w:rsidRPr="0009530F">
              <w:t xml:space="preserve">Международное название </w:t>
            </w:r>
          </w:p>
        </w:tc>
        <w:tc>
          <w:tcPr>
            <w:tcW w:w="3969" w:type="dxa"/>
          </w:tcPr>
          <w:p w:rsidR="0009530F" w:rsidRPr="0009530F" w:rsidRDefault="0009530F" w:rsidP="0009530F">
            <w:pPr>
              <w:tabs>
                <w:tab w:val="left" w:pos="567"/>
              </w:tabs>
              <w:contextualSpacing/>
              <w:jc w:val="both"/>
            </w:pPr>
            <w:r w:rsidRPr="0009530F">
              <w:t>Дозировка, кратность, длительность приема</w:t>
            </w:r>
          </w:p>
        </w:tc>
        <w:tc>
          <w:tcPr>
            <w:tcW w:w="2268" w:type="dxa"/>
          </w:tcPr>
          <w:p w:rsidR="0009530F" w:rsidRPr="0009530F" w:rsidRDefault="0009530F" w:rsidP="0009530F">
            <w:pPr>
              <w:tabs>
                <w:tab w:val="left" w:pos="567"/>
              </w:tabs>
              <w:contextualSpacing/>
              <w:jc w:val="both"/>
            </w:pPr>
            <w:r w:rsidRPr="0009530F">
              <w:t>Уровень доказательности</w:t>
            </w:r>
          </w:p>
        </w:tc>
      </w:tr>
      <w:tr w:rsidR="0009530F" w:rsidRPr="0009530F" w:rsidTr="00920F76">
        <w:tc>
          <w:tcPr>
            <w:tcW w:w="1951" w:type="dxa"/>
          </w:tcPr>
          <w:p w:rsidR="0009530F" w:rsidRPr="0009530F" w:rsidRDefault="0009530F" w:rsidP="0009530F">
            <w:pPr>
              <w:tabs>
                <w:tab w:val="left" w:pos="426"/>
              </w:tabs>
              <w:contextualSpacing/>
              <w:jc w:val="both"/>
              <w:rPr>
                <w:rFonts w:eastAsia="Calibri"/>
              </w:rPr>
            </w:pPr>
            <w:r w:rsidRPr="0009530F">
              <w:rPr>
                <w:rFonts w:eastAsia="Calibri"/>
              </w:rPr>
              <w:t>Препарат, активизирующий обмен веществ в тканях, улучшающий трофику и стимулирующий процесс регенерации</w:t>
            </w:r>
          </w:p>
        </w:tc>
        <w:tc>
          <w:tcPr>
            <w:tcW w:w="2268" w:type="dxa"/>
          </w:tcPr>
          <w:p w:rsidR="0009530F" w:rsidRPr="0009530F" w:rsidRDefault="0009530F" w:rsidP="0009530F">
            <w:pPr>
              <w:tabs>
                <w:tab w:val="left" w:pos="567"/>
              </w:tabs>
              <w:contextualSpacing/>
              <w:jc w:val="both"/>
            </w:pPr>
            <w:r w:rsidRPr="0009530F">
              <w:t xml:space="preserve">  Депротеинизированный  гемодериват из крови телят [47,48,49]</w:t>
            </w:r>
          </w:p>
          <w:p w:rsidR="0009530F" w:rsidRPr="0009530F" w:rsidRDefault="0009530F" w:rsidP="0009530F">
            <w:pPr>
              <w:tabs>
                <w:tab w:val="left" w:pos="567"/>
              </w:tabs>
              <w:contextualSpacing/>
              <w:jc w:val="both"/>
            </w:pPr>
          </w:p>
        </w:tc>
        <w:tc>
          <w:tcPr>
            <w:tcW w:w="3969" w:type="dxa"/>
          </w:tcPr>
          <w:p w:rsidR="0009530F" w:rsidRPr="0009530F" w:rsidRDefault="0009530F" w:rsidP="0009530F">
            <w:pPr>
              <w:tabs>
                <w:tab w:val="left" w:pos="567"/>
              </w:tabs>
              <w:contextualSpacing/>
              <w:jc w:val="both"/>
            </w:pPr>
            <w:r w:rsidRPr="0009530F">
              <w:t>2000 мг/сут 1 р/сут в/в капельно 10 дней;</w:t>
            </w:r>
          </w:p>
          <w:p w:rsidR="0009530F" w:rsidRPr="0009530F" w:rsidRDefault="0009530F" w:rsidP="0009530F">
            <w:pPr>
              <w:tabs>
                <w:tab w:val="left" w:pos="567"/>
              </w:tabs>
              <w:contextualSpacing/>
              <w:jc w:val="both"/>
            </w:pPr>
            <w:r w:rsidRPr="0009530F">
              <w:t>400 мг  2 р/сут внутрь 4-5 мес.</w:t>
            </w:r>
          </w:p>
        </w:tc>
        <w:tc>
          <w:tcPr>
            <w:tcW w:w="2268" w:type="dxa"/>
          </w:tcPr>
          <w:p w:rsidR="0009530F" w:rsidRPr="0009530F" w:rsidRDefault="0009530F" w:rsidP="0009530F">
            <w:pPr>
              <w:tabs>
                <w:tab w:val="left" w:pos="567"/>
              </w:tabs>
              <w:contextualSpacing/>
              <w:jc w:val="both"/>
            </w:pPr>
            <w:r w:rsidRPr="0009530F">
              <w:t xml:space="preserve">Уровень </w:t>
            </w:r>
            <w:r w:rsidRPr="0009530F">
              <w:rPr>
                <w:lang w:val="en-US"/>
              </w:rPr>
              <w:t>A</w:t>
            </w:r>
          </w:p>
        </w:tc>
      </w:tr>
      <w:tr w:rsidR="0009530F" w:rsidRPr="0009530F" w:rsidTr="00920F76">
        <w:tc>
          <w:tcPr>
            <w:tcW w:w="1951" w:type="dxa"/>
          </w:tcPr>
          <w:p w:rsidR="0009530F" w:rsidRPr="0009530F" w:rsidRDefault="0009530F" w:rsidP="0009530F">
            <w:pPr>
              <w:tabs>
                <w:tab w:val="left" w:pos="426"/>
              </w:tabs>
              <w:contextualSpacing/>
              <w:jc w:val="both"/>
              <w:rPr>
                <w:rFonts w:eastAsia="Calibri"/>
              </w:rPr>
            </w:pPr>
            <w:r w:rsidRPr="0009530F">
              <w:rPr>
                <w:rFonts w:eastAsia="Calibri"/>
              </w:rPr>
              <w:t>Антиоксиданты, антигипоксанты, метаболики</w:t>
            </w:r>
          </w:p>
        </w:tc>
        <w:tc>
          <w:tcPr>
            <w:tcW w:w="2268" w:type="dxa"/>
          </w:tcPr>
          <w:p w:rsidR="0009530F" w:rsidRPr="0009530F" w:rsidRDefault="0009530F" w:rsidP="0009530F">
            <w:pPr>
              <w:tabs>
                <w:tab w:val="left" w:pos="567"/>
              </w:tabs>
              <w:contextualSpacing/>
              <w:jc w:val="both"/>
            </w:pPr>
            <w:r w:rsidRPr="0009530F">
              <w:rPr>
                <w:rFonts w:eastAsia="Calibri"/>
              </w:rPr>
              <w:t>Альфа-липоевая кислота [50,51,52,53]</w:t>
            </w:r>
          </w:p>
        </w:tc>
        <w:tc>
          <w:tcPr>
            <w:tcW w:w="3969" w:type="dxa"/>
          </w:tcPr>
          <w:p w:rsidR="0009530F" w:rsidRPr="0009530F" w:rsidRDefault="0009530F" w:rsidP="0009530F">
            <w:pPr>
              <w:tabs>
                <w:tab w:val="left" w:pos="426"/>
              </w:tabs>
              <w:contextualSpacing/>
              <w:jc w:val="both"/>
              <w:rPr>
                <w:rFonts w:eastAsia="Calibri"/>
              </w:rPr>
            </w:pPr>
            <w:r w:rsidRPr="0009530F">
              <w:rPr>
                <w:rFonts w:eastAsia="Calibri"/>
              </w:rPr>
              <w:t xml:space="preserve">600 мг в/в капельно в течение 30-40 мин 1 р/день курсом 2-4 недели; </w:t>
            </w:r>
          </w:p>
          <w:p w:rsidR="0009530F" w:rsidRPr="0009530F" w:rsidRDefault="0009530F" w:rsidP="0009530F">
            <w:pPr>
              <w:tabs>
                <w:tab w:val="left" w:pos="426"/>
              </w:tabs>
              <w:contextualSpacing/>
              <w:jc w:val="both"/>
              <w:rPr>
                <w:rFonts w:eastAsia="Calibri"/>
              </w:rPr>
            </w:pPr>
            <w:r w:rsidRPr="0009530F">
              <w:rPr>
                <w:rFonts w:eastAsia="Calibri"/>
              </w:rPr>
              <w:t>600 мг внутрь 1 р/сут курсом 1-4 мес.</w:t>
            </w:r>
          </w:p>
        </w:tc>
        <w:tc>
          <w:tcPr>
            <w:tcW w:w="2268" w:type="dxa"/>
          </w:tcPr>
          <w:p w:rsidR="0009530F" w:rsidRPr="0009530F" w:rsidRDefault="0009530F" w:rsidP="0009530F">
            <w:pPr>
              <w:tabs>
                <w:tab w:val="left" w:pos="567"/>
              </w:tabs>
              <w:contextualSpacing/>
              <w:jc w:val="both"/>
            </w:pPr>
            <w:r w:rsidRPr="0009530F">
              <w:t xml:space="preserve">Уровень </w:t>
            </w:r>
            <w:r w:rsidRPr="0009530F">
              <w:rPr>
                <w:lang w:val="en-US"/>
              </w:rPr>
              <w:t>A</w:t>
            </w:r>
          </w:p>
        </w:tc>
      </w:tr>
      <w:tr w:rsidR="0009530F" w:rsidRPr="0009530F" w:rsidTr="00920F76">
        <w:tc>
          <w:tcPr>
            <w:tcW w:w="1951" w:type="dxa"/>
          </w:tcPr>
          <w:p w:rsidR="0009530F" w:rsidRPr="0009530F" w:rsidRDefault="0009530F" w:rsidP="0009530F">
            <w:pPr>
              <w:tabs>
                <w:tab w:val="left" w:pos="567"/>
              </w:tabs>
              <w:contextualSpacing/>
              <w:jc w:val="both"/>
            </w:pPr>
            <w:r w:rsidRPr="0009530F">
              <w:t xml:space="preserve">Витамины  </w:t>
            </w:r>
          </w:p>
        </w:tc>
        <w:tc>
          <w:tcPr>
            <w:tcW w:w="2268" w:type="dxa"/>
          </w:tcPr>
          <w:p w:rsidR="0009530F" w:rsidRPr="0009530F" w:rsidRDefault="0009530F" w:rsidP="0009530F">
            <w:pPr>
              <w:tabs>
                <w:tab w:val="left" w:pos="567"/>
              </w:tabs>
              <w:contextualSpacing/>
              <w:jc w:val="both"/>
              <w:rPr>
                <w:b/>
              </w:rPr>
            </w:pPr>
            <w:r w:rsidRPr="0009530F">
              <w:t xml:space="preserve">Бенфотиамин </w:t>
            </w:r>
            <w:r w:rsidRPr="0009530F">
              <w:rPr>
                <w:lang w:val="en-US"/>
              </w:rPr>
              <w:t xml:space="preserve"> </w:t>
            </w:r>
            <w:r w:rsidRPr="0009530F">
              <w:t>[54,55]</w:t>
            </w:r>
          </w:p>
        </w:tc>
        <w:tc>
          <w:tcPr>
            <w:tcW w:w="3969" w:type="dxa"/>
          </w:tcPr>
          <w:p w:rsidR="0009530F" w:rsidRPr="0009530F" w:rsidRDefault="0009530F" w:rsidP="0009530F">
            <w:pPr>
              <w:tabs>
                <w:tab w:val="left" w:pos="567"/>
              </w:tabs>
              <w:contextualSpacing/>
              <w:jc w:val="both"/>
            </w:pPr>
            <w:r w:rsidRPr="0009530F">
              <w:t>300 мг внутрь 2 р/день 1-2 мес.</w:t>
            </w:r>
          </w:p>
        </w:tc>
        <w:tc>
          <w:tcPr>
            <w:tcW w:w="2268" w:type="dxa"/>
          </w:tcPr>
          <w:p w:rsidR="0009530F" w:rsidRPr="0009530F" w:rsidRDefault="0009530F" w:rsidP="0009530F">
            <w:pPr>
              <w:tabs>
                <w:tab w:val="left" w:pos="567"/>
              </w:tabs>
              <w:contextualSpacing/>
              <w:jc w:val="both"/>
              <w:rPr>
                <w:lang w:val="en-US"/>
              </w:rPr>
            </w:pPr>
            <w:r w:rsidRPr="0009530F">
              <w:t xml:space="preserve">Уровень </w:t>
            </w:r>
            <w:r w:rsidRPr="0009530F">
              <w:rPr>
                <w:lang w:val="en-US"/>
              </w:rPr>
              <w:t>B</w:t>
            </w:r>
          </w:p>
        </w:tc>
      </w:tr>
      <w:tr w:rsidR="0009530F" w:rsidRPr="0009530F" w:rsidTr="00920F76">
        <w:tc>
          <w:tcPr>
            <w:tcW w:w="1951" w:type="dxa"/>
          </w:tcPr>
          <w:p w:rsidR="0009530F" w:rsidRPr="0009530F" w:rsidRDefault="0009530F" w:rsidP="0009530F">
            <w:pPr>
              <w:tabs>
                <w:tab w:val="left" w:pos="567"/>
              </w:tabs>
              <w:contextualSpacing/>
              <w:jc w:val="both"/>
            </w:pPr>
            <w:r w:rsidRPr="0009530F">
              <w:t xml:space="preserve">Витамины  </w:t>
            </w:r>
          </w:p>
        </w:tc>
        <w:tc>
          <w:tcPr>
            <w:tcW w:w="2268" w:type="dxa"/>
          </w:tcPr>
          <w:p w:rsidR="0009530F" w:rsidRPr="0009530F" w:rsidRDefault="0009530F" w:rsidP="0009530F">
            <w:pPr>
              <w:tabs>
                <w:tab w:val="left" w:pos="567"/>
              </w:tabs>
              <w:contextualSpacing/>
              <w:jc w:val="both"/>
            </w:pPr>
            <w:r w:rsidRPr="0009530F">
              <w:t xml:space="preserve">Комбинация  тиамина/ бенфотиамина, пиридоксина и </w:t>
            </w:r>
            <w:r w:rsidRPr="0009530F">
              <w:lastRenderedPageBreak/>
              <w:t>цианкобаламина [56,57]</w:t>
            </w:r>
          </w:p>
        </w:tc>
        <w:tc>
          <w:tcPr>
            <w:tcW w:w="3969" w:type="dxa"/>
          </w:tcPr>
          <w:p w:rsidR="0009530F" w:rsidRPr="0009530F" w:rsidRDefault="0009530F" w:rsidP="0009530F">
            <w:pPr>
              <w:tabs>
                <w:tab w:val="left" w:pos="567"/>
              </w:tabs>
              <w:contextualSpacing/>
              <w:jc w:val="both"/>
            </w:pPr>
            <w:r w:rsidRPr="0009530F">
              <w:lastRenderedPageBreak/>
              <w:t>Индивидуально, в зависимости от дозировки действующих веществ в комбинированном препарате</w:t>
            </w:r>
          </w:p>
        </w:tc>
        <w:tc>
          <w:tcPr>
            <w:tcW w:w="2268" w:type="dxa"/>
          </w:tcPr>
          <w:p w:rsidR="0009530F" w:rsidRPr="0009530F" w:rsidRDefault="0009530F" w:rsidP="0009530F">
            <w:pPr>
              <w:tabs>
                <w:tab w:val="left" w:pos="567"/>
              </w:tabs>
              <w:contextualSpacing/>
              <w:jc w:val="both"/>
              <w:rPr>
                <w:lang w:val="en-US"/>
              </w:rPr>
            </w:pPr>
            <w:r w:rsidRPr="0009530F">
              <w:t xml:space="preserve">Уровень </w:t>
            </w:r>
            <w:r w:rsidRPr="0009530F">
              <w:rPr>
                <w:lang w:val="en-US"/>
              </w:rPr>
              <w:t>B</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rPr>
          <w:sz w:val="28"/>
          <w:szCs w:val="28"/>
        </w:rPr>
      </w:pPr>
      <w:r w:rsidRPr="0009530F">
        <w:rPr>
          <w:sz w:val="28"/>
          <w:szCs w:val="28"/>
        </w:rPr>
        <w:t>Таблица 13 - Лечение болевой формы ДСПНП</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0"/>
        <w:gridCol w:w="2048"/>
        <w:gridCol w:w="3610"/>
        <w:gridCol w:w="2268"/>
      </w:tblGrid>
      <w:tr w:rsidR="0009530F" w:rsidRPr="0009530F" w:rsidTr="00920F76">
        <w:trPr>
          <w:trHeight w:val="529"/>
        </w:trPr>
        <w:tc>
          <w:tcPr>
            <w:tcW w:w="2530" w:type="dxa"/>
          </w:tcPr>
          <w:p w:rsidR="0009530F" w:rsidRPr="0009530F" w:rsidRDefault="0009530F" w:rsidP="0009530F">
            <w:pPr>
              <w:tabs>
                <w:tab w:val="left" w:pos="567"/>
              </w:tabs>
              <w:contextualSpacing/>
              <w:jc w:val="both"/>
            </w:pPr>
            <w:r w:rsidRPr="0009530F">
              <w:t xml:space="preserve">Фармакологическая группа </w:t>
            </w:r>
          </w:p>
        </w:tc>
        <w:tc>
          <w:tcPr>
            <w:tcW w:w="2048" w:type="dxa"/>
          </w:tcPr>
          <w:p w:rsidR="0009530F" w:rsidRPr="0009530F" w:rsidRDefault="0009530F" w:rsidP="0009530F">
            <w:pPr>
              <w:tabs>
                <w:tab w:val="left" w:pos="567"/>
              </w:tabs>
              <w:contextualSpacing/>
              <w:jc w:val="both"/>
            </w:pPr>
            <w:r w:rsidRPr="0009530F">
              <w:t xml:space="preserve">Международное название </w:t>
            </w:r>
          </w:p>
        </w:tc>
        <w:tc>
          <w:tcPr>
            <w:tcW w:w="3610" w:type="dxa"/>
          </w:tcPr>
          <w:p w:rsidR="0009530F" w:rsidRPr="0009530F" w:rsidRDefault="0009530F" w:rsidP="0009530F">
            <w:pPr>
              <w:tabs>
                <w:tab w:val="left" w:pos="567"/>
              </w:tabs>
              <w:contextualSpacing/>
              <w:jc w:val="both"/>
            </w:pPr>
            <w:r w:rsidRPr="0009530F">
              <w:t>Дозировка, кратность, длительность приема</w:t>
            </w:r>
          </w:p>
        </w:tc>
        <w:tc>
          <w:tcPr>
            <w:tcW w:w="2268" w:type="dxa"/>
          </w:tcPr>
          <w:p w:rsidR="0009530F" w:rsidRPr="0009530F" w:rsidRDefault="0009530F" w:rsidP="0009530F">
            <w:pPr>
              <w:tabs>
                <w:tab w:val="left" w:pos="567"/>
              </w:tabs>
              <w:contextualSpacing/>
              <w:jc w:val="both"/>
            </w:pPr>
            <w:r w:rsidRPr="0009530F">
              <w:t>Уровень доказательности</w:t>
            </w:r>
          </w:p>
        </w:tc>
      </w:tr>
      <w:tr w:rsidR="0009530F" w:rsidRPr="0009530F" w:rsidTr="00920F76">
        <w:trPr>
          <w:trHeight w:val="1616"/>
        </w:trPr>
        <w:tc>
          <w:tcPr>
            <w:tcW w:w="2530" w:type="dxa"/>
          </w:tcPr>
          <w:p w:rsidR="0009530F" w:rsidRPr="0009530F" w:rsidRDefault="0009530F" w:rsidP="0009530F">
            <w:pPr>
              <w:tabs>
                <w:tab w:val="left" w:pos="567"/>
              </w:tabs>
              <w:contextualSpacing/>
              <w:jc w:val="both"/>
            </w:pPr>
            <w:r w:rsidRPr="0009530F">
              <w:t>Противосудорожные препараты</w:t>
            </w:r>
          </w:p>
        </w:tc>
        <w:tc>
          <w:tcPr>
            <w:tcW w:w="2048" w:type="dxa"/>
          </w:tcPr>
          <w:p w:rsidR="0009530F" w:rsidRPr="0009530F" w:rsidRDefault="0009530F" w:rsidP="0009530F">
            <w:pPr>
              <w:tabs>
                <w:tab w:val="left" w:pos="567"/>
              </w:tabs>
              <w:contextualSpacing/>
              <w:jc w:val="both"/>
            </w:pPr>
            <w:r w:rsidRPr="0009530F">
              <w:t xml:space="preserve">Прегабалин </w:t>
            </w:r>
            <w:r w:rsidRPr="0009530F">
              <w:rPr>
                <w:lang w:val="en-US"/>
              </w:rPr>
              <w:t xml:space="preserve"> </w:t>
            </w:r>
            <w:r w:rsidRPr="0009530F">
              <w:t>[58</w:t>
            </w:r>
            <w:r w:rsidRPr="0009530F">
              <w:rPr>
                <w:lang w:val="en-US"/>
              </w:rPr>
              <w:t xml:space="preserve">- </w:t>
            </w:r>
            <w:r w:rsidRPr="0009530F">
              <w:t>61]</w:t>
            </w:r>
          </w:p>
        </w:tc>
        <w:tc>
          <w:tcPr>
            <w:tcW w:w="3610" w:type="dxa"/>
          </w:tcPr>
          <w:p w:rsidR="0009530F" w:rsidRPr="0009530F" w:rsidRDefault="0009530F" w:rsidP="0009530F">
            <w:pPr>
              <w:tabs>
                <w:tab w:val="left" w:pos="567"/>
              </w:tabs>
              <w:contextualSpacing/>
              <w:jc w:val="both"/>
            </w:pPr>
            <w:r w:rsidRPr="0009530F">
              <w:t xml:space="preserve">150 мг внутрь 2 р/сут (при необходимости до 600/сут) </w:t>
            </w:r>
          </w:p>
          <w:p w:rsidR="0009530F" w:rsidRPr="0009530F" w:rsidRDefault="0009530F" w:rsidP="0009530F">
            <w:pPr>
              <w:tabs>
                <w:tab w:val="left" w:pos="567"/>
              </w:tabs>
              <w:contextualSpacing/>
              <w:jc w:val="both"/>
            </w:pPr>
            <w:r w:rsidRPr="0009530F">
              <w:t xml:space="preserve">длительность приема – индивидуально в зависимости от эффекта и переносимости  </w:t>
            </w:r>
          </w:p>
        </w:tc>
        <w:tc>
          <w:tcPr>
            <w:tcW w:w="2268" w:type="dxa"/>
          </w:tcPr>
          <w:p w:rsidR="0009530F" w:rsidRPr="0009530F" w:rsidRDefault="0009530F" w:rsidP="0009530F">
            <w:pPr>
              <w:tabs>
                <w:tab w:val="left" w:pos="567"/>
              </w:tabs>
              <w:contextualSpacing/>
              <w:jc w:val="both"/>
            </w:pPr>
            <w:r w:rsidRPr="0009530F">
              <w:t>Уровень А</w:t>
            </w:r>
          </w:p>
        </w:tc>
      </w:tr>
      <w:tr w:rsidR="0009530F" w:rsidRPr="0009530F" w:rsidTr="00920F76">
        <w:trPr>
          <w:trHeight w:val="1072"/>
        </w:trPr>
        <w:tc>
          <w:tcPr>
            <w:tcW w:w="2530" w:type="dxa"/>
          </w:tcPr>
          <w:p w:rsidR="0009530F" w:rsidRPr="0009530F" w:rsidRDefault="0009530F" w:rsidP="0009530F">
            <w:pPr>
              <w:tabs>
                <w:tab w:val="left" w:pos="567"/>
              </w:tabs>
              <w:contextualSpacing/>
              <w:jc w:val="both"/>
            </w:pPr>
          </w:p>
        </w:tc>
        <w:tc>
          <w:tcPr>
            <w:tcW w:w="2048" w:type="dxa"/>
          </w:tcPr>
          <w:p w:rsidR="0009530F" w:rsidRPr="0009530F" w:rsidRDefault="0009530F" w:rsidP="0009530F">
            <w:pPr>
              <w:tabs>
                <w:tab w:val="left" w:pos="567"/>
              </w:tabs>
              <w:contextualSpacing/>
              <w:jc w:val="both"/>
            </w:pPr>
            <w:r w:rsidRPr="0009530F">
              <w:t xml:space="preserve">Габапентин </w:t>
            </w:r>
            <w:r w:rsidRPr="0009530F">
              <w:rPr>
                <w:lang w:val="en-US"/>
              </w:rPr>
              <w:t xml:space="preserve"> </w:t>
            </w:r>
            <w:r w:rsidRPr="0009530F">
              <w:t>[62</w:t>
            </w:r>
            <w:r w:rsidRPr="0009530F">
              <w:rPr>
                <w:lang w:val="en-US"/>
              </w:rPr>
              <w:t>,</w:t>
            </w:r>
            <w:r w:rsidRPr="0009530F">
              <w:t>63]</w:t>
            </w:r>
          </w:p>
          <w:p w:rsidR="0009530F" w:rsidRPr="0009530F" w:rsidRDefault="0009530F" w:rsidP="0009530F">
            <w:pPr>
              <w:tabs>
                <w:tab w:val="left" w:pos="567"/>
              </w:tabs>
              <w:contextualSpacing/>
              <w:jc w:val="both"/>
            </w:pPr>
          </w:p>
        </w:tc>
        <w:tc>
          <w:tcPr>
            <w:tcW w:w="3610" w:type="dxa"/>
          </w:tcPr>
          <w:p w:rsidR="0009530F" w:rsidRPr="0009530F" w:rsidRDefault="0009530F" w:rsidP="0009530F">
            <w:pPr>
              <w:tabs>
                <w:tab w:val="left" w:pos="567"/>
              </w:tabs>
              <w:contextualSpacing/>
              <w:jc w:val="both"/>
            </w:pPr>
            <w:r w:rsidRPr="0009530F">
              <w:t>1800-2400 мг/сут в 3 приема (начинать с 300 мг, постепенно увеличивая до терапевтической дозы)</w:t>
            </w:r>
          </w:p>
        </w:tc>
        <w:tc>
          <w:tcPr>
            <w:tcW w:w="2268" w:type="dxa"/>
          </w:tcPr>
          <w:p w:rsidR="0009530F" w:rsidRPr="0009530F" w:rsidRDefault="0009530F" w:rsidP="0009530F">
            <w:pPr>
              <w:tabs>
                <w:tab w:val="left" w:pos="567"/>
              </w:tabs>
              <w:contextualSpacing/>
              <w:jc w:val="both"/>
            </w:pPr>
            <w:r w:rsidRPr="0009530F">
              <w:t>Уровень В</w:t>
            </w:r>
          </w:p>
        </w:tc>
      </w:tr>
      <w:tr w:rsidR="0009530F" w:rsidRPr="0009530F" w:rsidTr="00920F76">
        <w:trPr>
          <w:trHeight w:val="808"/>
        </w:trPr>
        <w:tc>
          <w:tcPr>
            <w:tcW w:w="2530" w:type="dxa"/>
          </w:tcPr>
          <w:p w:rsidR="0009530F" w:rsidRPr="0009530F" w:rsidRDefault="0009530F" w:rsidP="0009530F">
            <w:pPr>
              <w:tabs>
                <w:tab w:val="left" w:pos="567"/>
              </w:tabs>
              <w:contextualSpacing/>
              <w:jc w:val="both"/>
            </w:pPr>
            <w:r w:rsidRPr="0009530F">
              <w:t>Антидепрессанты</w:t>
            </w:r>
          </w:p>
        </w:tc>
        <w:tc>
          <w:tcPr>
            <w:tcW w:w="2048" w:type="dxa"/>
          </w:tcPr>
          <w:p w:rsidR="0009530F" w:rsidRPr="0009530F" w:rsidRDefault="0009530F" w:rsidP="0009530F">
            <w:pPr>
              <w:tabs>
                <w:tab w:val="left" w:pos="567"/>
              </w:tabs>
              <w:contextualSpacing/>
              <w:jc w:val="both"/>
            </w:pPr>
            <w:r w:rsidRPr="0009530F">
              <w:t xml:space="preserve">Дулоксетин </w:t>
            </w:r>
            <w:r w:rsidRPr="0009530F">
              <w:rPr>
                <w:lang w:val="en-US"/>
              </w:rPr>
              <w:t xml:space="preserve"> </w:t>
            </w:r>
            <w:r w:rsidRPr="0009530F">
              <w:t>[64, 65, 66]</w:t>
            </w:r>
          </w:p>
          <w:p w:rsidR="0009530F" w:rsidRPr="0009530F" w:rsidRDefault="0009530F" w:rsidP="0009530F">
            <w:pPr>
              <w:tabs>
                <w:tab w:val="left" w:pos="567"/>
              </w:tabs>
              <w:contextualSpacing/>
              <w:jc w:val="both"/>
            </w:pPr>
          </w:p>
        </w:tc>
        <w:tc>
          <w:tcPr>
            <w:tcW w:w="3610" w:type="dxa"/>
          </w:tcPr>
          <w:p w:rsidR="0009530F" w:rsidRPr="0009530F" w:rsidRDefault="0009530F" w:rsidP="0009530F">
            <w:pPr>
              <w:tabs>
                <w:tab w:val="left" w:pos="567"/>
              </w:tabs>
              <w:contextualSpacing/>
              <w:jc w:val="both"/>
            </w:pPr>
            <w:r w:rsidRPr="0009530F">
              <w:t>60 мг/сут (при необходимости 120/сут в 2 приема) в течение 2 мес</w:t>
            </w:r>
          </w:p>
        </w:tc>
        <w:tc>
          <w:tcPr>
            <w:tcW w:w="2268" w:type="dxa"/>
          </w:tcPr>
          <w:p w:rsidR="0009530F" w:rsidRPr="0009530F" w:rsidRDefault="0009530F" w:rsidP="0009530F">
            <w:pPr>
              <w:tabs>
                <w:tab w:val="left" w:pos="567"/>
              </w:tabs>
              <w:contextualSpacing/>
              <w:jc w:val="both"/>
            </w:pPr>
            <w:r w:rsidRPr="0009530F">
              <w:t>Уровень В</w:t>
            </w:r>
          </w:p>
        </w:tc>
      </w:tr>
      <w:tr w:rsidR="0009530F" w:rsidRPr="0009530F" w:rsidTr="00920F76">
        <w:trPr>
          <w:trHeight w:val="1138"/>
        </w:trPr>
        <w:tc>
          <w:tcPr>
            <w:tcW w:w="2530" w:type="dxa"/>
          </w:tcPr>
          <w:p w:rsidR="0009530F" w:rsidRPr="0009530F" w:rsidRDefault="0009530F" w:rsidP="0009530F">
            <w:pPr>
              <w:tabs>
                <w:tab w:val="left" w:pos="567"/>
              </w:tabs>
              <w:contextualSpacing/>
              <w:jc w:val="both"/>
            </w:pPr>
          </w:p>
        </w:tc>
        <w:tc>
          <w:tcPr>
            <w:tcW w:w="2048" w:type="dxa"/>
          </w:tcPr>
          <w:p w:rsidR="0009530F" w:rsidRPr="0009530F" w:rsidRDefault="0009530F" w:rsidP="0009530F">
            <w:pPr>
              <w:tabs>
                <w:tab w:val="left" w:pos="567"/>
              </w:tabs>
              <w:contextualSpacing/>
              <w:jc w:val="both"/>
            </w:pPr>
            <w:r w:rsidRPr="0009530F">
              <w:t xml:space="preserve">Амитриптилин </w:t>
            </w:r>
            <w:r w:rsidRPr="0009530F">
              <w:rPr>
                <w:lang w:val="en-US"/>
              </w:rPr>
              <w:t xml:space="preserve"> </w:t>
            </w:r>
            <w:r w:rsidRPr="0009530F">
              <w:t>[67</w:t>
            </w:r>
            <w:r w:rsidRPr="0009530F">
              <w:rPr>
                <w:lang w:val="en-US"/>
              </w:rPr>
              <w:t>,</w:t>
            </w:r>
            <w:r w:rsidRPr="0009530F">
              <w:t>68]</w:t>
            </w:r>
          </w:p>
        </w:tc>
        <w:tc>
          <w:tcPr>
            <w:tcW w:w="3610" w:type="dxa"/>
          </w:tcPr>
          <w:p w:rsidR="0009530F" w:rsidRPr="0009530F" w:rsidRDefault="0009530F" w:rsidP="0009530F">
            <w:pPr>
              <w:tabs>
                <w:tab w:val="left" w:pos="567"/>
              </w:tabs>
              <w:contextualSpacing/>
              <w:jc w:val="both"/>
            </w:pPr>
            <w:r w:rsidRPr="0009530F">
              <w:t>25 мг 1-3 р/сут (индивидуально)</w:t>
            </w:r>
          </w:p>
          <w:p w:rsidR="0009530F" w:rsidRPr="0009530F" w:rsidRDefault="0009530F" w:rsidP="0009530F">
            <w:pPr>
              <w:tabs>
                <w:tab w:val="left" w:pos="567"/>
              </w:tabs>
              <w:contextualSpacing/>
              <w:jc w:val="both"/>
            </w:pPr>
            <w:r w:rsidRPr="0009530F">
              <w:t>длительность приема – индивидуально в зависимости от эффекта и переносимости</w:t>
            </w:r>
          </w:p>
        </w:tc>
        <w:tc>
          <w:tcPr>
            <w:tcW w:w="2268" w:type="dxa"/>
          </w:tcPr>
          <w:p w:rsidR="0009530F" w:rsidRPr="0009530F" w:rsidRDefault="0009530F" w:rsidP="0009530F">
            <w:pPr>
              <w:tabs>
                <w:tab w:val="left" w:pos="567"/>
              </w:tabs>
              <w:contextualSpacing/>
              <w:jc w:val="both"/>
            </w:pPr>
            <w:r w:rsidRPr="0009530F">
              <w:t>Уровень В</w:t>
            </w:r>
          </w:p>
        </w:tc>
      </w:tr>
    </w:tbl>
    <w:p w:rsidR="0009530F" w:rsidRPr="0009530F" w:rsidRDefault="0009530F" w:rsidP="0009530F">
      <w:pPr>
        <w:tabs>
          <w:tab w:val="left" w:pos="567"/>
        </w:tabs>
        <w:contextualSpacing/>
        <w:jc w:val="both"/>
        <w:rPr>
          <w:sz w:val="28"/>
          <w:szCs w:val="28"/>
        </w:rPr>
      </w:pPr>
    </w:p>
    <w:p w:rsidR="0009530F" w:rsidRPr="0009530F" w:rsidRDefault="0009530F" w:rsidP="0009530F">
      <w:pPr>
        <w:tabs>
          <w:tab w:val="left" w:pos="567"/>
        </w:tabs>
        <w:contextualSpacing/>
        <w:jc w:val="both"/>
        <w:rPr>
          <w:sz w:val="28"/>
          <w:szCs w:val="28"/>
        </w:rPr>
      </w:pPr>
      <w:r w:rsidRPr="0009530F">
        <w:rPr>
          <w:sz w:val="28"/>
          <w:szCs w:val="28"/>
        </w:rPr>
        <w:t>Таблица 14 – Лечение резистентной болевой ДСПН</w:t>
      </w:r>
    </w:p>
    <w:tbl>
      <w:tblPr>
        <w:tblW w:w="10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276"/>
        <w:gridCol w:w="2268"/>
        <w:gridCol w:w="4961"/>
      </w:tblGrid>
      <w:tr w:rsidR="0009530F" w:rsidRPr="0009530F" w:rsidTr="00920F76">
        <w:tc>
          <w:tcPr>
            <w:tcW w:w="1951" w:type="dxa"/>
          </w:tcPr>
          <w:p w:rsidR="0009530F" w:rsidRPr="0009530F" w:rsidRDefault="0009530F" w:rsidP="0009530F">
            <w:pPr>
              <w:rPr>
                <w:color w:val="000000"/>
              </w:rPr>
            </w:pPr>
            <w:r w:rsidRPr="0009530F">
              <w:rPr>
                <w:color w:val="000000"/>
              </w:rPr>
              <w:t xml:space="preserve">Фармакологическая группа </w:t>
            </w:r>
          </w:p>
        </w:tc>
        <w:tc>
          <w:tcPr>
            <w:tcW w:w="1276" w:type="dxa"/>
          </w:tcPr>
          <w:p w:rsidR="0009530F" w:rsidRPr="0009530F" w:rsidRDefault="0009530F" w:rsidP="0009530F">
            <w:pPr>
              <w:rPr>
                <w:color w:val="000000"/>
              </w:rPr>
            </w:pPr>
            <w:r w:rsidRPr="0009530F">
              <w:rPr>
                <w:color w:val="000000"/>
              </w:rPr>
              <w:t>Код АТХ</w:t>
            </w:r>
          </w:p>
        </w:tc>
        <w:tc>
          <w:tcPr>
            <w:tcW w:w="2268" w:type="dxa"/>
          </w:tcPr>
          <w:p w:rsidR="0009530F" w:rsidRPr="0009530F" w:rsidRDefault="0009530F" w:rsidP="0009530F">
            <w:pPr>
              <w:rPr>
                <w:color w:val="000000"/>
              </w:rPr>
            </w:pPr>
            <w:r w:rsidRPr="0009530F">
              <w:rPr>
                <w:color w:val="000000"/>
              </w:rPr>
              <w:t xml:space="preserve">Международное название </w:t>
            </w:r>
          </w:p>
        </w:tc>
        <w:tc>
          <w:tcPr>
            <w:tcW w:w="4961" w:type="dxa"/>
          </w:tcPr>
          <w:p w:rsidR="0009530F" w:rsidRPr="0009530F" w:rsidRDefault="0009530F" w:rsidP="0009530F">
            <w:pPr>
              <w:rPr>
                <w:color w:val="000000"/>
              </w:rPr>
            </w:pPr>
            <w:r w:rsidRPr="0009530F">
              <w:rPr>
                <w:color w:val="000000"/>
              </w:rPr>
              <w:t>Дозировка, кратность, длительность приема</w:t>
            </w:r>
          </w:p>
        </w:tc>
      </w:tr>
      <w:tr w:rsidR="0009530F" w:rsidRPr="0009530F" w:rsidTr="00920F76">
        <w:tc>
          <w:tcPr>
            <w:tcW w:w="1951" w:type="dxa"/>
          </w:tcPr>
          <w:p w:rsidR="0009530F" w:rsidRPr="0009530F" w:rsidRDefault="0009530F" w:rsidP="0009530F">
            <w:pPr>
              <w:rPr>
                <w:color w:val="000000"/>
              </w:rPr>
            </w:pPr>
            <w:r w:rsidRPr="0009530F">
              <w:rPr>
                <w:color w:val="000000"/>
              </w:rPr>
              <w:t>Опиоиды</w:t>
            </w:r>
          </w:p>
        </w:tc>
        <w:tc>
          <w:tcPr>
            <w:tcW w:w="1276" w:type="dxa"/>
          </w:tcPr>
          <w:p w:rsidR="0009530F" w:rsidRPr="0009530F" w:rsidRDefault="0009530F" w:rsidP="0009530F">
            <w:pPr>
              <w:rPr>
                <w:color w:val="000000"/>
                <w:lang w:val="en-US"/>
              </w:rPr>
            </w:pPr>
          </w:p>
        </w:tc>
        <w:tc>
          <w:tcPr>
            <w:tcW w:w="2268" w:type="dxa"/>
          </w:tcPr>
          <w:p w:rsidR="0009530F" w:rsidRPr="0009530F" w:rsidRDefault="0009530F" w:rsidP="0009530F">
            <w:pPr>
              <w:rPr>
                <w:color w:val="000000"/>
              </w:rPr>
            </w:pPr>
            <w:r w:rsidRPr="0009530F">
              <w:rPr>
                <w:color w:val="000000"/>
              </w:rPr>
              <w:t xml:space="preserve">Трамадол </w:t>
            </w:r>
            <w:r w:rsidRPr="0009530F">
              <w:rPr>
                <w:lang w:val="en-US"/>
              </w:rPr>
              <w:t xml:space="preserve"> </w:t>
            </w:r>
            <w:r w:rsidRPr="0009530F">
              <w:t>[69]</w:t>
            </w:r>
          </w:p>
        </w:tc>
        <w:tc>
          <w:tcPr>
            <w:tcW w:w="4961" w:type="dxa"/>
          </w:tcPr>
          <w:p w:rsidR="0009530F" w:rsidRPr="0009530F" w:rsidRDefault="0009530F" w:rsidP="0009530F">
            <w:pPr>
              <w:rPr>
                <w:color w:val="000000"/>
              </w:rPr>
            </w:pPr>
            <w:r w:rsidRPr="0009530F">
              <w:rPr>
                <w:color w:val="000000"/>
              </w:rPr>
              <w:t xml:space="preserve">50 мг/сут </w:t>
            </w:r>
          </w:p>
          <w:p w:rsidR="0009530F" w:rsidRPr="0009530F" w:rsidRDefault="0009530F" w:rsidP="0009530F">
            <w:pPr>
              <w:rPr>
                <w:color w:val="000000"/>
              </w:rPr>
            </w:pPr>
            <w:r w:rsidRPr="0009530F">
              <w:rPr>
                <w:color w:val="000000"/>
              </w:rPr>
              <w:t>длительность приема – индивидуально в зависимости от эффекта и переносимости; длительный прием не оправдан</w:t>
            </w:r>
          </w:p>
        </w:tc>
      </w:tr>
    </w:tbl>
    <w:p w:rsidR="0009530F" w:rsidRPr="0009530F" w:rsidRDefault="0009530F" w:rsidP="0009530F">
      <w:pPr>
        <w:jc w:val="both"/>
        <w:rPr>
          <w:sz w:val="28"/>
          <w:szCs w:val="28"/>
        </w:rPr>
      </w:pPr>
    </w:p>
    <w:p w:rsidR="0009530F" w:rsidRPr="0009530F" w:rsidRDefault="0009530F" w:rsidP="0009530F">
      <w:pPr>
        <w:jc w:val="both"/>
        <w:rPr>
          <w:b/>
          <w:sz w:val="28"/>
          <w:szCs w:val="28"/>
        </w:rPr>
      </w:pPr>
      <w:r w:rsidRPr="0009530F">
        <w:rPr>
          <w:b/>
          <w:sz w:val="28"/>
          <w:szCs w:val="28"/>
        </w:rPr>
        <w:t>Лечение автономной нейропатии.</w:t>
      </w:r>
    </w:p>
    <w:p w:rsidR="0009530F" w:rsidRPr="0009530F" w:rsidRDefault="0009530F" w:rsidP="0009530F">
      <w:pPr>
        <w:jc w:val="both"/>
        <w:rPr>
          <w:sz w:val="28"/>
          <w:szCs w:val="28"/>
        </w:rPr>
      </w:pPr>
      <w:r w:rsidRPr="0009530F">
        <w:rPr>
          <w:sz w:val="28"/>
          <w:szCs w:val="28"/>
          <w:lang w:val="tr-TR"/>
        </w:rPr>
        <w:t xml:space="preserve"> Профилактика </w:t>
      </w:r>
      <w:r w:rsidRPr="0009530F">
        <w:rPr>
          <w:sz w:val="28"/>
          <w:szCs w:val="28"/>
        </w:rPr>
        <w:t>сердечно-сосудистой автономной нейропатии.</w:t>
      </w:r>
    </w:p>
    <w:p w:rsidR="0009530F" w:rsidRPr="009B5F34" w:rsidRDefault="0009530F" w:rsidP="0009530F">
      <w:pPr>
        <w:jc w:val="both"/>
        <w:rPr>
          <w:b/>
          <w:sz w:val="28"/>
          <w:szCs w:val="28"/>
        </w:rPr>
      </w:pPr>
      <w:r w:rsidRPr="0009530F">
        <w:rPr>
          <w:sz w:val="28"/>
          <w:szCs w:val="28"/>
        </w:rPr>
        <w:t xml:space="preserve"> </w:t>
      </w:r>
      <w:r w:rsidRPr="009B5F34">
        <w:rPr>
          <w:b/>
          <w:sz w:val="28"/>
          <w:szCs w:val="28"/>
        </w:rPr>
        <w:t>Немедикаментозное лечение:</w:t>
      </w:r>
    </w:p>
    <w:p w:rsidR="0009530F" w:rsidRPr="009B5F34" w:rsidRDefault="0009530F" w:rsidP="009B5F34">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тщательный контроль гликемии и сердечно-сосудистых факторов риска</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достижение и поддержание индивидуальных целевых показателей углеводного обмена</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отказ от курения</w:t>
      </w:r>
      <w:r w:rsidRPr="009B5F34">
        <w:rPr>
          <w:rFonts w:ascii="Times New Roman" w:hAnsi="Times New Roman"/>
          <w:sz w:val="28"/>
          <w:szCs w:val="28"/>
        </w:rPr>
        <w:t>;</w:t>
      </w:r>
    </w:p>
    <w:p w:rsidR="009B5F34"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достижение целевых значений АД (менее 140 и 85 мм рт.ст.)</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достижение целевых значений липидного спектра (ХЛНП менее 1,8 ммоль/л)</w:t>
      </w:r>
      <w:r w:rsidRPr="009B5F34">
        <w:rPr>
          <w:rFonts w:ascii="Times New Roman" w:hAnsi="Times New Roman"/>
          <w:sz w:val="28"/>
          <w:szCs w:val="28"/>
        </w:rPr>
        <w:t>. ССАН</w:t>
      </w:r>
      <w:r w:rsidRPr="009B5F34">
        <w:rPr>
          <w:rFonts w:ascii="Times New Roman" w:hAnsi="Times New Roman"/>
          <w:sz w:val="28"/>
          <w:szCs w:val="28"/>
          <w:lang w:val="tr-TR"/>
        </w:rPr>
        <w:t xml:space="preserve"> в стадии клинических проявлений необратима. </w:t>
      </w:r>
    </w:p>
    <w:p w:rsidR="0009530F" w:rsidRPr="0009530F" w:rsidRDefault="0009530F" w:rsidP="0009530F">
      <w:pPr>
        <w:jc w:val="both"/>
        <w:rPr>
          <w:b/>
          <w:sz w:val="28"/>
          <w:szCs w:val="28"/>
        </w:rPr>
      </w:pPr>
      <w:r w:rsidRPr="0009530F">
        <w:rPr>
          <w:b/>
          <w:sz w:val="28"/>
          <w:szCs w:val="28"/>
          <w:lang w:val="tr-TR"/>
        </w:rPr>
        <w:t xml:space="preserve"> </w:t>
      </w:r>
      <w:r w:rsidRPr="0009530F">
        <w:rPr>
          <w:b/>
          <w:sz w:val="28"/>
          <w:szCs w:val="28"/>
          <w:u w:val="single"/>
          <w:lang w:val="tr-TR"/>
        </w:rPr>
        <w:t>Лечение ортостатической гипотензии</w:t>
      </w:r>
      <w:r w:rsidRPr="0009530F">
        <w:rPr>
          <w:b/>
          <w:sz w:val="28"/>
          <w:szCs w:val="28"/>
        </w:rPr>
        <w:t>.</w:t>
      </w:r>
    </w:p>
    <w:p w:rsidR="0009530F" w:rsidRPr="009B5F34" w:rsidRDefault="0009530F" w:rsidP="0009530F">
      <w:pPr>
        <w:jc w:val="both"/>
        <w:rPr>
          <w:b/>
          <w:sz w:val="28"/>
          <w:szCs w:val="28"/>
        </w:rPr>
      </w:pPr>
      <w:r w:rsidRPr="009B5F34">
        <w:rPr>
          <w:b/>
          <w:sz w:val="28"/>
          <w:szCs w:val="28"/>
        </w:rPr>
        <w:t>Немедикаментозная терапия:</w:t>
      </w:r>
      <w:r w:rsidRPr="009B5F34">
        <w:rPr>
          <w:b/>
          <w:sz w:val="28"/>
          <w:szCs w:val="28"/>
          <w:lang w:val="tr-TR"/>
        </w:rPr>
        <w:t xml:space="preserve"> </w:t>
      </w:r>
    </w:p>
    <w:p w:rsidR="0009530F" w:rsidRPr="009B5F34" w:rsidRDefault="0009530F" w:rsidP="009B5F34">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тщательный контроль гликемии и сердечно-сосудистых факторов риска</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lastRenderedPageBreak/>
        <w:t>немедикаментозные методы</w:t>
      </w:r>
      <w:r w:rsidRPr="009B5F34">
        <w:rPr>
          <w:rFonts w:ascii="Times New Roman" w:hAnsi="Times New Roman"/>
          <w:sz w:val="28"/>
          <w:szCs w:val="28"/>
        </w:rPr>
        <w:t xml:space="preserve"> (</w:t>
      </w:r>
      <w:r w:rsidRPr="009B5F34">
        <w:rPr>
          <w:rFonts w:ascii="Times New Roman" w:hAnsi="Times New Roman"/>
          <w:sz w:val="28"/>
          <w:szCs w:val="28"/>
          <w:lang w:val="tr-TR"/>
        </w:rPr>
        <w:t xml:space="preserve"> избегать провоцирующих ситуаций</w:t>
      </w:r>
      <w:r w:rsidRPr="009B5F34">
        <w:rPr>
          <w:rFonts w:ascii="Times New Roman" w:hAnsi="Times New Roman"/>
          <w:sz w:val="28"/>
          <w:szCs w:val="28"/>
        </w:rPr>
        <w:t>:</w:t>
      </w:r>
      <w:r w:rsidRPr="009B5F34">
        <w:rPr>
          <w:rFonts w:ascii="Times New Roman" w:hAnsi="Times New Roman"/>
          <w:sz w:val="28"/>
          <w:szCs w:val="28"/>
          <w:lang w:val="tr-TR"/>
        </w:rPr>
        <w:t>резкая смена положения тела, резкое вставание)</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соблюдать режим питания (избегать приема горячей пищи и напитков, больших порций)</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употребление достаточного количества жидкости и поваренной соли</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избегать приема ряда лекарственных средств, которые могут усиливать артериальную гипотонию (три- циклические антидепрессанты, психотропные и противопаркинсонические препараты, миорелаксанты, средства для лечения эректильной дисфункции и другие)</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ношение компрессионного трикотажа</w:t>
      </w:r>
      <w:r w:rsidRPr="009B5F34">
        <w:rPr>
          <w:rFonts w:ascii="Times New Roman" w:hAnsi="Times New Roman"/>
          <w:sz w:val="28"/>
          <w:szCs w:val="28"/>
        </w:rPr>
        <w:t>;</w:t>
      </w:r>
    </w:p>
    <w:p w:rsidR="009B5F34" w:rsidRPr="009B5F34" w:rsidRDefault="0009530F" w:rsidP="009B5F34">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физические упражнения и позиционные маневры (перекрещивание ног, сидение на корточках, сокра- щение мышц нижних конечностей)</w:t>
      </w:r>
      <w:r w:rsidR="009B5F34" w:rsidRPr="009B5F34">
        <w:rPr>
          <w:rFonts w:ascii="Times New Roman" w:hAnsi="Times New Roman"/>
          <w:sz w:val="28"/>
          <w:szCs w:val="28"/>
        </w:rPr>
        <w:t>.</w:t>
      </w:r>
    </w:p>
    <w:p w:rsidR="0009530F" w:rsidRPr="009B5F34" w:rsidRDefault="0009530F" w:rsidP="0009530F">
      <w:pPr>
        <w:jc w:val="both"/>
        <w:rPr>
          <w:b/>
          <w:sz w:val="28"/>
          <w:szCs w:val="28"/>
        </w:rPr>
      </w:pPr>
      <w:r w:rsidRPr="009B5F34">
        <w:rPr>
          <w:b/>
          <w:sz w:val="28"/>
          <w:szCs w:val="28"/>
        </w:rPr>
        <w:t>М</w:t>
      </w:r>
      <w:r w:rsidRPr="009B5F34">
        <w:rPr>
          <w:b/>
          <w:sz w:val="28"/>
          <w:szCs w:val="28"/>
          <w:lang w:val="tr-TR"/>
        </w:rPr>
        <w:t>едикаментозная терапия</w:t>
      </w:r>
      <w:r w:rsidRPr="009B5F34">
        <w:rPr>
          <w:b/>
          <w:sz w:val="28"/>
          <w:szCs w:val="28"/>
        </w:rPr>
        <w:t>:</w:t>
      </w:r>
    </w:p>
    <w:p w:rsidR="0009530F" w:rsidRPr="009B5F34" w:rsidRDefault="0009530F" w:rsidP="009B5F34">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мидодрин в начальной дозе 2,5 мг 2–3 р/день с постепенным увеличением до максимальной дозы 10 мг 3 р/день</w:t>
      </w:r>
      <w:r w:rsidRPr="009B5F34">
        <w:rPr>
          <w:rFonts w:ascii="Times New Roman" w:hAnsi="Times New Roman"/>
          <w:sz w:val="28"/>
          <w:szCs w:val="28"/>
        </w:rPr>
        <w:t>;</w:t>
      </w:r>
    </w:p>
    <w:p w:rsidR="0009530F" w:rsidRPr="009B5F34" w:rsidRDefault="0009530F" w:rsidP="0009530F">
      <w:pPr>
        <w:pStyle w:val="a3"/>
        <w:numPr>
          <w:ilvl w:val="0"/>
          <w:numId w:val="46"/>
        </w:numPr>
        <w:tabs>
          <w:tab w:val="left" w:pos="426"/>
        </w:tabs>
        <w:ind w:left="0" w:firstLine="0"/>
        <w:jc w:val="both"/>
        <w:rPr>
          <w:rFonts w:ascii="Times New Roman" w:hAnsi="Times New Roman"/>
          <w:sz w:val="28"/>
          <w:szCs w:val="28"/>
        </w:rPr>
      </w:pPr>
      <w:r w:rsidRPr="009B5F34">
        <w:rPr>
          <w:rFonts w:ascii="Times New Roman" w:hAnsi="Times New Roman"/>
          <w:sz w:val="28"/>
          <w:szCs w:val="28"/>
          <w:lang w:val="tr-TR"/>
        </w:rPr>
        <w:t>флудрокортизона ацетат - начальная доза составляет 0,05 мг вечером с последующей титрацией до максимально допустимой суточной дозы 0,2 мг</w:t>
      </w:r>
      <w:r w:rsidRPr="009B5F34">
        <w:rPr>
          <w:rFonts w:ascii="Times New Roman" w:hAnsi="Times New Roman"/>
          <w:sz w:val="28"/>
          <w:szCs w:val="28"/>
        </w:rPr>
        <w:t>.</w:t>
      </w:r>
    </w:p>
    <w:p w:rsidR="0009530F" w:rsidRPr="0009530F" w:rsidRDefault="0009530F" w:rsidP="0009530F">
      <w:pPr>
        <w:jc w:val="both"/>
        <w:rPr>
          <w:bCs/>
          <w:sz w:val="28"/>
          <w:szCs w:val="28"/>
        </w:rPr>
      </w:pPr>
      <w:r w:rsidRPr="0009530F">
        <w:rPr>
          <w:sz w:val="28"/>
          <w:szCs w:val="28"/>
          <w:u w:val="single"/>
        </w:rPr>
        <w:t>Лечение желудочно-кишечной</w:t>
      </w:r>
      <w:r w:rsidRPr="0009530F">
        <w:rPr>
          <w:bCs/>
          <w:sz w:val="28"/>
          <w:szCs w:val="28"/>
          <w:u w:val="single"/>
        </w:rPr>
        <w:t xml:space="preserve"> автономной нейропатии</w:t>
      </w:r>
      <w:r w:rsidRPr="0009530F">
        <w:rPr>
          <w:bCs/>
          <w:sz w:val="28"/>
          <w:szCs w:val="28"/>
        </w:rPr>
        <w:t>- согласно протоколам лечения патологий ЖКТ.</w:t>
      </w:r>
    </w:p>
    <w:p w:rsidR="0009530F" w:rsidRPr="0009530F" w:rsidRDefault="0009530F" w:rsidP="0009530F">
      <w:pPr>
        <w:jc w:val="both"/>
        <w:rPr>
          <w:b/>
          <w:sz w:val="28"/>
          <w:szCs w:val="28"/>
        </w:rPr>
      </w:pPr>
      <w:r w:rsidRPr="0009530F">
        <w:rPr>
          <w:bCs/>
          <w:iCs/>
          <w:sz w:val="28"/>
          <w:szCs w:val="28"/>
          <w:u w:val="single"/>
        </w:rPr>
        <w:t xml:space="preserve">Лечение урогенетальной  автономной  нейропатии </w:t>
      </w:r>
      <w:r w:rsidRPr="0009530F">
        <w:rPr>
          <w:bCs/>
          <w:iCs/>
          <w:sz w:val="28"/>
          <w:szCs w:val="28"/>
        </w:rPr>
        <w:t>– согласно протоколам лечения урогенетальной патологии.</w:t>
      </w:r>
    </w:p>
    <w:p w:rsidR="0009530F" w:rsidRPr="0009530F" w:rsidRDefault="0009530F" w:rsidP="0009530F">
      <w:pPr>
        <w:shd w:val="clear" w:color="auto" w:fill="FFFFFF"/>
        <w:contextualSpacing/>
        <w:jc w:val="both"/>
        <w:rPr>
          <w:sz w:val="28"/>
          <w:szCs w:val="28"/>
          <w:highlight w:val="yellow"/>
        </w:rPr>
      </w:pPr>
    </w:p>
    <w:p w:rsidR="0009530F" w:rsidRPr="0009530F" w:rsidRDefault="0009530F" w:rsidP="0009530F">
      <w:pPr>
        <w:shd w:val="clear" w:color="auto" w:fill="FFFFFF"/>
        <w:contextualSpacing/>
        <w:jc w:val="both"/>
        <w:rPr>
          <w:b/>
          <w:sz w:val="28"/>
          <w:szCs w:val="28"/>
        </w:rPr>
      </w:pPr>
      <w:r w:rsidRPr="0009530F">
        <w:rPr>
          <w:b/>
          <w:sz w:val="28"/>
          <w:szCs w:val="28"/>
        </w:rPr>
        <w:t xml:space="preserve">Список использованной литературы в Приложении «Диабетическая нейропатия»: </w:t>
      </w:r>
    </w:p>
    <w:p w:rsidR="0009530F" w:rsidRPr="0009530F" w:rsidRDefault="0009530F" w:rsidP="009B5F34">
      <w:pPr>
        <w:numPr>
          <w:ilvl w:val="0"/>
          <w:numId w:val="39"/>
        </w:numPr>
        <w:shd w:val="clear" w:color="auto" w:fill="FFFFFF"/>
        <w:tabs>
          <w:tab w:val="left" w:pos="426"/>
        </w:tabs>
        <w:spacing w:after="200" w:line="276" w:lineRule="auto"/>
        <w:ind w:left="0" w:firstLine="0"/>
        <w:contextualSpacing/>
        <w:jc w:val="both"/>
        <w:rPr>
          <w:sz w:val="28"/>
          <w:szCs w:val="28"/>
          <w:lang w:val="en-US"/>
        </w:rPr>
      </w:pPr>
      <w:r w:rsidRPr="0009530F">
        <w:rPr>
          <w:sz w:val="28"/>
          <w:szCs w:val="28"/>
          <w:lang w:val="en-US"/>
        </w:rPr>
        <w:t xml:space="preserve">International Classification of Diseases and Related </w:t>
      </w:r>
      <w:r w:rsidRPr="0009530F">
        <w:rPr>
          <w:sz w:val="28"/>
          <w:szCs w:val="28"/>
        </w:rPr>
        <w:t>ия</w:t>
      </w:r>
      <w:r w:rsidRPr="0009530F">
        <w:rPr>
          <w:sz w:val="28"/>
          <w:szCs w:val="28"/>
          <w:lang w:val="en-US"/>
        </w:rPr>
        <w:t xml:space="preserve"> Problems 10th Revision. Version: 2016.</w:t>
      </w:r>
    </w:p>
    <w:p w:rsidR="0009530F" w:rsidRPr="0009530F" w:rsidRDefault="0009530F" w:rsidP="009B5F34">
      <w:pPr>
        <w:numPr>
          <w:ilvl w:val="0"/>
          <w:numId w:val="39"/>
        </w:numPr>
        <w:shd w:val="clear" w:color="auto" w:fill="FFFFFF"/>
        <w:tabs>
          <w:tab w:val="left" w:pos="426"/>
        </w:tabs>
        <w:spacing w:after="200" w:line="276" w:lineRule="auto"/>
        <w:ind w:left="0" w:firstLine="0"/>
        <w:contextualSpacing/>
        <w:jc w:val="both"/>
        <w:rPr>
          <w:sz w:val="28"/>
          <w:szCs w:val="28"/>
          <w:lang w:val="en-US"/>
        </w:rPr>
      </w:pPr>
      <w:r w:rsidRPr="0009530F">
        <w:rPr>
          <w:rFonts w:ascii="Calibri" w:hAnsi="Calibri"/>
          <w:sz w:val="28"/>
          <w:szCs w:val="28"/>
          <w:lang w:val="en-US"/>
        </w:rPr>
        <w:t>Rodica Pop-Busui et al, Diabetic Neuropathy: A Position Statement by the American Diabetes Association/ Diabetes Care 2017;40:136–154|DOI: 10.2337/dc16-2042.</w:t>
      </w:r>
    </w:p>
    <w:p w:rsidR="0009530F" w:rsidRPr="0009530F" w:rsidRDefault="0009530F" w:rsidP="009B5F34">
      <w:pPr>
        <w:numPr>
          <w:ilvl w:val="0"/>
          <w:numId w:val="39"/>
        </w:numPr>
        <w:shd w:val="clear" w:color="auto" w:fill="FFFFFF"/>
        <w:tabs>
          <w:tab w:val="left" w:pos="426"/>
        </w:tabs>
        <w:spacing w:after="200" w:line="276" w:lineRule="auto"/>
        <w:ind w:left="0" w:firstLine="0"/>
        <w:contextualSpacing/>
        <w:jc w:val="both"/>
        <w:rPr>
          <w:sz w:val="28"/>
          <w:szCs w:val="28"/>
          <w:lang w:val="en-US"/>
        </w:rPr>
      </w:pPr>
      <w:r w:rsidRPr="0009530F">
        <w:rPr>
          <w:rFonts w:ascii="Calibri" w:hAnsi="Calibri"/>
          <w:sz w:val="28"/>
          <w:szCs w:val="28"/>
          <w:lang w:val="en-US"/>
        </w:rPr>
        <w:t xml:space="preserve">Martin CL, Albers JW, Pop-Busui R; DCCT/EDIC Research Group. Neuropathy and related findings in the Diabetes </w:t>
      </w:r>
      <w:r w:rsidRPr="0009530F">
        <w:rPr>
          <w:rFonts w:ascii="Calibri" w:hAnsi="Calibri"/>
          <w:sz w:val="28"/>
          <w:szCs w:val="28"/>
        </w:rPr>
        <w:t>С</w:t>
      </w:r>
      <w:r w:rsidRPr="0009530F">
        <w:rPr>
          <w:rFonts w:ascii="Calibri" w:hAnsi="Calibri"/>
          <w:sz w:val="28"/>
          <w:szCs w:val="28"/>
          <w:lang w:val="en-US"/>
        </w:rPr>
        <w:t xml:space="preserve">ontrol and Complications Trial/Epidemiology of Diabetes Interventions and </w:t>
      </w:r>
      <w:r w:rsidRPr="0009530F">
        <w:rPr>
          <w:rFonts w:ascii="Calibri" w:hAnsi="Calibri"/>
          <w:sz w:val="28"/>
          <w:szCs w:val="28"/>
        </w:rPr>
        <w:t>С</w:t>
      </w:r>
      <w:r w:rsidRPr="0009530F">
        <w:rPr>
          <w:rFonts w:ascii="Calibri" w:hAnsi="Calibri"/>
          <w:sz w:val="28"/>
          <w:szCs w:val="28"/>
          <w:lang w:val="en-US"/>
        </w:rPr>
        <w:t>omplications study. Diabetes Care 2014;37:31–38.</w:t>
      </w:r>
    </w:p>
    <w:p w:rsidR="0009530F" w:rsidRPr="0009530F" w:rsidRDefault="0009530F" w:rsidP="009B5F34">
      <w:pPr>
        <w:numPr>
          <w:ilvl w:val="0"/>
          <w:numId w:val="39"/>
        </w:numPr>
        <w:shd w:val="clear" w:color="auto" w:fill="FFFFFF"/>
        <w:tabs>
          <w:tab w:val="left" w:pos="426"/>
        </w:tabs>
        <w:spacing w:after="200" w:line="276" w:lineRule="auto"/>
        <w:ind w:left="0" w:firstLine="0"/>
        <w:contextualSpacing/>
        <w:jc w:val="both"/>
        <w:rPr>
          <w:sz w:val="28"/>
          <w:szCs w:val="28"/>
          <w:lang w:val="en-US"/>
        </w:rPr>
      </w:pPr>
      <w:r w:rsidRPr="0009530F">
        <w:rPr>
          <w:sz w:val="28"/>
          <w:szCs w:val="28"/>
          <w:lang w:val="en-US"/>
        </w:rPr>
        <w:t>Albers JW, Herman WH, Pop-Busui R, et al.; Diabetes Control and Complications Trial/Epidemiology of Diabetes Interventions and Complications Research Group. Effect of prior intensive insulin treatment during the Diabetes Control and Complications Trial (DCCT) on peripheral neuropathy in type 1 diabetes during the Epidemiology of Diabetes Interventions and Complications (EDIC) Study. Diabetes Care 2010;33: 1090–1096.</w:t>
      </w:r>
    </w:p>
    <w:p w:rsidR="0009530F" w:rsidRPr="0009530F" w:rsidRDefault="0009530F" w:rsidP="009B5F34">
      <w:pPr>
        <w:numPr>
          <w:ilvl w:val="0"/>
          <w:numId w:val="39"/>
        </w:numPr>
        <w:shd w:val="clear" w:color="auto" w:fill="FFFFFF"/>
        <w:tabs>
          <w:tab w:val="left" w:pos="426"/>
        </w:tabs>
        <w:spacing w:after="200" w:line="276" w:lineRule="auto"/>
        <w:ind w:left="0" w:firstLine="0"/>
        <w:contextualSpacing/>
        <w:jc w:val="both"/>
        <w:rPr>
          <w:sz w:val="28"/>
          <w:szCs w:val="28"/>
          <w:lang w:val="en-US"/>
        </w:rPr>
      </w:pPr>
      <w:r w:rsidRPr="0009530F">
        <w:rPr>
          <w:sz w:val="28"/>
          <w:szCs w:val="28"/>
          <w:lang w:val="en-US"/>
        </w:rPr>
        <w:lastRenderedPageBreak/>
        <w:t>Young MJ, Boulton AJ, MacLeod AF, Williams DR, Sonksen PH. A multicentre study of the prevalence of diabetic peripheral neuropathy in the United Kingdom hospital clinic population. Diabetologia 1993;36:150–154.</w:t>
      </w:r>
    </w:p>
    <w:p w:rsidR="0009530F" w:rsidRPr="00920F76" w:rsidRDefault="0009530F" w:rsidP="0009530F">
      <w:pPr>
        <w:spacing w:after="200" w:line="276" w:lineRule="auto"/>
        <w:jc w:val="right"/>
        <w:rPr>
          <w:rFonts w:eastAsia="Calibri"/>
          <w:b/>
          <w:sz w:val="28"/>
          <w:szCs w:val="28"/>
          <w:lang w:val="en-US" w:eastAsia="en-US"/>
        </w:rPr>
      </w:pPr>
    </w:p>
    <w:p w:rsidR="0009530F" w:rsidRPr="0009530F" w:rsidRDefault="0009530F" w:rsidP="0009530F">
      <w:pPr>
        <w:spacing w:after="200" w:line="276" w:lineRule="auto"/>
        <w:jc w:val="right"/>
        <w:rPr>
          <w:rFonts w:eastAsia="Calibri"/>
          <w:b/>
          <w:sz w:val="28"/>
          <w:szCs w:val="28"/>
          <w:lang w:eastAsia="en-US"/>
        </w:rPr>
      </w:pPr>
      <w:r w:rsidRPr="0009530F">
        <w:rPr>
          <w:rFonts w:eastAsia="Calibri"/>
          <w:b/>
          <w:sz w:val="28"/>
          <w:szCs w:val="28"/>
          <w:lang w:eastAsia="en-US"/>
        </w:rPr>
        <w:t>Приложение 2</w:t>
      </w:r>
    </w:p>
    <w:p w:rsidR="0009530F" w:rsidRPr="0009530F" w:rsidRDefault="0009530F" w:rsidP="0009530F">
      <w:pPr>
        <w:tabs>
          <w:tab w:val="center" w:pos="4677"/>
          <w:tab w:val="right" w:pos="9355"/>
        </w:tabs>
        <w:jc w:val="center"/>
        <w:rPr>
          <w:sz w:val="28"/>
          <w:szCs w:val="28"/>
        </w:rPr>
      </w:pPr>
      <w:r w:rsidRPr="0009530F">
        <w:rPr>
          <w:sz w:val="28"/>
          <w:szCs w:val="28"/>
        </w:rPr>
        <w:t>МЕЖДУНАРОДНЫЙ ИНДЕКС ЭРЕКТИЛЬНОЙ ФУНКЦИИ (МИЭФ-5)</w:t>
      </w:r>
    </w:p>
    <w:p w:rsidR="0009530F" w:rsidRPr="0009530F" w:rsidRDefault="0009530F" w:rsidP="0009530F">
      <w:pPr>
        <w:tabs>
          <w:tab w:val="center" w:pos="4677"/>
          <w:tab w:val="right" w:pos="9355"/>
        </w:tabs>
        <w:jc w:val="center"/>
        <w:rPr>
          <w:sz w:val="28"/>
          <w:szCs w:val="28"/>
        </w:rPr>
      </w:pPr>
      <w:r w:rsidRPr="0009530F">
        <w:rPr>
          <w:sz w:val="28"/>
          <w:szCs w:val="28"/>
        </w:rPr>
        <w:t>(Шкала степени выраженности эректильной дисфункции)</w:t>
      </w:r>
    </w:p>
    <w:p w:rsidR="0009530F" w:rsidRPr="0009530F" w:rsidRDefault="0009530F" w:rsidP="0009530F">
      <w:pPr>
        <w:tabs>
          <w:tab w:val="center" w:pos="4677"/>
          <w:tab w:val="right" w:pos="9355"/>
        </w:tabs>
        <w:jc w:val="center"/>
        <w:rPr>
          <w:sz w:val="28"/>
          <w:szCs w:val="28"/>
        </w:rPr>
      </w:pPr>
      <w:r w:rsidRPr="0009530F">
        <w:rPr>
          <w:sz w:val="28"/>
          <w:szCs w:val="28"/>
        </w:rPr>
        <w:t>Эти вопросы о том, как нарушения эрекции сказывались на Вашей сексуальной жизни в течение последних четырех недель. Пожалуйста, ответьте на эти вопросы как можно более откровенно и определенно. Распечатайте анкету, заполните ее и отдайте врачу во время консультации.</w:t>
      </w:r>
    </w:p>
    <w:p w:rsidR="0009530F" w:rsidRPr="0009530F" w:rsidRDefault="0009530F" w:rsidP="0009530F">
      <w:pPr>
        <w:spacing w:after="200" w:line="276" w:lineRule="auto"/>
        <w:jc w:val="both"/>
        <w:rPr>
          <w:rFonts w:eastAsia="Calibri"/>
          <w:b/>
          <w:sz w:val="28"/>
          <w:szCs w:val="28"/>
          <w:lang w:eastAsia="en-US"/>
        </w:rPr>
      </w:pPr>
    </w:p>
    <w:tbl>
      <w:tblPr>
        <w:tblW w:w="10065" w:type="dxa"/>
        <w:tblInd w:w="-22" w:type="dxa"/>
        <w:shd w:val="clear" w:color="auto" w:fill="FFFFFF"/>
        <w:tblCellMar>
          <w:top w:w="225" w:type="dxa"/>
          <w:left w:w="225" w:type="dxa"/>
          <w:bottom w:w="225" w:type="dxa"/>
          <w:right w:w="225" w:type="dxa"/>
        </w:tblCellMar>
        <w:tblLook w:val="04A0" w:firstRow="1" w:lastRow="0" w:firstColumn="1" w:lastColumn="0" w:noHBand="0" w:noVBand="1"/>
      </w:tblPr>
      <w:tblGrid>
        <w:gridCol w:w="3072"/>
        <w:gridCol w:w="1617"/>
        <w:gridCol w:w="1248"/>
        <w:gridCol w:w="1372"/>
        <w:gridCol w:w="1248"/>
        <w:gridCol w:w="1508"/>
      </w:tblGrid>
      <w:tr w:rsidR="0009530F" w:rsidRPr="0009530F" w:rsidTr="00090D0E">
        <w:trPr>
          <w:trHeight w:val="1595"/>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rPr>
                <w:sz w:val="21"/>
                <w:szCs w:val="21"/>
              </w:rPr>
              <w:t> Варианты ответов</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Почти никогда или никогда</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Редко (реже чем в половине случаев)</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Иногда (примерно в половине случаев)</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Часто (более чем в половине случаев)</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Почти всегда или всегда</w:t>
            </w:r>
          </w:p>
        </w:tc>
      </w:tr>
      <w:tr w:rsidR="0009530F" w:rsidRPr="0009530F" w:rsidTr="00090D0E">
        <w:trPr>
          <w:trHeight w:val="698"/>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rPr>
                <w:sz w:val="21"/>
                <w:szCs w:val="21"/>
              </w:rPr>
              <w:t> Вопросы</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чрезвычайно трудно</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очень трудно</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трудно</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не очень трудно</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не трудно</w:t>
            </w:r>
          </w:p>
        </w:tc>
      </w:tr>
      <w:tr w:rsidR="0009530F" w:rsidRPr="0009530F" w:rsidTr="00090D0E">
        <w:trPr>
          <w:trHeight w:val="1011"/>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t>Как часто у Вас возникала эрекция при сексуальной активности за последнее время?</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1</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2</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3</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4</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5</w:t>
            </w:r>
          </w:p>
        </w:tc>
      </w:tr>
      <w:tr w:rsidR="0009530F" w:rsidRPr="0009530F" w:rsidTr="00090D0E">
        <w:trPr>
          <w:trHeight w:val="1296"/>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t>Как часто за последнее время возникающая у Вас эрекция была достаточна для введения полового члена (для начала полового акта)?</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1</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2</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3</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4</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5</w:t>
            </w:r>
          </w:p>
        </w:tc>
      </w:tr>
      <w:tr w:rsidR="0009530F" w:rsidRPr="0009530F" w:rsidTr="00090D0E">
        <w:trPr>
          <w:trHeight w:val="1296"/>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t>При попытке полового акта как часто у Вас получалось осуществить введение полового члена (начать половой акт)?</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1</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2</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3</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4</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5</w:t>
            </w:r>
          </w:p>
        </w:tc>
      </w:tr>
      <w:tr w:rsidR="0009530F" w:rsidRPr="0009530F" w:rsidTr="00090D0E">
        <w:trPr>
          <w:trHeight w:val="997"/>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t>Как часто за последнее время Вам удавалось сохранить эрекцию после начала полового акта?</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1</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2</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3</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4</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5</w:t>
            </w:r>
          </w:p>
        </w:tc>
      </w:tr>
      <w:tr w:rsidR="0009530F" w:rsidRPr="0009530F" w:rsidTr="00090D0E">
        <w:trPr>
          <w:trHeight w:val="1011"/>
        </w:trPr>
        <w:tc>
          <w:tcPr>
            <w:tcW w:w="30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rPr>
                <w:sz w:val="21"/>
                <w:szCs w:val="21"/>
              </w:rPr>
            </w:pPr>
            <w:r w:rsidRPr="0009530F">
              <w:lastRenderedPageBreak/>
              <w:t>Насколько трудным было сохранить эрекцию в течении и до конца полового акта?</w:t>
            </w:r>
          </w:p>
        </w:tc>
        <w:tc>
          <w:tcPr>
            <w:tcW w:w="1617"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1</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2</w:t>
            </w:r>
          </w:p>
        </w:tc>
        <w:tc>
          <w:tcPr>
            <w:tcW w:w="1372"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3</w:t>
            </w:r>
          </w:p>
        </w:tc>
        <w:tc>
          <w:tcPr>
            <w:tcW w:w="124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4</w:t>
            </w:r>
          </w:p>
        </w:tc>
        <w:tc>
          <w:tcPr>
            <w:tcW w:w="1508" w:type="dxa"/>
            <w:tcBorders>
              <w:top w:val="single" w:sz="6" w:space="0" w:color="auto"/>
              <w:left w:val="single" w:sz="6" w:space="0" w:color="auto"/>
              <w:bottom w:val="single" w:sz="6" w:space="0" w:color="auto"/>
              <w:right w:val="single" w:sz="6" w:space="0" w:color="auto"/>
            </w:tcBorders>
            <w:shd w:val="clear" w:color="auto" w:fill="FFFFFF"/>
            <w:tcMar>
              <w:top w:w="30" w:type="dxa"/>
              <w:left w:w="120" w:type="dxa"/>
              <w:bottom w:w="30" w:type="dxa"/>
              <w:right w:w="120" w:type="dxa"/>
            </w:tcMar>
            <w:hideMark/>
          </w:tcPr>
          <w:p w:rsidR="0009530F" w:rsidRPr="0009530F" w:rsidRDefault="0009530F" w:rsidP="0009530F">
            <w:pPr>
              <w:spacing w:after="120" w:line="312" w:lineRule="atLeast"/>
              <w:jc w:val="center"/>
              <w:rPr>
                <w:sz w:val="21"/>
                <w:szCs w:val="21"/>
              </w:rPr>
            </w:pPr>
            <w:r w:rsidRPr="0009530F">
              <w:t>5</w:t>
            </w:r>
          </w:p>
        </w:tc>
      </w:tr>
    </w:tbl>
    <w:p w:rsidR="0009530F" w:rsidRPr="0009530F" w:rsidRDefault="0009530F" w:rsidP="0009530F">
      <w:pPr>
        <w:shd w:val="clear" w:color="auto" w:fill="FFFFFF"/>
        <w:spacing w:after="120"/>
        <w:rPr>
          <w:sz w:val="21"/>
          <w:szCs w:val="21"/>
        </w:rPr>
      </w:pPr>
      <w:r w:rsidRPr="0009530F">
        <w:rPr>
          <w:sz w:val="27"/>
          <w:szCs w:val="27"/>
        </w:rPr>
        <w:t xml:space="preserve">Суммарный балл степени выраженности ЭД (эректильной дисфункции) </w:t>
      </w:r>
    </w:p>
    <w:p w:rsidR="0009530F" w:rsidRPr="0009530F" w:rsidRDefault="0009530F" w:rsidP="0009530F">
      <w:pPr>
        <w:shd w:val="clear" w:color="auto" w:fill="FFFFFF"/>
        <w:spacing w:after="120"/>
        <w:rPr>
          <w:sz w:val="21"/>
          <w:szCs w:val="21"/>
        </w:rPr>
      </w:pPr>
      <w:r w:rsidRPr="0009530F">
        <w:rPr>
          <w:sz w:val="27"/>
          <w:szCs w:val="27"/>
        </w:rPr>
        <w:t>Норма – отсутствие ЭД 21-25 баллов</w:t>
      </w:r>
    </w:p>
    <w:p w:rsidR="0009530F" w:rsidRPr="0009530F" w:rsidRDefault="0009530F" w:rsidP="0009530F">
      <w:pPr>
        <w:shd w:val="clear" w:color="auto" w:fill="FFFFFF"/>
        <w:spacing w:after="120"/>
        <w:rPr>
          <w:sz w:val="21"/>
          <w:szCs w:val="21"/>
        </w:rPr>
      </w:pPr>
      <w:r w:rsidRPr="0009530F">
        <w:rPr>
          <w:sz w:val="27"/>
          <w:szCs w:val="27"/>
        </w:rPr>
        <w:t>Легкая ЭД – 16-20 баллов</w:t>
      </w:r>
    </w:p>
    <w:p w:rsidR="0009530F" w:rsidRPr="0009530F" w:rsidRDefault="0009530F" w:rsidP="0009530F">
      <w:pPr>
        <w:shd w:val="clear" w:color="auto" w:fill="FFFFFF"/>
        <w:spacing w:after="120"/>
        <w:rPr>
          <w:sz w:val="21"/>
          <w:szCs w:val="21"/>
        </w:rPr>
      </w:pPr>
      <w:r w:rsidRPr="0009530F">
        <w:rPr>
          <w:sz w:val="27"/>
          <w:szCs w:val="27"/>
        </w:rPr>
        <w:t>Умеренная ЭД – 11-15 баллов</w:t>
      </w:r>
    </w:p>
    <w:p w:rsidR="0009530F" w:rsidRPr="0009530F" w:rsidRDefault="0009530F" w:rsidP="0009530F">
      <w:pPr>
        <w:shd w:val="clear" w:color="auto" w:fill="FFFFFF"/>
        <w:spacing w:after="120"/>
        <w:rPr>
          <w:sz w:val="21"/>
          <w:szCs w:val="21"/>
        </w:rPr>
      </w:pPr>
      <w:r w:rsidRPr="0009530F">
        <w:rPr>
          <w:sz w:val="27"/>
          <w:szCs w:val="27"/>
        </w:rPr>
        <w:t>Значительная ЭД – 5-10 баллов</w:t>
      </w:r>
    </w:p>
    <w:p w:rsidR="0009530F" w:rsidRPr="0009530F" w:rsidRDefault="0009530F" w:rsidP="0009530F">
      <w:pPr>
        <w:shd w:val="clear" w:color="auto" w:fill="FFFFFF"/>
        <w:spacing w:line="336" w:lineRule="atLeast"/>
        <w:ind w:right="225"/>
        <w:rPr>
          <w:b/>
          <w:sz w:val="28"/>
          <w:szCs w:val="28"/>
        </w:rPr>
      </w:pPr>
    </w:p>
    <w:p w:rsidR="0009530F" w:rsidRPr="0009530F" w:rsidRDefault="0009530F" w:rsidP="0009530F">
      <w:pPr>
        <w:shd w:val="clear" w:color="auto" w:fill="FFFFFF"/>
        <w:spacing w:line="336" w:lineRule="atLeast"/>
        <w:ind w:right="225"/>
        <w:jc w:val="right"/>
        <w:rPr>
          <w:b/>
          <w:sz w:val="28"/>
          <w:szCs w:val="28"/>
        </w:rPr>
      </w:pPr>
      <w:r w:rsidRPr="0009530F">
        <w:rPr>
          <w:b/>
          <w:sz w:val="28"/>
          <w:szCs w:val="28"/>
        </w:rPr>
        <w:t>Приложение 4</w:t>
      </w:r>
    </w:p>
    <w:p w:rsidR="0009530F" w:rsidRPr="0009530F" w:rsidRDefault="0009530F" w:rsidP="0009530F">
      <w:pPr>
        <w:jc w:val="center"/>
        <w:rPr>
          <w:rFonts w:eastAsia="MS Mincho"/>
          <w:b/>
          <w:sz w:val="28"/>
          <w:szCs w:val="28"/>
          <w:lang w:eastAsia="ja-JP"/>
        </w:rPr>
      </w:pPr>
      <w:r w:rsidRPr="0009530F">
        <w:rPr>
          <w:rFonts w:eastAsia="MS Mincho"/>
          <w:b/>
          <w:sz w:val="28"/>
          <w:szCs w:val="28"/>
          <w:lang w:eastAsia="ja-JP"/>
        </w:rPr>
        <w:t>Синдром диабетической стопы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7598"/>
      </w:tblGrid>
      <w:tr w:rsidR="0009530F" w:rsidRPr="0009530F" w:rsidTr="00090D0E">
        <w:tc>
          <w:tcPr>
            <w:tcW w:w="9923" w:type="dxa"/>
            <w:gridSpan w:val="2"/>
            <w:shd w:val="clear" w:color="auto" w:fill="auto"/>
          </w:tcPr>
          <w:p w:rsidR="0009530F" w:rsidRPr="0009530F" w:rsidRDefault="0009530F" w:rsidP="0009530F">
            <w:pPr>
              <w:ind w:firstLine="851"/>
              <w:jc w:val="both"/>
              <w:rPr>
                <w:rFonts w:eastAsia="MS Mincho"/>
                <w:b/>
                <w:sz w:val="28"/>
                <w:szCs w:val="28"/>
                <w:lang w:eastAsia="ja-JP"/>
              </w:rPr>
            </w:pPr>
            <w:r w:rsidRPr="0009530F">
              <w:rPr>
                <w:rFonts w:eastAsia="MS Mincho"/>
                <w:b/>
                <w:sz w:val="28"/>
                <w:szCs w:val="28"/>
                <w:lang w:eastAsia="ja-JP"/>
              </w:rPr>
              <w:t xml:space="preserve">МКБ-10 </w:t>
            </w:r>
          </w:p>
        </w:tc>
      </w:tr>
      <w:tr w:rsidR="0009530F" w:rsidRPr="0009530F" w:rsidTr="00090D0E">
        <w:tc>
          <w:tcPr>
            <w:tcW w:w="2325"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Код</w:t>
            </w:r>
          </w:p>
        </w:tc>
        <w:tc>
          <w:tcPr>
            <w:tcW w:w="7598" w:type="dxa"/>
            <w:shd w:val="clear" w:color="auto" w:fill="auto"/>
          </w:tcPr>
          <w:p w:rsidR="0009530F" w:rsidRPr="0009530F" w:rsidRDefault="0009530F" w:rsidP="0009530F">
            <w:pPr>
              <w:ind w:firstLine="851"/>
              <w:jc w:val="both"/>
              <w:rPr>
                <w:rFonts w:eastAsia="MS Mincho"/>
                <w:b/>
                <w:sz w:val="28"/>
                <w:szCs w:val="28"/>
                <w:lang w:eastAsia="ja-JP"/>
              </w:rPr>
            </w:pPr>
            <w:r w:rsidRPr="0009530F">
              <w:rPr>
                <w:rFonts w:eastAsia="MS Mincho"/>
                <w:b/>
                <w:sz w:val="28"/>
                <w:szCs w:val="28"/>
                <w:lang w:eastAsia="ja-JP"/>
              </w:rPr>
              <w:t>Название</w:t>
            </w:r>
          </w:p>
        </w:tc>
      </w:tr>
      <w:tr w:rsidR="0009530F" w:rsidRPr="0009530F" w:rsidTr="00090D0E">
        <w:tc>
          <w:tcPr>
            <w:tcW w:w="2325"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sz w:val="28"/>
                <w:szCs w:val="28"/>
                <w:lang w:eastAsia="ja-JP"/>
              </w:rPr>
              <w:t>I70.2</w:t>
            </w:r>
          </w:p>
        </w:tc>
        <w:tc>
          <w:tcPr>
            <w:tcW w:w="7598" w:type="dxa"/>
            <w:shd w:val="clear" w:color="auto" w:fill="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Атеросклероз артерий конечностей</w:t>
            </w:r>
          </w:p>
        </w:tc>
      </w:tr>
      <w:tr w:rsidR="0009530F" w:rsidRPr="0009530F" w:rsidTr="00090D0E">
        <w:tc>
          <w:tcPr>
            <w:tcW w:w="2325"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sz w:val="28"/>
                <w:szCs w:val="28"/>
                <w:lang w:eastAsia="ja-JP"/>
              </w:rPr>
              <w:t>I77.8</w:t>
            </w:r>
          </w:p>
        </w:tc>
        <w:tc>
          <w:tcPr>
            <w:tcW w:w="7598" w:type="dxa"/>
            <w:shd w:val="clear" w:color="auto" w:fill="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Другие уточненные изменения артерий и артериол</w:t>
            </w:r>
          </w:p>
        </w:tc>
      </w:tr>
      <w:tr w:rsidR="0009530F" w:rsidRPr="0009530F" w:rsidTr="00090D0E">
        <w:tc>
          <w:tcPr>
            <w:tcW w:w="2325"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sz w:val="28"/>
                <w:szCs w:val="28"/>
                <w:lang w:eastAsia="ja-JP"/>
              </w:rPr>
              <w:t>I79.2*</w:t>
            </w:r>
          </w:p>
        </w:tc>
        <w:tc>
          <w:tcPr>
            <w:tcW w:w="7598" w:type="dxa"/>
            <w:shd w:val="clear" w:color="auto" w:fill="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Периферическая ангиопатия при болезнях, классифицированных в других рубриках</w:t>
            </w:r>
          </w:p>
        </w:tc>
      </w:tr>
      <w:tr w:rsidR="0009530F" w:rsidRPr="0009530F" w:rsidTr="00090D0E">
        <w:tc>
          <w:tcPr>
            <w:tcW w:w="2325"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sz w:val="28"/>
                <w:szCs w:val="28"/>
                <w:lang w:val="en-US" w:eastAsia="ja-JP"/>
              </w:rPr>
              <w:t>G</w:t>
            </w:r>
            <w:r w:rsidRPr="0009530F">
              <w:rPr>
                <w:rFonts w:eastAsia="MS Mincho"/>
                <w:sz w:val="28"/>
                <w:szCs w:val="28"/>
                <w:lang w:eastAsia="ja-JP"/>
              </w:rPr>
              <w:t>63.2</w:t>
            </w:r>
            <w:r w:rsidRPr="0009530F">
              <w:rPr>
                <w:rFonts w:eastAsia="MS Mincho"/>
                <w:b/>
                <w:bCs/>
                <w:sz w:val="28"/>
                <w:szCs w:val="28"/>
                <w:lang w:eastAsia="ja-JP"/>
              </w:rPr>
              <w:t>*</w:t>
            </w:r>
          </w:p>
        </w:tc>
        <w:tc>
          <w:tcPr>
            <w:tcW w:w="7598" w:type="dxa"/>
            <w:shd w:val="clear" w:color="auto" w:fill="auto"/>
          </w:tcPr>
          <w:p w:rsidR="0009530F" w:rsidRPr="0009530F" w:rsidRDefault="0009530F" w:rsidP="0009530F">
            <w:pPr>
              <w:jc w:val="both"/>
              <w:rPr>
                <w:rFonts w:eastAsia="MS Mincho"/>
                <w:b/>
                <w:sz w:val="28"/>
                <w:szCs w:val="28"/>
                <w:lang w:eastAsia="ja-JP"/>
              </w:rPr>
            </w:pPr>
            <w:r w:rsidRPr="0009530F">
              <w:rPr>
                <w:rFonts w:eastAsia="MS Mincho"/>
                <w:sz w:val="28"/>
                <w:szCs w:val="28"/>
                <w:lang w:eastAsia="ja-JP"/>
              </w:rPr>
              <w:t>Диабетическая  полинейропатия</w:t>
            </w:r>
          </w:p>
        </w:tc>
      </w:tr>
      <w:tr w:rsidR="0009530F" w:rsidRPr="0009530F" w:rsidTr="00090D0E">
        <w:tc>
          <w:tcPr>
            <w:tcW w:w="2325" w:type="dxa"/>
            <w:shd w:val="clear" w:color="auto" w:fill="auto"/>
          </w:tcPr>
          <w:p w:rsidR="0009530F" w:rsidRPr="0009530F" w:rsidRDefault="0009530F" w:rsidP="0009530F">
            <w:pPr>
              <w:jc w:val="both"/>
              <w:rPr>
                <w:rFonts w:eastAsia="MS Mincho"/>
                <w:sz w:val="28"/>
                <w:szCs w:val="28"/>
                <w:lang w:eastAsia="ja-JP"/>
              </w:rPr>
            </w:pPr>
            <w:r w:rsidRPr="0009530F">
              <w:rPr>
                <w:rFonts w:eastAsia="MS Mincho"/>
                <w:bCs/>
                <w:sz w:val="28"/>
                <w:szCs w:val="28"/>
                <w:lang w:eastAsia="ja-JP"/>
              </w:rPr>
              <w:t>G99.0*</w:t>
            </w:r>
          </w:p>
        </w:tc>
        <w:tc>
          <w:tcPr>
            <w:tcW w:w="7598" w:type="dxa"/>
            <w:shd w:val="clear" w:color="auto" w:fill="auto"/>
          </w:tcPr>
          <w:p w:rsidR="0009530F" w:rsidRPr="0009530F" w:rsidRDefault="0009530F" w:rsidP="0009530F">
            <w:pPr>
              <w:jc w:val="both"/>
              <w:rPr>
                <w:rFonts w:eastAsia="MS Mincho"/>
                <w:sz w:val="28"/>
                <w:szCs w:val="28"/>
                <w:lang w:eastAsia="ja-JP"/>
              </w:rPr>
            </w:pPr>
            <w:r w:rsidRPr="0009530F">
              <w:rPr>
                <w:rFonts w:eastAsia="MS Mincho"/>
                <w:bCs/>
                <w:sz w:val="28"/>
                <w:szCs w:val="28"/>
                <w:lang w:eastAsia="ja-JP"/>
              </w:rPr>
              <w:t>Вегетативная невропатия при эндокринных и метаболических болезнях</w:t>
            </w:r>
          </w:p>
        </w:tc>
      </w:tr>
    </w:tbl>
    <w:p w:rsidR="0009530F" w:rsidRPr="0009530F" w:rsidRDefault="0009530F" w:rsidP="00090D0E">
      <w:pPr>
        <w:tabs>
          <w:tab w:val="left" w:pos="851"/>
          <w:tab w:val="left" w:pos="1134"/>
        </w:tabs>
        <w:jc w:val="both"/>
        <w:rPr>
          <w:rFonts w:eastAsia="MS Mincho"/>
          <w:sz w:val="28"/>
          <w:szCs w:val="28"/>
          <w:lang w:eastAsia="ja-JP"/>
        </w:rPr>
      </w:pPr>
    </w:p>
    <w:p w:rsidR="0009530F" w:rsidRPr="0009530F" w:rsidRDefault="0009530F" w:rsidP="0009530F">
      <w:pPr>
        <w:jc w:val="both"/>
        <w:rPr>
          <w:rFonts w:eastAsia="MS Mincho"/>
          <w:sz w:val="28"/>
          <w:szCs w:val="28"/>
          <w:lang w:eastAsia="ja-JP"/>
        </w:rPr>
      </w:pPr>
      <w:r w:rsidRPr="0009530F">
        <w:rPr>
          <w:rFonts w:eastAsia="MS Mincho"/>
          <w:b/>
          <w:sz w:val="28"/>
          <w:szCs w:val="28"/>
          <w:lang w:eastAsia="ja-JP"/>
        </w:rPr>
        <w:t>Синдром диабетической стопы (СДС)</w:t>
      </w:r>
      <w:r w:rsidRPr="0009530F">
        <w:rPr>
          <w:rFonts w:eastAsia="MS Mincho"/>
          <w:sz w:val="28"/>
          <w:szCs w:val="28"/>
          <w:lang w:eastAsia="ja-JP"/>
        </w:rPr>
        <w:t xml:space="preserve"> объединяет патологические изменения периферической нервной системы, артериального и микроциркуляторного русла, костно-суставного аппарата стопы, представляющие непосредственную угрозу развития язвенно-некротических поражений и гангрены стопы.</w:t>
      </w:r>
    </w:p>
    <w:p w:rsidR="0009530F" w:rsidRPr="0009530F" w:rsidRDefault="0009530F" w:rsidP="0009530F">
      <w:pPr>
        <w:autoSpaceDE w:val="0"/>
        <w:autoSpaceDN w:val="0"/>
        <w:adjustRightInd w:val="0"/>
        <w:jc w:val="both"/>
        <w:rPr>
          <w:b/>
          <w:sz w:val="28"/>
          <w:szCs w:val="28"/>
        </w:rPr>
      </w:pPr>
      <w:r w:rsidRPr="0009530F">
        <w:rPr>
          <w:b/>
          <w:sz w:val="28"/>
          <w:szCs w:val="28"/>
        </w:rPr>
        <w:t>Группы риска</w:t>
      </w:r>
    </w:p>
    <w:p w:rsidR="0009530F" w:rsidRPr="00090D0E" w:rsidRDefault="0009530F" w:rsidP="0009530F">
      <w:pPr>
        <w:autoSpaceDE w:val="0"/>
        <w:autoSpaceDN w:val="0"/>
        <w:adjustRightInd w:val="0"/>
        <w:jc w:val="both"/>
        <w:rPr>
          <w:sz w:val="28"/>
          <w:szCs w:val="28"/>
        </w:rPr>
      </w:pPr>
      <w:r w:rsidRPr="0009530F">
        <w:rPr>
          <w:sz w:val="28"/>
          <w:szCs w:val="28"/>
        </w:rPr>
        <w:t xml:space="preserve">В группу </w:t>
      </w:r>
      <w:r w:rsidRPr="00090D0E">
        <w:rPr>
          <w:sz w:val="28"/>
          <w:szCs w:val="28"/>
        </w:rPr>
        <w:t>риска развития СДС могут быть включены следующие категории:</w:t>
      </w:r>
    </w:p>
    <w:p w:rsidR="0009530F" w:rsidRPr="00090D0E" w:rsidRDefault="0009530F" w:rsidP="00090D0E">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больные с деформациями стоп любого генеза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 xml:space="preserve"> 1А)</w:t>
      </w:r>
      <w:r w:rsidR="00090D0E" w:rsidRPr="00090D0E">
        <w:rPr>
          <w:rFonts w:ascii="Times New Roman" w:eastAsia="MS Mincho" w:hAnsi="Times New Roman"/>
          <w:sz w:val="28"/>
          <w:szCs w:val="28"/>
          <w:lang w:eastAsia="ja-JP"/>
        </w:rPr>
        <w:t>;</w:t>
      </w:r>
    </w:p>
    <w:p w:rsidR="0009530F" w:rsidRPr="00090D0E" w:rsidRDefault="0009530F" w:rsidP="0009530F">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лица с окклюзирующими заболеваниями периферических артерий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1В)</w:t>
      </w:r>
      <w:r w:rsidR="00090D0E" w:rsidRPr="00090D0E">
        <w:rPr>
          <w:rFonts w:ascii="Times New Roman" w:eastAsia="MS Mincho" w:hAnsi="Times New Roman"/>
          <w:sz w:val="28"/>
          <w:szCs w:val="28"/>
          <w:lang w:eastAsia="ja-JP"/>
        </w:rPr>
        <w:t>;</w:t>
      </w:r>
    </w:p>
    <w:p w:rsidR="0009530F" w:rsidRPr="00090D0E" w:rsidRDefault="0009530F" w:rsidP="0009530F">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пациенты с нарушением периферической чувствительности любого генеза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 xml:space="preserve"> 2А)</w:t>
      </w:r>
      <w:r w:rsidR="00090D0E" w:rsidRPr="00090D0E">
        <w:rPr>
          <w:rFonts w:ascii="Times New Roman" w:eastAsia="MS Mincho" w:hAnsi="Times New Roman"/>
          <w:sz w:val="28"/>
          <w:szCs w:val="28"/>
          <w:lang w:eastAsia="ja-JP"/>
        </w:rPr>
        <w:t>;</w:t>
      </w:r>
    </w:p>
    <w:p w:rsidR="0009530F" w:rsidRPr="00090D0E" w:rsidRDefault="0009530F" w:rsidP="0009530F">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злоупотребляющие алкоголем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 xml:space="preserve"> 2В)</w:t>
      </w:r>
      <w:r w:rsidR="00090D0E" w:rsidRPr="00090D0E">
        <w:rPr>
          <w:rFonts w:ascii="Times New Roman" w:eastAsia="MS Mincho" w:hAnsi="Times New Roman"/>
          <w:sz w:val="28"/>
          <w:szCs w:val="28"/>
          <w:lang w:eastAsia="ja-JP"/>
        </w:rPr>
        <w:t>;</w:t>
      </w:r>
    </w:p>
    <w:p w:rsidR="0009530F" w:rsidRPr="00090D0E" w:rsidRDefault="0009530F" w:rsidP="0009530F">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слепые и слабовидящие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 xml:space="preserve"> 2</w:t>
      </w:r>
      <w:r w:rsidRPr="00090D0E">
        <w:rPr>
          <w:rFonts w:ascii="Times New Roman" w:eastAsia="MS Mincho" w:hAnsi="Times New Roman"/>
          <w:sz w:val="28"/>
          <w:szCs w:val="28"/>
          <w:lang w:val="en-US" w:eastAsia="ja-JP"/>
        </w:rPr>
        <w:t>C</w:t>
      </w:r>
      <w:r w:rsidRPr="00090D0E">
        <w:rPr>
          <w:rFonts w:ascii="Times New Roman" w:eastAsia="MS Mincho" w:hAnsi="Times New Roman"/>
          <w:sz w:val="28"/>
          <w:szCs w:val="28"/>
          <w:lang w:eastAsia="ja-JP"/>
        </w:rPr>
        <w:t>)</w:t>
      </w:r>
      <w:r w:rsidR="00090D0E" w:rsidRPr="00090D0E">
        <w:rPr>
          <w:rFonts w:ascii="Times New Roman" w:eastAsia="MS Mincho" w:hAnsi="Times New Roman"/>
          <w:sz w:val="28"/>
          <w:szCs w:val="28"/>
          <w:lang w:eastAsia="ja-JP"/>
        </w:rPr>
        <w:t>;</w:t>
      </w:r>
    </w:p>
    <w:p w:rsidR="0009530F" w:rsidRPr="00090D0E" w:rsidRDefault="0009530F" w:rsidP="00090D0E">
      <w:pPr>
        <w:pStyle w:val="a3"/>
        <w:numPr>
          <w:ilvl w:val="0"/>
          <w:numId w:val="47"/>
        </w:numPr>
        <w:tabs>
          <w:tab w:val="left" w:pos="426"/>
        </w:tabs>
        <w:ind w:left="0" w:firstLine="0"/>
        <w:jc w:val="both"/>
        <w:rPr>
          <w:rFonts w:ascii="Times New Roman" w:eastAsia="MS Mincho" w:hAnsi="Times New Roman"/>
          <w:sz w:val="28"/>
          <w:szCs w:val="28"/>
          <w:lang w:eastAsia="ja-JP"/>
        </w:rPr>
      </w:pPr>
      <w:r w:rsidRPr="00090D0E">
        <w:rPr>
          <w:rFonts w:ascii="Times New Roman" w:eastAsia="MS Mincho" w:hAnsi="Times New Roman"/>
          <w:sz w:val="28"/>
          <w:szCs w:val="28"/>
          <w:lang w:eastAsia="ja-JP"/>
        </w:rPr>
        <w:t>одинокие пациенты и лица старческого возраста (</w:t>
      </w:r>
      <w:r w:rsidR="00090D0E" w:rsidRPr="00090D0E">
        <w:rPr>
          <w:rFonts w:ascii="Times New Roman" w:eastAsia="MS Mincho" w:hAnsi="Times New Roman"/>
          <w:sz w:val="28"/>
          <w:szCs w:val="28"/>
          <w:lang w:eastAsia="ja-JP"/>
        </w:rPr>
        <w:t>УД –</w:t>
      </w:r>
      <w:r w:rsidRPr="00090D0E">
        <w:rPr>
          <w:rFonts w:ascii="Times New Roman" w:eastAsia="MS Mincho" w:hAnsi="Times New Roman"/>
          <w:sz w:val="28"/>
          <w:szCs w:val="28"/>
          <w:lang w:eastAsia="ja-JP"/>
        </w:rPr>
        <w:t xml:space="preserve"> 2С).</w:t>
      </w:r>
    </w:p>
    <w:p w:rsidR="0009530F" w:rsidRPr="0009530F" w:rsidRDefault="0009530F" w:rsidP="0009530F">
      <w:pPr>
        <w:keepNext/>
        <w:jc w:val="both"/>
        <w:outlineLvl w:val="3"/>
        <w:rPr>
          <w:b/>
          <w:bCs/>
          <w:sz w:val="28"/>
          <w:szCs w:val="28"/>
        </w:rPr>
      </w:pPr>
      <w:r w:rsidRPr="0009530F">
        <w:rPr>
          <w:b/>
          <w:bCs/>
          <w:sz w:val="28"/>
          <w:szCs w:val="28"/>
        </w:rPr>
        <w:t xml:space="preserve">Классификация синдрома диабетической стопы (Консенсус по диабетической стопе </w:t>
      </w:r>
      <w:r w:rsidRPr="0009530F">
        <w:rPr>
          <w:b/>
          <w:bCs/>
          <w:sz w:val="28"/>
          <w:szCs w:val="28"/>
          <w:lang w:val="en-US"/>
        </w:rPr>
        <w:t>Diabetic</w:t>
      </w:r>
      <w:r w:rsidRPr="0009530F">
        <w:rPr>
          <w:b/>
          <w:bCs/>
          <w:sz w:val="28"/>
          <w:szCs w:val="28"/>
        </w:rPr>
        <w:t xml:space="preserve"> </w:t>
      </w:r>
      <w:r w:rsidRPr="0009530F">
        <w:rPr>
          <w:b/>
          <w:bCs/>
          <w:sz w:val="28"/>
          <w:szCs w:val="28"/>
          <w:lang w:val="en-US"/>
        </w:rPr>
        <w:t>Foot</w:t>
      </w:r>
      <w:r w:rsidRPr="0009530F">
        <w:rPr>
          <w:b/>
          <w:bCs/>
          <w:sz w:val="28"/>
          <w:szCs w:val="28"/>
        </w:rPr>
        <w:t xml:space="preserve"> </w:t>
      </w:r>
      <w:r w:rsidRPr="0009530F">
        <w:rPr>
          <w:b/>
          <w:bCs/>
          <w:sz w:val="28"/>
          <w:szCs w:val="28"/>
          <w:lang w:val="en-US"/>
        </w:rPr>
        <w:t>Study</w:t>
      </w:r>
      <w:r w:rsidRPr="0009530F">
        <w:rPr>
          <w:b/>
          <w:bCs/>
          <w:sz w:val="28"/>
          <w:szCs w:val="28"/>
        </w:rPr>
        <w:t xml:space="preserve"> </w:t>
      </w:r>
      <w:r w:rsidRPr="0009530F">
        <w:rPr>
          <w:b/>
          <w:bCs/>
          <w:sz w:val="28"/>
          <w:szCs w:val="28"/>
          <w:lang w:val="en-US"/>
        </w:rPr>
        <w:t>Group</w:t>
      </w:r>
      <w:r w:rsidRPr="0009530F">
        <w:rPr>
          <w:b/>
          <w:bCs/>
          <w:sz w:val="28"/>
          <w:szCs w:val="28"/>
        </w:rPr>
        <w:t>, 2011)</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Выделяют следующие клинические формы синдрома диабетической стопы:</w:t>
      </w:r>
    </w:p>
    <w:p w:rsidR="0009530F" w:rsidRPr="0009530F" w:rsidRDefault="0009530F" w:rsidP="006C76C8">
      <w:pPr>
        <w:numPr>
          <w:ilvl w:val="0"/>
          <w:numId w:val="41"/>
        </w:numPr>
        <w:contextualSpacing/>
        <w:jc w:val="both"/>
        <w:rPr>
          <w:rFonts w:eastAsia="MS Mincho"/>
          <w:sz w:val="28"/>
          <w:szCs w:val="28"/>
          <w:lang w:eastAsia="ja-JP"/>
        </w:rPr>
      </w:pPr>
      <w:r w:rsidRPr="0009530F">
        <w:rPr>
          <w:rFonts w:eastAsia="MS Mincho"/>
          <w:sz w:val="28"/>
          <w:szCs w:val="28"/>
          <w:lang w:eastAsia="ja-JP"/>
        </w:rPr>
        <w:t>Нейропатическая форма СДС</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                 - трофическая язва стопы</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lastRenderedPageBreak/>
        <w:t xml:space="preserve">                 - диабетическая остеоартропатия (ДОАП)</w:t>
      </w:r>
    </w:p>
    <w:p w:rsidR="0009530F" w:rsidRPr="0009530F" w:rsidRDefault="0009530F" w:rsidP="006C76C8">
      <w:pPr>
        <w:numPr>
          <w:ilvl w:val="0"/>
          <w:numId w:val="41"/>
        </w:numPr>
        <w:contextualSpacing/>
        <w:jc w:val="both"/>
        <w:rPr>
          <w:rFonts w:eastAsia="MS Mincho"/>
          <w:sz w:val="28"/>
          <w:szCs w:val="28"/>
          <w:lang w:eastAsia="ja-JP"/>
        </w:rPr>
      </w:pPr>
      <w:r w:rsidRPr="0009530F">
        <w:rPr>
          <w:rFonts w:eastAsia="MS Mincho"/>
          <w:sz w:val="28"/>
          <w:szCs w:val="28"/>
          <w:lang w:eastAsia="ja-JP"/>
        </w:rPr>
        <w:t>Ишемическая форма СДС</w:t>
      </w:r>
    </w:p>
    <w:p w:rsidR="0009530F" w:rsidRPr="0009530F" w:rsidRDefault="0009530F" w:rsidP="006C76C8">
      <w:pPr>
        <w:numPr>
          <w:ilvl w:val="0"/>
          <w:numId w:val="41"/>
        </w:numPr>
        <w:contextualSpacing/>
        <w:jc w:val="both"/>
        <w:rPr>
          <w:rFonts w:eastAsia="MS Mincho"/>
          <w:sz w:val="28"/>
          <w:szCs w:val="28"/>
          <w:lang w:eastAsia="ja-JP"/>
        </w:rPr>
      </w:pPr>
      <w:r w:rsidRPr="0009530F">
        <w:rPr>
          <w:rFonts w:eastAsia="MS Mincho"/>
          <w:sz w:val="28"/>
          <w:szCs w:val="28"/>
          <w:lang w:eastAsia="ja-JP"/>
        </w:rPr>
        <w:t>Нейроишемическая форма СДС</w:t>
      </w: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Дифференциальная диагностика</w:t>
      </w:r>
    </w:p>
    <w:tbl>
      <w:tblPr>
        <w:tblpPr w:leftFromText="45" w:rightFromText="45" w:vertAnchor="tex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32"/>
        <w:gridCol w:w="3573"/>
        <w:gridCol w:w="3934"/>
      </w:tblGrid>
      <w:tr w:rsidR="0009530F" w:rsidRPr="0009530F" w:rsidTr="00920F76">
        <w:trPr>
          <w:tblHeader/>
        </w:trPr>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w:t>
            </w:r>
          </w:p>
        </w:tc>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Нейропатическая</w:t>
            </w:r>
          </w:p>
        </w:tc>
        <w:tc>
          <w:tcPr>
            <w:tcW w:w="0" w:type="auto"/>
          </w:tcPr>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Ишемическая</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Анамнез</w:t>
            </w:r>
          </w:p>
        </w:tc>
        <w:tc>
          <w:tcPr>
            <w:tcW w:w="0" w:type="auto"/>
          </w:tcPr>
          <w:p w:rsidR="0009530F" w:rsidRPr="0009530F" w:rsidRDefault="0009530F" w:rsidP="0009530F">
            <w:pPr>
              <w:autoSpaceDE w:val="0"/>
              <w:autoSpaceDN w:val="0"/>
              <w:adjustRightInd w:val="0"/>
              <w:jc w:val="both"/>
              <w:rPr>
                <w:rFonts w:eastAsia="MS Mincho"/>
                <w:sz w:val="28"/>
                <w:szCs w:val="28"/>
                <w:lang w:eastAsia="ja-JP"/>
              </w:rPr>
            </w:pPr>
            <w:r w:rsidRPr="0009530F">
              <w:rPr>
                <w:rFonts w:eastAsia="MS Mincho"/>
                <w:sz w:val="28"/>
                <w:szCs w:val="28"/>
                <w:lang w:eastAsia="ja-JP"/>
              </w:rPr>
              <w:t>длительное течение диабета,</w:t>
            </w:r>
          </w:p>
          <w:p w:rsidR="0009530F" w:rsidRPr="0009530F" w:rsidRDefault="0009530F" w:rsidP="0009530F">
            <w:pPr>
              <w:autoSpaceDE w:val="0"/>
              <w:autoSpaceDN w:val="0"/>
              <w:adjustRightInd w:val="0"/>
              <w:jc w:val="both"/>
              <w:rPr>
                <w:rFonts w:eastAsia="MS Mincho"/>
                <w:sz w:val="28"/>
                <w:szCs w:val="28"/>
                <w:lang w:eastAsia="ja-JP"/>
              </w:rPr>
            </w:pPr>
            <w:r w:rsidRPr="0009530F">
              <w:rPr>
                <w:rFonts w:eastAsia="MS Mincho"/>
                <w:sz w:val="28"/>
                <w:szCs w:val="28"/>
                <w:lang w:eastAsia="ja-JP"/>
              </w:rPr>
              <w:t>злоупотребление алкоголем,</w:t>
            </w:r>
          </w:p>
          <w:p w:rsidR="0009530F" w:rsidRPr="0009530F" w:rsidRDefault="0009530F" w:rsidP="0009530F">
            <w:pPr>
              <w:autoSpaceDE w:val="0"/>
              <w:autoSpaceDN w:val="0"/>
              <w:adjustRightInd w:val="0"/>
              <w:jc w:val="both"/>
              <w:rPr>
                <w:rFonts w:eastAsia="BalticaC"/>
                <w:sz w:val="28"/>
                <w:szCs w:val="28"/>
                <w:lang w:eastAsia="en-US"/>
              </w:rPr>
            </w:pPr>
            <w:r w:rsidRPr="0009530F">
              <w:rPr>
                <w:rFonts w:eastAsia="MS Mincho"/>
                <w:sz w:val="28"/>
                <w:szCs w:val="28"/>
                <w:lang w:eastAsia="ja-JP"/>
              </w:rPr>
              <w:t>другие последствия диабета (</w:t>
            </w:r>
            <w:r w:rsidRPr="0009530F">
              <w:rPr>
                <w:rFonts w:eastAsia="BalticaC"/>
                <w:sz w:val="28"/>
                <w:szCs w:val="28"/>
                <w:lang w:eastAsia="en-US"/>
              </w:rPr>
              <w:t>трофические язвы стоп, ампутации пальцев или отделов стопы, деформации стоп, ногтевых пластинок)</w:t>
            </w:r>
          </w:p>
        </w:tc>
        <w:tc>
          <w:tcPr>
            <w:tcW w:w="0" w:type="auto"/>
          </w:tcPr>
          <w:p w:rsidR="0009530F" w:rsidRPr="0009530F" w:rsidRDefault="0009530F" w:rsidP="0009530F">
            <w:pPr>
              <w:jc w:val="both"/>
              <w:rPr>
                <w:rFonts w:eastAsia="MS Mincho"/>
                <w:sz w:val="28"/>
                <w:szCs w:val="28"/>
                <w:lang w:eastAsia="ja-JP"/>
              </w:rPr>
            </w:pPr>
            <w:r w:rsidRPr="0009530F">
              <w:rPr>
                <w:rFonts w:eastAsia="BalticaC"/>
                <w:sz w:val="28"/>
                <w:szCs w:val="28"/>
                <w:lang w:eastAsia="en-US"/>
              </w:rPr>
              <w:t>гипертония и/или дислипидемияи/или</w:t>
            </w:r>
            <w:r w:rsidRPr="0009530F">
              <w:rPr>
                <w:rFonts w:eastAsia="MS Mincho"/>
                <w:sz w:val="28"/>
                <w:szCs w:val="28"/>
                <w:lang w:eastAsia="ja-JP"/>
              </w:rPr>
              <w:t xml:space="preserve"> дополнительные факторы риска (курение, </w:t>
            </w:r>
            <w:r w:rsidRPr="0009530F">
              <w:rPr>
                <w:rFonts w:eastAsia="BalticaC"/>
                <w:sz w:val="28"/>
                <w:szCs w:val="28"/>
                <w:lang w:eastAsia="en-US"/>
              </w:rPr>
              <w:t>наличие ишемической болезни сердца, цереброваскулярной болезни)</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Локализация поражений</w:t>
            </w:r>
          </w:p>
        </w:tc>
        <w:tc>
          <w:tcPr>
            <w:tcW w:w="0" w:type="auto"/>
          </w:tcPr>
          <w:p w:rsidR="0009530F" w:rsidRPr="0009530F" w:rsidRDefault="0009530F" w:rsidP="0009530F">
            <w:pPr>
              <w:jc w:val="both"/>
              <w:rPr>
                <w:rFonts w:eastAsia="MS Mincho"/>
                <w:sz w:val="28"/>
                <w:szCs w:val="28"/>
                <w:lang w:eastAsia="ja-JP"/>
              </w:rPr>
            </w:pPr>
            <w:r w:rsidRPr="0009530F">
              <w:rPr>
                <w:rFonts w:eastAsia="BalticaC"/>
                <w:sz w:val="28"/>
                <w:szCs w:val="28"/>
                <w:lang w:eastAsia="en-US"/>
              </w:rPr>
              <w:t>язвенные дефекты в зонах избыточного нагрузочного давления, безболезненные</w:t>
            </w:r>
            <w:r w:rsidRPr="0009530F">
              <w:rPr>
                <w:rFonts w:eastAsia="MS Mincho"/>
                <w:sz w:val="28"/>
                <w:szCs w:val="28"/>
                <w:lang w:eastAsia="ja-JP"/>
              </w:rPr>
              <w:t xml:space="preserve"> (подошва, тыл стопы)</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«акральные некрозы», концевые отделы (пальцы, пятка)</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Чувствительность</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тактильная и температурная чувствительность нарушены, рефлексы патологические</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без заметных изменений </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Болезненность раны</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слабая или отсутствуют </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выражена</w:t>
            </w:r>
          </w:p>
        </w:tc>
      </w:tr>
      <w:tr w:rsidR="0009530F" w:rsidRPr="0009530F" w:rsidTr="00920F76">
        <w:tc>
          <w:tcPr>
            <w:tcW w:w="0" w:type="auto"/>
          </w:tcPr>
          <w:p w:rsidR="0009530F" w:rsidRPr="0009530F" w:rsidRDefault="0009530F" w:rsidP="0009530F">
            <w:pPr>
              <w:jc w:val="both"/>
              <w:rPr>
                <w:rFonts w:eastAsia="MS Mincho"/>
                <w:b/>
                <w:bCs/>
                <w:sz w:val="28"/>
                <w:szCs w:val="28"/>
                <w:lang w:eastAsia="ja-JP"/>
              </w:rPr>
            </w:pPr>
            <w:r w:rsidRPr="0009530F">
              <w:rPr>
                <w:rFonts w:eastAsia="MS Mincho"/>
                <w:b/>
                <w:bCs/>
                <w:sz w:val="28"/>
                <w:szCs w:val="28"/>
                <w:lang w:eastAsia="ja-JP"/>
              </w:rPr>
              <w:t>Количество эксудата</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значительное</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минимальное</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 xml:space="preserve">Данные осмотра </w:t>
            </w:r>
          </w:p>
        </w:tc>
        <w:tc>
          <w:tcPr>
            <w:tcW w:w="0" w:type="auto"/>
          </w:tcPr>
          <w:p w:rsidR="0009530F" w:rsidRPr="0009530F" w:rsidRDefault="0009530F" w:rsidP="0009530F">
            <w:pPr>
              <w:autoSpaceDE w:val="0"/>
              <w:autoSpaceDN w:val="0"/>
              <w:adjustRightInd w:val="0"/>
              <w:jc w:val="both"/>
              <w:rPr>
                <w:rFonts w:eastAsia="BalticaC"/>
                <w:sz w:val="28"/>
                <w:szCs w:val="28"/>
                <w:lang w:eastAsia="en-US"/>
              </w:rPr>
            </w:pPr>
            <w:r w:rsidRPr="0009530F">
              <w:rPr>
                <w:rFonts w:eastAsia="MS Mincho"/>
                <w:sz w:val="28"/>
                <w:szCs w:val="28"/>
                <w:lang w:eastAsia="ja-JP"/>
              </w:rPr>
              <w:t xml:space="preserve">стопа теплая, отечная, </w:t>
            </w:r>
            <w:r w:rsidRPr="0009530F">
              <w:rPr>
                <w:rFonts w:eastAsia="BalticaC"/>
                <w:sz w:val="28"/>
                <w:szCs w:val="28"/>
                <w:lang w:eastAsia="en-US"/>
              </w:rPr>
              <w:t>сухая кожа, участки гиперкератоза в областях избыточного</w:t>
            </w:r>
          </w:p>
          <w:p w:rsidR="0009530F" w:rsidRPr="0009530F" w:rsidRDefault="0009530F" w:rsidP="0009530F">
            <w:pPr>
              <w:jc w:val="both"/>
              <w:rPr>
                <w:rFonts w:eastAsia="MS Mincho"/>
                <w:sz w:val="28"/>
                <w:szCs w:val="28"/>
                <w:lang w:eastAsia="ja-JP"/>
              </w:rPr>
            </w:pPr>
            <w:r w:rsidRPr="0009530F">
              <w:rPr>
                <w:rFonts w:eastAsia="BalticaC"/>
                <w:sz w:val="28"/>
                <w:szCs w:val="28"/>
                <w:lang w:eastAsia="en-US"/>
              </w:rPr>
              <w:t>нагрузочного давления на стопах</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стопа холодная, кожа бледная или и/</w:t>
            </w:r>
            <w:r w:rsidRPr="0009530F">
              <w:rPr>
                <w:rFonts w:eastAsia="BalticaC"/>
                <w:sz w:val="28"/>
                <w:szCs w:val="28"/>
                <w:lang w:eastAsia="en-US"/>
              </w:rPr>
              <w:t>или цианотичная, атрофична, часто трещины</w:t>
            </w:r>
          </w:p>
        </w:tc>
      </w:tr>
      <w:tr w:rsidR="0009530F" w:rsidRPr="0009530F" w:rsidTr="00920F76">
        <w:tc>
          <w:tcPr>
            <w:tcW w:w="0" w:type="auto"/>
          </w:tcPr>
          <w:p w:rsidR="0009530F" w:rsidRPr="0009530F" w:rsidRDefault="0009530F" w:rsidP="0009530F">
            <w:pPr>
              <w:jc w:val="both"/>
              <w:rPr>
                <w:rFonts w:eastAsia="MS Mincho"/>
                <w:b/>
                <w:bCs/>
                <w:sz w:val="28"/>
                <w:szCs w:val="28"/>
                <w:lang w:eastAsia="ja-JP"/>
              </w:rPr>
            </w:pPr>
            <w:r w:rsidRPr="0009530F">
              <w:rPr>
                <w:rFonts w:eastAsia="MS Mincho"/>
                <w:b/>
                <w:bCs/>
                <w:sz w:val="28"/>
                <w:szCs w:val="28"/>
                <w:lang w:eastAsia="ja-JP"/>
              </w:rPr>
              <w:t>Деформация стоп</w:t>
            </w:r>
          </w:p>
        </w:tc>
        <w:tc>
          <w:tcPr>
            <w:tcW w:w="0" w:type="auto"/>
          </w:tcPr>
          <w:p w:rsidR="0009530F" w:rsidRPr="0009530F" w:rsidRDefault="0009530F" w:rsidP="0009530F">
            <w:pPr>
              <w:autoSpaceDE w:val="0"/>
              <w:autoSpaceDN w:val="0"/>
              <w:adjustRightInd w:val="0"/>
              <w:jc w:val="both"/>
              <w:rPr>
                <w:rFonts w:eastAsia="MS Mincho"/>
                <w:sz w:val="28"/>
                <w:szCs w:val="28"/>
                <w:lang w:eastAsia="ja-JP"/>
              </w:rPr>
            </w:pPr>
            <w:r w:rsidRPr="0009530F">
              <w:rPr>
                <w:rFonts w:eastAsia="BalticaC"/>
                <w:sz w:val="28"/>
                <w:szCs w:val="28"/>
                <w:lang w:eastAsia="en-US"/>
              </w:rPr>
              <w:t>специфичная для диабета деформация стоп, пальцев, голеностопных суставов</w:t>
            </w:r>
          </w:p>
        </w:tc>
        <w:tc>
          <w:tcPr>
            <w:tcW w:w="0" w:type="auto"/>
          </w:tcPr>
          <w:p w:rsidR="0009530F" w:rsidRPr="0009530F" w:rsidRDefault="0009530F" w:rsidP="0009530F">
            <w:pPr>
              <w:autoSpaceDE w:val="0"/>
              <w:autoSpaceDN w:val="0"/>
              <w:adjustRightInd w:val="0"/>
              <w:jc w:val="both"/>
              <w:rPr>
                <w:rFonts w:eastAsia="BalticaC"/>
                <w:sz w:val="28"/>
                <w:szCs w:val="28"/>
                <w:lang w:eastAsia="en-US"/>
              </w:rPr>
            </w:pPr>
            <w:r w:rsidRPr="0009530F">
              <w:rPr>
                <w:rFonts w:eastAsia="BalticaC"/>
                <w:sz w:val="28"/>
                <w:szCs w:val="28"/>
                <w:lang w:eastAsia="en-US"/>
              </w:rPr>
              <w:t>деформация пальцев стопы носит неспецифичный характер, часто перемежающая хромота</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 xml:space="preserve">Пульс на стопе </w:t>
            </w:r>
          </w:p>
        </w:tc>
        <w:tc>
          <w:tcPr>
            <w:tcW w:w="0" w:type="auto"/>
            <w:vAlign w:val="center"/>
          </w:tcPr>
          <w:p w:rsidR="0009530F" w:rsidRPr="0009530F" w:rsidRDefault="0009530F" w:rsidP="0009530F">
            <w:pPr>
              <w:tabs>
                <w:tab w:val="left" w:pos="567"/>
              </w:tabs>
              <w:jc w:val="both"/>
              <w:rPr>
                <w:rFonts w:eastAsia="MS Mincho"/>
                <w:sz w:val="28"/>
                <w:szCs w:val="28"/>
                <w:lang w:eastAsia="ja-JP"/>
              </w:rPr>
            </w:pPr>
            <w:r w:rsidRPr="0009530F">
              <w:rPr>
                <w:rFonts w:eastAsia="BalticaC"/>
                <w:sz w:val="28"/>
                <w:szCs w:val="28"/>
                <w:lang w:eastAsia="en-US"/>
              </w:rPr>
              <w:t>пульсация на артериях стоп сохранена с обеих сторон</w:t>
            </w:r>
          </w:p>
        </w:tc>
        <w:tc>
          <w:tcPr>
            <w:tcW w:w="0" w:type="auto"/>
          </w:tcPr>
          <w:p w:rsidR="0009530F" w:rsidRPr="0009530F" w:rsidRDefault="0009530F" w:rsidP="0009530F">
            <w:pPr>
              <w:autoSpaceDE w:val="0"/>
              <w:autoSpaceDN w:val="0"/>
              <w:adjustRightInd w:val="0"/>
              <w:jc w:val="both"/>
              <w:rPr>
                <w:rFonts w:eastAsia="BalticaC"/>
                <w:sz w:val="28"/>
                <w:szCs w:val="28"/>
                <w:lang w:eastAsia="en-US"/>
              </w:rPr>
            </w:pPr>
            <w:r w:rsidRPr="0009530F">
              <w:rPr>
                <w:rFonts w:eastAsia="BalticaC"/>
                <w:sz w:val="28"/>
                <w:szCs w:val="28"/>
                <w:lang w:eastAsia="en-US"/>
              </w:rPr>
              <w:t>пульсация на артериях стоп снижена или отсутствует</w:t>
            </w:r>
          </w:p>
        </w:tc>
      </w:tr>
      <w:tr w:rsidR="0009530F" w:rsidRPr="0009530F" w:rsidTr="00920F76">
        <w:tc>
          <w:tcPr>
            <w:tcW w:w="0" w:type="auto"/>
          </w:tcPr>
          <w:p w:rsidR="0009530F" w:rsidRPr="0009530F" w:rsidRDefault="0009530F" w:rsidP="0009530F">
            <w:pPr>
              <w:jc w:val="both"/>
              <w:rPr>
                <w:rFonts w:eastAsia="MS Mincho"/>
                <w:sz w:val="28"/>
                <w:szCs w:val="28"/>
                <w:lang w:eastAsia="ja-JP"/>
              </w:rPr>
            </w:pPr>
            <w:r w:rsidRPr="0009530F">
              <w:rPr>
                <w:rFonts w:eastAsia="MS Mincho"/>
                <w:b/>
                <w:bCs/>
                <w:sz w:val="28"/>
                <w:szCs w:val="28"/>
                <w:lang w:eastAsia="ja-JP"/>
              </w:rPr>
              <w:t>Рентген</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ранний остеолиз</w:t>
            </w:r>
          </w:p>
        </w:tc>
        <w:tc>
          <w:tcPr>
            <w:tcW w:w="0" w:type="auto"/>
          </w:tcPr>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в области некроза мягких тканей нормальная костная структура </w:t>
            </w:r>
          </w:p>
        </w:tc>
      </w:tr>
    </w:tbl>
    <w:p w:rsidR="0009530F" w:rsidRPr="0009530F" w:rsidRDefault="0009530F" w:rsidP="0009530F">
      <w:pPr>
        <w:jc w:val="both"/>
        <w:rPr>
          <w:rFonts w:eastAsia="MS Mincho"/>
          <w:sz w:val="28"/>
          <w:szCs w:val="28"/>
          <w:lang w:eastAsia="ja-JP"/>
        </w:rPr>
      </w:pP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lastRenderedPageBreak/>
        <w:t>Классификация раневых дефектов у больных с синдромом диабетической стопы.</w:t>
      </w:r>
    </w:p>
    <w:p w:rsidR="0009530F" w:rsidRPr="0009530F" w:rsidRDefault="0009530F" w:rsidP="00090D0E">
      <w:pPr>
        <w:jc w:val="both"/>
        <w:rPr>
          <w:rFonts w:eastAsia="MS Mincho"/>
          <w:sz w:val="28"/>
          <w:szCs w:val="28"/>
          <w:lang w:eastAsia="ja-JP"/>
        </w:rPr>
      </w:pPr>
      <w:r w:rsidRPr="0009530F">
        <w:rPr>
          <w:rFonts w:eastAsia="MS Mincho"/>
          <w:sz w:val="28"/>
          <w:szCs w:val="28"/>
          <w:lang w:eastAsia="ja-JP"/>
        </w:rPr>
        <w:t xml:space="preserve">В клинической практике используется система Вагнера, которая содержит 5-балльную шкалу и учитывает глубину поражения мягких тканей и вовлечение в патологический процесс костной ткани. </w:t>
      </w:r>
    </w:p>
    <w:tbl>
      <w:tblPr>
        <w:tblStyle w:val="a5"/>
        <w:tblW w:w="0" w:type="auto"/>
        <w:tblInd w:w="108" w:type="dxa"/>
        <w:tblLook w:val="04A0" w:firstRow="1" w:lastRow="0" w:firstColumn="1" w:lastColumn="0" w:noHBand="0" w:noVBand="1"/>
      </w:tblPr>
      <w:tblGrid>
        <w:gridCol w:w="1276"/>
        <w:gridCol w:w="8647"/>
      </w:tblGrid>
      <w:tr w:rsidR="0009530F" w:rsidRPr="0009530F" w:rsidTr="00920F76">
        <w:tc>
          <w:tcPr>
            <w:tcW w:w="1276" w:type="dxa"/>
          </w:tcPr>
          <w:p w:rsidR="0009530F" w:rsidRPr="0009530F" w:rsidRDefault="0009530F" w:rsidP="0009530F">
            <w:pPr>
              <w:tabs>
                <w:tab w:val="left" w:pos="567"/>
              </w:tabs>
              <w:jc w:val="both"/>
              <w:rPr>
                <w:rFonts w:eastAsia="MS Mincho"/>
                <w:b/>
                <w:sz w:val="28"/>
                <w:szCs w:val="28"/>
                <w:lang w:eastAsia="ja-JP"/>
              </w:rPr>
            </w:pPr>
            <w:r w:rsidRPr="0009530F">
              <w:rPr>
                <w:rFonts w:eastAsia="MS Mincho"/>
                <w:b/>
                <w:sz w:val="28"/>
                <w:szCs w:val="28"/>
                <w:lang w:eastAsia="ja-JP"/>
              </w:rPr>
              <w:t>Степень</w:t>
            </w:r>
          </w:p>
        </w:tc>
        <w:tc>
          <w:tcPr>
            <w:tcW w:w="8647" w:type="dxa"/>
          </w:tcPr>
          <w:p w:rsidR="0009530F" w:rsidRPr="0009530F" w:rsidRDefault="0009530F" w:rsidP="0009530F">
            <w:pPr>
              <w:tabs>
                <w:tab w:val="left" w:pos="567"/>
              </w:tabs>
              <w:jc w:val="both"/>
              <w:rPr>
                <w:rFonts w:eastAsia="MS Mincho"/>
                <w:b/>
                <w:sz w:val="28"/>
                <w:szCs w:val="28"/>
                <w:lang w:eastAsia="ja-JP"/>
              </w:rPr>
            </w:pPr>
            <w:r w:rsidRPr="0009530F">
              <w:rPr>
                <w:rFonts w:eastAsia="MS Mincho"/>
                <w:b/>
                <w:sz w:val="28"/>
                <w:szCs w:val="28"/>
                <w:lang w:eastAsia="ja-JP"/>
              </w:rPr>
              <w:t>Проявления</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0</w:t>
            </w:r>
          </w:p>
        </w:tc>
        <w:tc>
          <w:tcPr>
            <w:tcW w:w="8647" w:type="dxa"/>
          </w:tcPr>
          <w:p w:rsidR="0009530F" w:rsidRPr="0009530F" w:rsidRDefault="0009530F" w:rsidP="0009530F">
            <w:pPr>
              <w:autoSpaceDE w:val="0"/>
              <w:autoSpaceDN w:val="0"/>
              <w:adjustRightInd w:val="0"/>
              <w:jc w:val="both"/>
              <w:rPr>
                <w:rFonts w:eastAsia="BalticaC"/>
                <w:sz w:val="28"/>
                <w:szCs w:val="28"/>
                <w:lang w:eastAsia="en-US"/>
              </w:rPr>
            </w:pPr>
            <w:r w:rsidRPr="0009530F">
              <w:rPr>
                <w:rFonts w:eastAsia="BalticaC"/>
                <w:sz w:val="28"/>
                <w:szCs w:val="28"/>
                <w:lang w:eastAsia="en-US"/>
              </w:rPr>
              <w:t>Раневой дефект отсутствует, но есть сухость кожи, клювовидная деформация пальцев, выступание головок метатарзальных костей, другие костные и суставные аномалии</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1</w:t>
            </w:r>
          </w:p>
        </w:tc>
        <w:tc>
          <w:tcPr>
            <w:tcW w:w="8647" w:type="dxa"/>
          </w:tcPr>
          <w:p w:rsidR="0009530F" w:rsidRPr="0009530F" w:rsidRDefault="0009530F" w:rsidP="0009530F">
            <w:pPr>
              <w:tabs>
                <w:tab w:val="left" w:pos="567"/>
              </w:tabs>
              <w:jc w:val="both"/>
              <w:rPr>
                <w:rFonts w:eastAsia="MS Mincho"/>
                <w:sz w:val="28"/>
                <w:szCs w:val="28"/>
                <w:lang w:eastAsia="ja-JP"/>
              </w:rPr>
            </w:pPr>
            <w:r w:rsidRPr="0009530F">
              <w:rPr>
                <w:rFonts w:eastAsia="BalticaC"/>
                <w:sz w:val="28"/>
                <w:szCs w:val="28"/>
                <w:lang w:eastAsia="en-US"/>
              </w:rPr>
              <w:t>Поверхностный язвенный дефект без признаков инфицирования</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2</w:t>
            </w:r>
          </w:p>
        </w:tc>
        <w:tc>
          <w:tcPr>
            <w:tcW w:w="8647" w:type="dxa"/>
          </w:tcPr>
          <w:p w:rsidR="0009530F" w:rsidRPr="0009530F" w:rsidRDefault="0009530F" w:rsidP="0009530F">
            <w:pPr>
              <w:tabs>
                <w:tab w:val="left" w:pos="567"/>
              </w:tabs>
              <w:jc w:val="both"/>
              <w:rPr>
                <w:rFonts w:eastAsia="MS Mincho"/>
                <w:sz w:val="28"/>
                <w:szCs w:val="28"/>
                <w:lang w:eastAsia="ja-JP"/>
              </w:rPr>
            </w:pPr>
            <w:r w:rsidRPr="0009530F">
              <w:rPr>
                <w:rFonts w:eastAsia="BalticaC"/>
                <w:sz w:val="28"/>
                <w:szCs w:val="28"/>
                <w:lang w:eastAsia="en-US"/>
              </w:rPr>
              <w:t>Глубокая язва, обычно инфицированная, но без вовлечения костной ткани</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3</w:t>
            </w:r>
          </w:p>
        </w:tc>
        <w:tc>
          <w:tcPr>
            <w:tcW w:w="8647" w:type="dxa"/>
          </w:tcPr>
          <w:p w:rsidR="0009530F" w:rsidRPr="0009530F" w:rsidRDefault="0009530F" w:rsidP="0009530F">
            <w:pPr>
              <w:autoSpaceDE w:val="0"/>
              <w:autoSpaceDN w:val="0"/>
              <w:adjustRightInd w:val="0"/>
              <w:jc w:val="both"/>
              <w:rPr>
                <w:rFonts w:eastAsia="MS Mincho"/>
                <w:sz w:val="28"/>
                <w:szCs w:val="28"/>
                <w:lang w:eastAsia="ja-JP"/>
              </w:rPr>
            </w:pPr>
            <w:r w:rsidRPr="0009530F">
              <w:rPr>
                <w:rFonts w:eastAsia="BalticaC"/>
                <w:sz w:val="28"/>
                <w:szCs w:val="28"/>
                <w:lang w:eastAsia="en-US"/>
              </w:rPr>
              <w:t>Глубокая язва с вовлечением в процесс костной ткани, наличием остеомиелита</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4</w:t>
            </w:r>
          </w:p>
        </w:tc>
        <w:tc>
          <w:tcPr>
            <w:tcW w:w="8647" w:type="dxa"/>
          </w:tcPr>
          <w:p w:rsidR="0009530F" w:rsidRPr="0009530F" w:rsidRDefault="0009530F" w:rsidP="0009530F">
            <w:pPr>
              <w:tabs>
                <w:tab w:val="left" w:pos="567"/>
              </w:tabs>
              <w:jc w:val="both"/>
              <w:rPr>
                <w:rFonts w:eastAsia="MS Mincho"/>
                <w:sz w:val="28"/>
                <w:szCs w:val="28"/>
                <w:lang w:eastAsia="ja-JP"/>
              </w:rPr>
            </w:pPr>
            <w:r w:rsidRPr="0009530F">
              <w:rPr>
                <w:rFonts w:eastAsia="BalticaC"/>
                <w:sz w:val="28"/>
                <w:szCs w:val="28"/>
                <w:lang w:eastAsia="en-US"/>
              </w:rPr>
              <w:t>Ограниченная гангрена (пальца или стопы)</w:t>
            </w:r>
          </w:p>
        </w:tc>
      </w:tr>
      <w:tr w:rsidR="0009530F" w:rsidRPr="0009530F" w:rsidTr="00920F76">
        <w:tc>
          <w:tcPr>
            <w:tcW w:w="1276" w:type="dxa"/>
            <w:vAlign w:val="center"/>
          </w:tcPr>
          <w:p w:rsidR="0009530F" w:rsidRPr="0009530F" w:rsidRDefault="0009530F" w:rsidP="0009530F">
            <w:pPr>
              <w:tabs>
                <w:tab w:val="left" w:pos="567"/>
              </w:tabs>
              <w:jc w:val="both"/>
              <w:rPr>
                <w:rFonts w:eastAsia="MS Mincho"/>
                <w:sz w:val="28"/>
                <w:szCs w:val="28"/>
                <w:lang w:eastAsia="ja-JP"/>
              </w:rPr>
            </w:pPr>
            <w:r w:rsidRPr="0009530F">
              <w:rPr>
                <w:rFonts w:eastAsia="MS Mincho"/>
                <w:sz w:val="28"/>
                <w:szCs w:val="28"/>
                <w:lang w:eastAsia="ja-JP"/>
              </w:rPr>
              <w:t>5</w:t>
            </w:r>
          </w:p>
        </w:tc>
        <w:tc>
          <w:tcPr>
            <w:tcW w:w="8647" w:type="dxa"/>
          </w:tcPr>
          <w:p w:rsidR="0009530F" w:rsidRPr="0009530F" w:rsidRDefault="0009530F" w:rsidP="0009530F">
            <w:pPr>
              <w:tabs>
                <w:tab w:val="left" w:pos="567"/>
              </w:tabs>
              <w:jc w:val="both"/>
              <w:rPr>
                <w:rFonts w:eastAsia="MS Mincho"/>
                <w:sz w:val="28"/>
                <w:szCs w:val="28"/>
                <w:lang w:val="en-US" w:eastAsia="ja-JP"/>
              </w:rPr>
            </w:pPr>
            <w:r w:rsidRPr="0009530F">
              <w:rPr>
                <w:rFonts w:eastAsia="BalticaC"/>
                <w:sz w:val="28"/>
                <w:szCs w:val="28"/>
                <w:lang w:eastAsia="en-US"/>
              </w:rPr>
              <w:t>Гангрена всей стопы</w:t>
            </w:r>
          </w:p>
        </w:tc>
      </w:tr>
    </w:tbl>
    <w:p w:rsidR="0009530F" w:rsidRPr="0009530F" w:rsidRDefault="0009530F" w:rsidP="0009530F">
      <w:pPr>
        <w:jc w:val="both"/>
        <w:rPr>
          <w:rFonts w:eastAsia="MS Mincho"/>
          <w:b/>
          <w:sz w:val="28"/>
          <w:szCs w:val="28"/>
          <w:lang w:eastAsia="ja-JP"/>
        </w:rPr>
      </w:pPr>
    </w:p>
    <w:p w:rsidR="0009530F" w:rsidRPr="0009530F" w:rsidRDefault="0009530F" w:rsidP="00090D0E">
      <w:pPr>
        <w:jc w:val="both"/>
        <w:rPr>
          <w:rFonts w:eastAsia="MS Mincho"/>
          <w:sz w:val="28"/>
          <w:szCs w:val="28"/>
          <w:lang w:eastAsia="ja-JP"/>
        </w:rPr>
      </w:pPr>
      <w:r w:rsidRPr="0009530F">
        <w:rPr>
          <w:rFonts w:eastAsia="MS Mincho"/>
          <w:sz w:val="28"/>
          <w:szCs w:val="28"/>
          <w:lang w:eastAsia="ja-JP"/>
        </w:rPr>
        <w:t>В 2003 году была предложена классификация</w:t>
      </w:r>
      <w:r w:rsidRPr="0009530F">
        <w:rPr>
          <w:rFonts w:eastAsia="MS Mincho"/>
          <w:b/>
          <w:sz w:val="28"/>
          <w:szCs w:val="28"/>
          <w:lang w:eastAsia="ja-JP"/>
        </w:rPr>
        <w:t xml:space="preserve"> </w:t>
      </w:r>
      <w:r w:rsidRPr="0009530F">
        <w:rPr>
          <w:rFonts w:eastAsia="MS Mincho"/>
          <w:b/>
          <w:sz w:val="28"/>
          <w:szCs w:val="28"/>
          <w:lang w:val="en-US" w:eastAsia="ja-JP"/>
        </w:rPr>
        <w:t>PEDIS</w:t>
      </w:r>
      <w:r w:rsidRPr="0009530F">
        <w:rPr>
          <w:rFonts w:eastAsia="MS Mincho"/>
          <w:sz w:val="28"/>
          <w:szCs w:val="28"/>
          <w:lang w:eastAsia="ja-JP"/>
        </w:rPr>
        <w:t xml:space="preserve"> (</w:t>
      </w:r>
      <w:r w:rsidRPr="0009530F">
        <w:rPr>
          <w:rFonts w:eastAsia="MS Mincho"/>
          <w:sz w:val="28"/>
          <w:szCs w:val="28"/>
          <w:lang w:val="en-US" w:eastAsia="ja-JP"/>
        </w:rPr>
        <w:t>Perfusion</w:t>
      </w:r>
      <w:r w:rsidRPr="0009530F">
        <w:rPr>
          <w:rFonts w:eastAsia="MS Mincho"/>
          <w:sz w:val="28"/>
          <w:szCs w:val="28"/>
          <w:lang w:eastAsia="ja-JP"/>
        </w:rPr>
        <w:t xml:space="preserve">, </w:t>
      </w:r>
      <w:r w:rsidRPr="0009530F">
        <w:rPr>
          <w:rFonts w:eastAsia="MS Mincho"/>
          <w:sz w:val="28"/>
          <w:szCs w:val="28"/>
          <w:lang w:val="en-US" w:eastAsia="ja-JP"/>
        </w:rPr>
        <w:t>Extent</w:t>
      </w:r>
      <w:r w:rsidRPr="0009530F">
        <w:rPr>
          <w:rFonts w:eastAsia="MS Mincho"/>
          <w:sz w:val="28"/>
          <w:szCs w:val="28"/>
          <w:lang w:eastAsia="ja-JP"/>
        </w:rPr>
        <w:t xml:space="preserve">, </w:t>
      </w:r>
      <w:r w:rsidRPr="0009530F">
        <w:rPr>
          <w:rFonts w:eastAsia="MS Mincho"/>
          <w:sz w:val="28"/>
          <w:szCs w:val="28"/>
          <w:lang w:val="en-US" w:eastAsia="ja-JP"/>
        </w:rPr>
        <w:t>Depth</w:t>
      </w:r>
      <w:r w:rsidRPr="0009530F">
        <w:rPr>
          <w:rFonts w:eastAsia="MS Mincho"/>
          <w:sz w:val="28"/>
          <w:szCs w:val="28"/>
          <w:lang w:eastAsia="ja-JP"/>
        </w:rPr>
        <w:t xml:space="preserve">, </w:t>
      </w:r>
      <w:r w:rsidRPr="0009530F">
        <w:rPr>
          <w:rFonts w:eastAsia="MS Mincho"/>
          <w:sz w:val="28"/>
          <w:szCs w:val="28"/>
          <w:lang w:val="en-US" w:eastAsia="ja-JP"/>
        </w:rPr>
        <w:t>Infection</w:t>
      </w:r>
      <w:r w:rsidRPr="0009530F">
        <w:rPr>
          <w:rFonts w:eastAsia="MS Mincho"/>
          <w:sz w:val="28"/>
          <w:szCs w:val="28"/>
          <w:lang w:eastAsia="ja-JP"/>
        </w:rPr>
        <w:t xml:space="preserve">, </w:t>
      </w:r>
      <w:r w:rsidRPr="0009530F">
        <w:rPr>
          <w:rFonts w:eastAsia="MS Mincho"/>
          <w:sz w:val="28"/>
          <w:szCs w:val="28"/>
          <w:lang w:val="en-US" w:eastAsia="ja-JP"/>
        </w:rPr>
        <w:t>Sensation</w:t>
      </w:r>
      <w:r w:rsidRPr="0009530F">
        <w:rPr>
          <w:rFonts w:eastAsia="MS Mincho"/>
          <w:sz w:val="28"/>
          <w:szCs w:val="28"/>
          <w:lang w:eastAsia="ja-JP"/>
        </w:rPr>
        <w:t xml:space="preserve">) и пересмотрена в 2011 г. Эта система классификации позволяет учитывать и состояние периферического кровотока, иннервации, тяжесть инфекционного процесса.  Ее использование предоставляет подробную информацию об имеющемся поражении врачам различных специальностей, может быть полезна в клинической практике и исследованиях как для прогнозирования затрат на здравоохранение.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     </w:t>
      </w:r>
    </w:p>
    <w:p w:rsidR="0009530F" w:rsidRPr="0009530F" w:rsidRDefault="0009530F" w:rsidP="0009530F">
      <w:pPr>
        <w:jc w:val="both"/>
        <w:rPr>
          <w:rFonts w:eastAsia="MS Mincho"/>
          <w:bCs/>
          <w:sz w:val="28"/>
          <w:szCs w:val="28"/>
          <w:lang w:eastAsia="ja-JP"/>
        </w:rPr>
      </w:pPr>
      <w:r w:rsidRPr="0009530F">
        <w:rPr>
          <w:rFonts w:eastAsia="MS Mincho"/>
          <w:bCs/>
          <w:sz w:val="28"/>
          <w:szCs w:val="28"/>
          <w:lang w:eastAsia="ja-JP"/>
        </w:rPr>
        <w:t>Диагноз синдрома диабетической стопы основывается на результатах анализа жалоб, анамнестических данных, осмотра нижних конечностей (состояние кожных покровов, наличие раневых дефектов и их характеристики, видимые деформации костных структур), данных оценки состояния периферической тактильной, вибрационной и температурной чувствительности, определении состояния периферического артериального кровотока.</w:t>
      </w:r>
    </w:p>
    <w:p w:rsidR="0009530F" w:rsidRPr="0009530F" w:rsidRDefault="0009530F" w:rsidP="0009530F">
      <w:pPr>
        <w:jc w:val="both"/>
        <w:rPr>
          <w:rFonts w:eastAsia="MS Mincho"/>
          <w:bCs/>
          <w:sz w:val="28"/>
          <w:szCs w:val="28"/>
          <w:lang w:eastAsia="ja-JP"/>
        </w:rPr>
      </w:pPr>
      <w:r w:rsidRPr="0009530F">
        <w:rPr>
          <w:rFonts w:eastAsia="MS Mincho"/>
          <w:b/>
          <w:bCs/>
          <w:sz w:val="28"/>
          <w:szCs w:val="28"/>
          <w:lang w:eastAsia="ja-JP"/>
        </w:rPr>
        <w:t>Клиническая картина.</w:t>
      </w:r>
      <w:r w:rsidRPr="0009530F">
        <w:rPr>
          <w:rFonts w:eastAsia="MS Mincho"/>
          <w:bCs/>
          <w:sz w:val="28"/>
          <w:szCs w:val="28"/>
          <w:lang w:eastAsia="ja-JP"/>
        </w:rPr>
        <w:t xml:space="preserve"> </w:t>
      </w: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Жалобы:</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ощущение онемения и «мурашек» в нижних конечностях;</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снижение чувствительности;</w:t>
      </w:r>
    </w:p>
    <w:p w:rsidR="0009530F" w:rsidRPr="0009530F" w:rsidRDefault="0009530F" w:rsidP="00090D0E">
      <w:pPr>
        <w:numPr>
          <w:ilvl w:val="0"/>
          <w:numId w:val="42"/>
        </w:numPr>
        <w:tabs>
          <w:tab w:val="left" w:pos="426"/>
          <w:tab w:val="left" w:pos="567"/>
        </w:tabs>
        <w:ind w:left="0" w:firstLine="0"/>
        <w:jc w:val="both"/>
        <w:rPr>
          <w:rFonts w:eastAsia="MS Mincho"/>
          <w:color w:val="000000"/>
          <w:sz w:val="28"/>
          <w:szCs w:val="28"/>
          <w:lang w:eastAsia="ja-JP"/>
        </w:rPr>
      </w:pPr>
      <w:r w:rsidRPr="0009530F">
        <w:rPr>
          <w:rFonts w:eastAsia="MS Mincho"/>
          <w:color w:val="000000"/>
          <w:sz w:val="28"/>
          <w:szCs w:val="28"/>
          <w:lang w:eastAsia="ja-JP"/>
        </w:rPr>
        <w:t>похолодание ног;</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 xml:space="preserve">боль; </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судороги в ногах;</w:t>
      </w:r>
    </w:p>
    <w:p w:rsidR="0009530F" w:rsidRPr="0009530F" w:rsidRDefault="0009530F" w:rsidP="00090D0E">
      <w:pPr>
        <w:numPr>
          <w:ilvl w:val="0"/>
          <w:numId w:val="42"/>
        </w:numPr>
        <w:tabs>
          <w:tab w:val="left" w:pos="426"/>
          <w:tab w:val="left" w:pos="567"/>
        </w:tabs>
        <w:ind w:left="0" w:firstLine="0"/>
        <w:jc w:val="both"/>
        <w:rPr>
          <w:rFonts w:eastAsia="MS Mincho"/>
          <w:color w:val="000000"/>
          <w:sz w:val="28"/>
          <w:szCs w:val="28"/>
          <w:lang w:eastAsia="ja-JP"/>
        </w:rPr>
      </w:pPr>
      <w:r w:rsidRPr="0009530F">
        <w:rPr>
          <w:rFonts w:eastAsia="MS Mincho"/>
          <w:color w:val="000000"/>
          <w:sz w:val="28"/>
          <w:szCs w:val="28"/>
          <w:lang w:eastAsia="ja-JP"/>
        </w:rPr>
        <w:t>перемежающаяся хромота;</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дистрофические изменения кожных покровов конечностей;</w:t>
      </w:r>
    </w:p>
    <w:p w:rsidR="0009530F" w:rsidRPr="0009530F" w:rsidRDefault="0009530F" w:rsidP="00090D0E">
      <w:pPr>
        <w:numPr>
          <w:ilvl w:val="0"/>
          <w:numId w:val="42"/>
        </w:numPr>
        <w:tabs>
          <w:tab w:val="left" w:pos="426"/>
        </w:tabs>
        <w:ind w:left="0" w:firstLine="0"/>
        <w:jc w:val="both"/>
        <w:rPr>
          <w:rFonts w:eastAsia="MS Mincho"/>
          <w:color w:val="000000"/>
          <w:sz w:val="28"/>
          <w:szCs w:val="28"/>
          <w:lang w:eastAsia="ja-JP"/>
        </w:rPr>
      </w:pPr>
      <w:r w:rsidRPr="0009530F">
        <w:rPr>
          <w:rFonts w:eastAsia="MS Mincho"/>
          <w:color w:val="000000"/>
          <w:sz w:val="28"/>
          <w:szCs w:val="28"/>
          <w:lang w:eastAsia="ja-JP"/>
        </w:rPr>
        <w:t>трофические язвы.</w:t>
      </w: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 xml:space="preserve">Анамнез заболевания: </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наличие сахарного диабета в анамнезе;</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lastRenderedPageBreak/>
        <w:t>инсулинорезистентность;</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вредные привычки (курение, алкоголь);</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наследственная гиперлипидемия;</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вредные привычки (курение, злоупотребление спиртными напитками);</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артериальная гипертония;</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сведения о сосудистых травмах;</w:t>
      </w:r>
    </w:p>
    <w:p w:rsidR="0009530F" w:rsidRPr="0009530F" w:rsidRDefault="0009530F" w:rsidP="00090D0E">
      <w:pPr>
        <w:numPr>
          <w:ilvl w:val="0"/>
          <w:numId w:val="42"/>
        </w:numPr>
        <w:tabs>
          <w:tab w:val="left" w:pos="426"/>
        </w:tabs>
        <w:ind w:left="0" w:firstLine="0"/>
        <w:contextualSpacing/>
        <w:jc w:val="both"/>
        <w:rPr>
          <w:rFonts w:eastAsia="MS Mincho"/>
          <w:sz w:val="28"/>
          <w:szCs w:val="28"/>
          <w:lang w:eastAsia="ja-JP"/>
        </w:rPr>
      </w:pPr>
      <w:r w:rsidRPr="0009530F">
        <w:rPr>
          <w:rFonts w:eastAsia="MS Mincho"/>
          <w:sz w:val="28"/>
          <w:szCs w:val="28"/>
          <w:lang w:eastAsia="ja-JP"/>
        </w:rPr>
        <w:t>избыточный вес.</w:t>
      </w:r>
    </w:p>
    <w:p w:rsidR="0009530F" w:rsidRPr="0009530F" w:rsidRDefault="0009530F" w:rsidP="0009530F">
      <w:pPr>
        <w:jc w:val="both"/>
        <w:rPr>
          <w:rFonts w:eastAsia="MS Mincho"/>
          <w:bCs/>
          <w:sz w:val="28"/>
          <w:szCs w:val="28"/>
          <w:lang w:eastAsia="ja-JP"/>
        </w:rPr>
      </w:pPr>
      <w:r w:rsidRPr="0009530F">
        <w:rPr>
          <w:rFonts w:eastAsia="MS Mincho"/>
          <w:bCs/>
          <w:sz w:val="28"/>
          <w:szCs w:val="28"/>
          <w:lang w:eastAsia="ja-JP"/>
        </w:rPr>
        <w:t xml:space="preserve">Пациенты с СДС могут предъявлять жалобы на наличие длительно незаживающего раневого дефекта (иногда множественных дефектов) на стопе или на обеих стопах. Длительность существования ран может колебаться от нескольких недель до 2-6 лет. Наличие и выраженность болевого синдрома зависит от состояния периферической чувствительности (возможно снижение вплоть до полной потери чувствительности вследствие диабетической сенсорной нейропатии), уровня  локальной ишемии и тяжести присоединившейся инфекции. </w:t>
      </w:r>
    </w:p>
    <w:p w:rsidR="0009530F" w:rsidRPr="0009530F" w:rsidRDefault="0009530F" w:rsidP="0009530F">
      <w:pPr>
        <w:jc w:val="both"/>
        <w:rPr>
          <w:rFonts w:eastAsia="MS Mincho"/>
          <w:bCs/>
          <w:sz w:val="28"/>
          <w:szCs w:val="28"/>
          <w:lang w:eastAsia="ja-JP"/>
        </w:rPr>
      </w:pPr>
    </w:p>
    <w:p w:rsidR="0009530F" w:rsidRPr="0009530F" w:rsidRDefault="0009530F" w:rsidP="0009530F">
      <w:pPr>
        <w:jc w:val="both"/>
        <w:rPr>
          <w:rFonts w:eastAsia="MS Mincho"/>
          <w:sz w:val="28"/>
          <w:szCs w:val="28"/>
          <w:lang w:eastAsia="ja-JP"/>
        </w:rPr>
      </w:pPr>
      <w:r w:rsidRPr="0009530F">
        <w:rPr>
          <w:rFonts w:eastAsia="MS Mincho"/>
          <w:bCs/>
          <w:sz w:val="28"/>
          <w:szCs w:val="28"/>
          <w:lang w:eastAsia="ja-JP"/>
        </w:rPr>
        <w:t>При сборе анамнеза необходимо обратить внимание на длительность течения сахарного диабета (СД), наличие других поздних осложнений этого заболевания. Требуется помнить, что СД 2 типа – скрытое, малосимптомное заболевание, которое часто диагностируется при обследовании пациента с уже развившимся тяжелым гнойно-некротическим поражением стопы.  Также при сборе анамнеза необходимо обратить внимание на наличие сопутствующих, непосредственно не связанных с СД заболеваний, которые могут влиять на скорость заживления раневых дефектов (сердечная и дыхательная недостаточность, онкологические заболевания, алиментарная недостаточность, терапия глюкокортикоидами и иммуносупрессантами). (</w:t>
      </w:r>
      <w:r w:rsidR="00090D0E">
        <w:rPr>
          <w:rFonts w:eastAsia="MS Mincho"/>
          <w:bCs/>
          <w:sz w:val="28"/>
          <w:szCs w:val="28"/>
          <w:lang w:eastAsia="ja-JP"/>
        </w:rPr>
        <w:t>УД –</w:t>
      </w:r>
      <w:r w:rsidRPr="0009530F">
        <w:rPr>
          <w:rFonts w:eastAsia="MS Mincho"/>
          <w:bCs/>
          <w:sz w:val="28"/>
          <w:szCs w:val="28"/>
          <w:lang w:eastAsia="ja-JP"/>
        </w:rPr>
        <w:t xml:space="preserve"> 1А)</w:t>
      </w: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Общий осмотр:</w:t>
      </w:r>
    </w:p>
    <w:p w:rsidR="0009530F" w:rsidRPr="0009530F" w:rsidRDefault="0009530F" w:rsidP="00090D0E">
      <w:pPr>
        <w:numPr>
          <w:ilvl w:val="0"/>
          <w:numId w:val="43"/>
        </w:numPr>
        <w:shd w:val="clear" w:color="auto" w:fill="FFFFFF"/>
        <w:tabs>
          <w:tab w:val="left" w:pos="426"/>
        </w:tabs>
        <w:ind w:left="0" w:firstLine="0"/>
        <w:jc w:val="both"/>
        <w:rPr>
          <w:rFonts w:eastAsia="MS Mincho"/>
          <w:sz w:val="28"/>
          <w:szCs w:val="28"/>
          <w:lang w:eastAsia="ja-JP"/>
        </w:rPr>
      </w:pPr>
      <w:r w:rsidRPr="0009530F">
        <w:rPr>
          <w:rFonts w:eastAsia="MS Mincho"/>
          <w:sz w:val="28"/>
          <w:szCs w:val="28"/>
          <w:lang w:eastAsia="ja-JP"/>
        </w:rPr>
        <w:t>понижение местной температуры (диагностическую ценность имеет наличие признака с одной стороны);</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sz w:val="28"/>
          <w:szCs w:val="28"/>
          <w:lang w:eastAsia="ja-JP"/>
        </w:rPr>
        <w:t>выпадение волос на коже конечности;</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sz w:val="28"/>
          <w:szCs w:val="28"/>
          <w:lang w:eastAsia="ja-JP"/>
        </w:rPr>
        <w:t>сухость кожи и ее истончение;</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sz w:val="28"/>
          <w:szCs w:val="28"/>
          <w:lang w:eastAsia="ja-JP"/>
        </w:rPr>
        <w:t>синюшность или покраснение стопы;</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sz w:val="28"/>
          <w:szCs w:val="28"/>
          <w:lang w:eastAsia="ja-JP"/>
        </w:rPr>
        <w:t>в критических случаях возникновение ишемического отека;</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bCs/>
          <w:sz w:val="28"/>
          <w:szCs w:val="28"/>
          <w:bdr w:val="none" w:sz="0" w:space="0" w:color="auto" w:frame="1"/>
          <w:lang w:eastAsia="ja-JP"/>
        </w:rPr>
        <w:t>появления трещин, мозолей и трофических язв;</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bCs/>
          <w:sz w:val="28"/>
          <w:szCs w:val="28"/>
          <w:bdr w:val="none" w:sz="0" w:space="0" w:color="auto" w:frame="1"/>
          <w:lang w:eastAsia="ja-JP"/>
        </w:rPr>
        <w:t>гангрена одного или нескольких пальцев (сухая, влажная);</w:t>
      </w:r>
    </w:p>
    <w:p w:rsidR="0009530F" w:rsidRPr="0009530F" w:rsidRDefault="0009530F" w:rsidP="006C76C8">
      <w:pPr>
        <w:numPr>
          <w:ilvl w:val="0"/>
          <w:numId w:val="43"/>
        </w:numPr>
        <w:shd w:val="clear" w:color="auto" w:fill="FFFFFF"/>
        <w:ind w:left="426" w:hanging="426"/>
        <w:jc w:val="both"/>
        <w:rPr>
          <w:rFonts w:eastAsia="MS Mincho"/>
          <w:sz w:val="28"/>
          <w:szCs w:val="28"/>
          <w:lang w:eastAsia="ja-JP"/>
        </w:rPr>
      </w:pPr>
      <w:r w:rsidRPr="0009530F">
        <w:rPr>
          <w:rFonts w:eastAsia="MS Mincho"/>
          <w:sz w:val="28"/>
          <w:szCs w:val="28"/>
          <w:lang w:eastAsia="ja-JP"/>
        </w:rPr>
        <w:t>отсутствие пульса при пальпации ниже уровня поражения артерий.</w:t>
      </w:r>
    </w:p>
    <w:p w:rsidR="0009530F" w:rsidRPr="0009530F" w:rsidRDefault="0009530F" w:rsidP="0009530F">
      <w:pPr>
        <w:jc w:val="both"/>
        <w:rPr>
          <w:sz w:val="28"/>
          <w:szCs w:val="28"/>
        </w:rPr>
      </w:pPr>
      <w:r w:rsidRPr="0009530F">
        <w:rPr>
          <w:b/>
          <w:sz w:val="28"/>
          <w:szCs w:val="28"/>
        </w:rPr>
        <w:t xml:space="preserve">Осмотр и пальпация нижних конечностей. </w:t>
      </w:r>
      <w:r w:rsidRPr="0009530F">
        <w:rPr>
          <w:sz w:val="28"/>
          <w:szCs w:val="28"/>
        </w:rPr>
        <w:t xml:space="preserve">При осмотре стоп и голеней необходимо обратить внимание на состояние и цвет кожных покровов (сухие, влажные, бледные, розовые, гиперемированные), пальпаторно определить их температуру (холодные, теплые, горячие). Очень важно выявить асимметрию цвета и температуры кожи обеих стоп, что может служить первым признаком имеющегося нарушения. Необходимо оценить состояние ногтевых пластин, т.к. имеющийся онихомикоз может являться дополнительным источником инфекции. </w:t>
      </w:r>
      <w:r w:rsidRPr="0009530F">
        <w:rPr>
          <w:sz w:val="28"/>
          <w:szCs w:val="28"/>
        </w:rPr>
        <w:lastRenderedPageBreak/>
        <w:t xml:space="preserve">Результаты осмотра могут помочь составить первое мнение о возможной клинической форме синдрома диабетической стопы. </w:t>
      </w:r>
    </w:p>
    <w:p w:rsidR="0009530F" w:rsidRPr="0009530F" w:rsidRDefault="0009530F" w:rsidP="0009530F">
      <w:pPr>
        <w:jc w:val="both"/>
        <w:rPr>
          <w:sz w:val="28"/>
          <w:szCs w:val="28"/>
        </w:rPr>
      </w:pPr>
      <w:r w:rsidRPr="0009530F">
        <w:rPr>
          <w:b/>
          <w:sz w:val="28"/>
          <w:szCs w:val="28"/>
        </w:rPr>
        <w:t xml:space="preserve">Оценка состояния периферического артериального кровотока. </w:t>
      </w:r>
      <w:r w:rsidRPr="0009530F">
        <w:rPr>
          <w:sz w:val="28"/>
          <w:szCs w:val="28"/>
        </w:rPr>
        <w:t xml:space="preserve"> Клинически значимая артериальная недостаточность может быть исключена при наличии хорошо пальпируемого пульса на тыльной артерии стопы, передней и задней большеберцовых артериях или лодыжечно-плечевом индексе (ЛПИ)&gt;0,9. Значение ЛПИ &gt;1,3 свидетельствует о ригидности артериальной стенки. У пожилых пациентов или у лиц с ЛПИ &gt;1,2 состояние артериального кровотока должно быть подтверждено уровнем артериального давления в пальцевой артерии (величиной пальце-плечевого индекса, ППИ) или данными транскутанной оксиметрии (ТсрО</w:t>
      </w:r>
      <w:r w:rsidRPr="0009530F">
        <w:rPr>
          <w:sz w:val="28"/>
          <w:szCs w:val="28"/>
          <w:vertAlign w:val="subscript"/>
        </w:rPr>
        <w:t xml:space="preserve">2 </w:t>
      </w:r>
      <w:r w:rsidRPr="0009530F">
        <w:rPr>
          <w:sz w:val="28"/>
          <w:szCs w:val="28"/>
        </w:rPr>
        <w:t>&gt;40 мм рт. ст.). При необходимости проводится трэдмил-тест.</w:t>
      </w:r>
      <w:r w:rsidRPr="0009530F">
        <w:rPr>
          <w:sz w:val="28"/>
          <w:szCs w:val="28"/>
          <w:vertAlign w:val="subscript"/>
        </w:rPr>
        <w:t xml:space="preserve"> </w:t>
      </w:r>
      <w:r w:rsidRPr="0009530F">
        <w:rPr>
          <w:sz w:val="28"/>
          <w:szCs w:val="28"/>
        </w:rPr>
        <w:t>Ультразвуковое дуплексное сканирование артерий подтверждает артериальную окклюзию, выявляет ее анатомическую локализацию и протяженность (уровень доказанности 1А).</w:t>
      </w:r>
    </w:p>
    <w:p w:rsidR="0009530F" w:rsidRPr="0009530F" w:rsidRDefault="0009530F" w:rsidP="0009530F">
      <w:pPr>
        <w:jc w:val="both"/>
        <w:rPr>
          <w:sz w:val="28"/>
          <w:szCs w:val="28"/>
        </w:rPr>
      </w:pPr>
      <w:r w:rsidRPr="0009530F">
        <w:rPr>
          <w:b/>
          <w:i/>
          <w:sz w:val="28"/>
          <w:szCs w:val="28"/>
        </w:rPr>
        <w:t>Определение ЛПИ должно быть включено в рутинный протокол обследования больных СД старше 50 лет, так как снижение ЛПИ является независимым и четким фактором риска развития сердечно-сосудистых заболеваний и смертности. Его однократное определение не менее ценно и информативно, чем, скажем, определение уровня липидов, холестерина, АД, также привлекательна экономическая сторона данного вопроса</w:t>
      </w:r>
      <w:r w:rsidRPr="0009530F">
        <w:rPr>
          <w:sz w:val="28"/>
          <w:szCs w:val="28"/>
        </w:rPr>
        <w:t>.</w:t>
      </w:r>
    </w:p>
    <w:p w:rsidR="0009530F" w:rsidRPr="0009530F" w:rsidRDefault="0009530F" w:rsidP="0009530F">
      <w:pPr>
        <w:jc w:val="both"/>
        <w:rPr>
          <w:sz w:val="28"/>
          <w:szCs w:val="28"/>
        </w:rPr>
      </w:pPr>
      <w:r w:rsidRPr="0009530F">
        <w:rPr>
          <w:b/>
          <w:bCs/>
          <w:i/>
          <w:iCs/>
          <w:sz w:val="28"/>
          <w:szCs w:val="28"/>
        </w:rPr>
        <w:t>Таблица . Оценка лодыжечно-плечевого индекса</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293"/>
        <w:gridCol w:w="3750"/>
      </w:tblGrid>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ОЦЕНКА</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ЛПИ</w:t>
            </w:r>
          </w:p>
        </w:tc>
      </w:tr>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НОРМА </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0.91-1.30</w:t>
            </w:r>
          </w:p>
        </w:tc>
      </w:tr>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НЕ ЗНАЧИТЕЛЬНАЯ ОБСТРУКЦИЯ </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0.70-0.90</w:t>
            </w:r>
          </w:p>
        </w:tc>
      </w:tr>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УМЕРЕННЫЙ СТЕНОЗ </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0.40-0.69 </w:t>
            </w:r>
          </w:p>
        </w:tc>
      </w:tr>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ВЫРАЖЕННЫЙ СТЕНОЗ (КИК) </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&lt;0.40</w:t>
            </w:r>
          </w:p>
        </w:tc>
      </w:tr>
      <w:tr w:rsidR="0009530F" w:rsidRPr="0009530F" w:rsidTr="00920F76">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СКЛЕРОЗ МЕНКЕБЕРГА </w:t>
            </w:r>
          </w:p>
        </w:tc>
        <w:tc>
          <w:tcPr>
            <w:tcW w:w="3705" w:type="dxa"/>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&gt;13</w:t>
            </w:r>
          </w:p>
        </w:tc>
      </w:tr>
    </w:tbl>
    <w:p w:rsidR="0009530F" w:rsidRPr="0009530F" w:rsidRDefault="0009530F" w:rsidP="0009530F">
      <w:pPr>
        <w:jc w:val="both"/>
        <w:rPr>
          <w:sz w:val="28"/>
          <w:szCs w:val="28"/>
        </w:rPr>
      </w:pPr>
      <w:r w:rsidRPr="0009530F">
        <w:rPr>
          <w:sz w:val="28"/>
          <w:szCs w:val="28"/>
        </w:rPr>
        <w:t> </w:t>
      </w:r>
    </w:p>
    <w:p w:rsidR="0009530F" w:rsidRPr="0009530F" w:rsidRDefault="0009530F" w:rsidP="0009530F">
      <w:pPr>
        <w:jc w:val="both"/>
        <w:rPr>
          <w:sz w:val="28"/>
          <w:szCs w:val="28"/>
        </w:rPr>
      </w:pPr>
      <w:r w:rsidRPr="0009530F">
        <w:rPr>
          <w:b/>
          <w:sz w:val="28"/>
          <w:szCs w:val="28"/>
        </w:rPr>
        <w:t>Оценка состояния периферической иннервации.</w:t>
      </w:r>
      <w:r w:rsidRPr="0009530F">
        <w:rPr>
          <w:sz w:val="28"/>
          <w:szCs w:val="28"/>
        </w:rPr>
        <w:t xml:space="preserve"> Наличие диабетической нейропатии устанавливается на основании определения тактильной чувствительности с помощью 10 г монофиламента (</w:t>
      </w:r>
      <w:r w:rsidR="00090D0E">
        <w:rPr>
          <w:sz w:val="28"/>
          <w:szCs w:val="28"/>
        </w:rPr>
        <w:t>УД –</w:t>
      </w:r>
      <w:r w:rsidRPr="0009530F">
        <w:rPr>
          <w:sz w:val="28"/>
          <w:szCs w:val="28"/>
        </w:rPr>
        <w:t xml:space="preserve"> 2А). Достоверность полученных результатов повышается при дополнительной оценке других видов чувствительности  (вибрационной с помощью градуированного камертона 128 Гц  или Биотезиометра) и/или   сухожильных рефлексов (</w:t>
      </w:r>
      <w:r w:rsidR="00090D0E">
        <w:rPr>
          <w:sz w:val="28"/>
          <w:szCs w:val="28"/>
        </w:rPr>
        <w:t>УД –</w:t>
      </w:r>
      <w:r w:rsidRPr="0009530F">
        <w:rPr>
          <w:sz w:val="28"/>
          <w:szCs w:val="28"/>
        </w:rPr>
        <w:t xml:space="preserve"> 2А). </w:t>
      </w:r>
    </w:p>
    <w:p w:rsidR="0009530F" w:rsidRPr="0009530F" w:rsidRDefault="0009530F" w:rsidP="0009530F">
      <w:pPr>
        <w:ind w:firstLine="720"/>
        <w:jc w:val="both"/>
        <w:rPr>
          <w:sz w:val="28"/>
          <w:szCs w:val="28"/>
        </w:rPr>
      </w:pP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Оценка состояния костных структур нижних конечностей. «</w:t>
      </w:r>
      <w:r w:rsidRPr="0009530F">
        <w:rPr>
          <w:rFonts w:eastAsia="MS Mincho"/>
          <w:sz w:val="28"/>
          <w:szCs w:val="28"/>
          <w:lang w:eastAsia="ja-JP"/>
        </w:rPr>
        <w:t>Золотым стандартом» оценки состояния костей и суставов остается рентгенография, позволяющая с высокой достоверностью определять очаги остеолиза (остеомиелит) (</w:t>
      </w:r>
      <w:r w:rsidR="00090D0E">
        <w:rPr>
          <w:rFonts w:eastAsia="MS Mincho"/>
          <w:sz w:val="28"/>
          <w:szCs w:val="28"/>
          <w:lang w:eastAsia="ja-JP"/>
        </w:rPr>
        <w:t>УД –</w:t>
      </w:r>
      <w:r w:rsidRPr="0009530F">
        <w:rPr>
          <w:rFonts w:eastAsia="MS Mincho"/>
          <w:sz w:val="28"/>
          <w:szCs w:val="28"/>
          <w:lang w:eastAsia="ja-JP"/>
        </w:rPr>
        <w:t xml:space="preserve"> 1А). Мультиспиральная компьюторная томография позволяет уточнить локализацию и размеры остеомиелитического очага при планировании объема оперативного вмешательства (</w:t>
      </w:r>
      <w:r w:rsidR="00090D0E">
        <w:rPr>
          <w:rFonts w:eastAsia="MS Mincho"/>
          <w:sz w:val="28"/>
          <w:szCs w:val="28"/>
          <w:lang w:eastAsia="ja-JP"/>
        </w:rPr>
        <w:t>УД –</w:t>
      </w:r>
      <w:r w:rsidRPr="0009530F">
        <w:rPr>
          <w:rFonts w:eastAsia="MS Mincho"/>
          <w:sz w:val="28"/>
          <w:szCs w:val="28"/>
          <w:lang w:eastAsia="ja-JP"/>
        </w:rPr>
        <w:t xml:space="preserve"> 1А).  Однако эти методы визуализации неинформативны в диагностике острой стадии </w:t>
      </w:r>
      <w:r w:rsidRPr="0009530F">
        <w:rPr>
          <w:rFonts w:eastAsia="MS Mincho"/>
          <w:sz w:val="28"/>
          <w:szCs w:val="28"/>
          <w:lang w:eastAsia="ja-JP"/>
        </w:rPr>
        <w:lastRenderedPageBreak/>
        <w:t>диабетической остеоартропатии (ДОАП). В этом случае целесообразно использование магнитно-резонансной томографии; метод позволяет  выявить отек костного мозга в зоне предполагаемого поражения (</w:t>
      </w:r>
      <w:r w:rsidR="00090D0E">
        <w:rPr>
          <w:rFonts w:eastAsia="MS Mincho"/>
          <w:sz w:val="28"/>
          <w:szCs w:val="28"/>
          <w:lang w:eastAsia="ja-JP"/>
        </w:rPr>
        <w:t>УД –</w:t>
      </w:r>
      <w:r w:rsidRPr="0009530F">
        <w:rPr>
          <w:rFonts w:eastAsia="MS Mincho"/>
          <w:sz w:val="28"/>
          <w:szCs w:val="28"/>
          <w:lang w:eastAsia="ja-JP"/>
        </w:rPr>
        <w:t xml:space="preserve"> 2А). Наиболее простым, доступным и достаточно информативным методом диагностики острой стадии ДОАП признается инфракрасная термометрия (</w:t>
      </w:r>
      <w:r w:rsidR="00090D0E">
        <w:rPr>
          <w:rFonts w:eastAsia="MS Mincho"/>
          <w:sz w:val="28"/>
          <w:szCs w:val="28"/>
          <w:lang w:eastAsia="ja-JP"/>
        </w:rPr>
        <w:t>УД –</w:t>
      </w:r>
      <w:r w:rsidRPr="0009530F">
        <w:rPr>
          <w:rFonts w:eastAsia="MS Mincho"/>
          <w:sz w:val="28"/>
          <w:szCs w:val="28"/>
          <w:lang w:eastAsia="ja-JP"/>
        </w:rPr>
        <w:t xml:space="preserve"> 2С). Разница температуры над пораженным и контлатеральным непораженным суставом в 2 и более градусов Цельсия позволяет с высокой долей вероятности диагностировать это осложнение и своевременно начать адекватное лечение.</w:t>
      </w:r>
    </w:p>
    <w:p w:rsidR="0009530F" w:rsidRPr="0009530F" w:rsidRDefault="0009530F" w:rsidP="0009530F">
      <w:pPr>
        <w:jc w:val="both"/>
        <w:rPr>
          <w:b/>
          <w:bCs/>
          <w:sz w:val="28"/>
          <w:szCs w:val="28"/>
        </w:rPr>
      </w:pPr>
      <w:r w:rsidRPr="0009530F">
        <w:rPr>
          <w:b/>
          <w:bCs/>
          <w:sz w:val="28"/>
          <w:szCs w:val="28"/>
        </w:rPr>
        <w:t xml:space="preserve">Диагностика раневой инфекции. </w:t>
      </w:r>
      <w:r w:rsidRPr="0009530F">
        <w:rPr>
          <w:bCs/>
          <w:sz w:val="28"/>
          <w:szCs w:val="28"/>
        </w:rPr>
        <w:t>Основным методом диагностики инфекционного процесса в ране является бактериологическое исследование (</w:t>
      </w:r>
      <w:r w:rsidR="00090D0E">
        <w:rPr>
          <w:bCs/>
          <w:sz w:val="28"/>
          <w:szCs w:val="28"/>
        </w:rPr>
        <w:t>УД –</w:t>
      </w:r>
      <w:r w:rsidRPr="0009530F">
        <w:rPr>
          <w:bCs/>
          <w:sz w:val="28"/>
          <w:szCs w:val="28"/>
        </w:rPr>
        <w:t xml:space="preserve"> 1А). Для анализа необходимо брать образцы тканей из разных участков, так как микрофлора может различаться в разных областях дефекта. У пациентов с нейро-ишемической и ишемической формой СДС необходимо выявлять не только аэробные, но и анаэробные микроорганизмы и определять их чувствительность к современным антибактериальным препаратам. Клинически значимым считается содержание бактериальных тел выше 1х10</w:t>
      </w:r>
      <w:r w:rsidRPr="0009530F">
        <w:rPr>
          <w:bCs/>
          <w:sz w:val="28"/>
          <w:szCs w:val="28"/>
          <w:vertAlign w:val="superscript"/>
        </w:rPr>
        <w:t>6</w:t>
      </w:r>
      <w:r w:rsidRPr="0009530F">
        <w:rPr>
          <w:bCs/>
          <w:sz w:val="28"/>
          <w:szCs w:val="28"/>
        </w:rPr>
        <w:t xml:space="preserve"> на грамм ткани или обнаружение β-гемолитического стафилококка (</w:t>
      </w:r>
      <w:r w:rsidR="00090D0E">
        <w:rPr>
          <w:bCs/>
          <w:sz w:val="28"/>
          <w:szCs w:val="28"/>
        </w:rPr>
        <w:t>УД –</w:t>
      </w:r>
      <w:r w:rsidRPr="0009530F">
        <w:rPr>
          <w:bCs/>
          <w:sz w:val="28"/>
          <w:szCs w:val="28"/>
        </w:rPr>
        <w:t xml:space="preserve"> 1В).</w:t>
      </w:r>
    </w:p>
    <w:p w:rsidR="0009530F" w:rsidRPr="0009530F" w:rsidRDefault="0009530F" w:rsidP="0009530F">
      <w:pPr>
        <w:jc w:val="both"/>
        <w:rPr>
          <w:b/>
          <w:bCs/>
          <w:i/>
          <w:sz w:val="28"/>
          <w:szCs w:val="28"/>
        </w:rPr>
      </w:pPr>
      <w:r w:rsidRPr="0009530F">
        <w:rPr>
          <w:b/>
          <w:bCs/>
          <w:sz w:val="28"/>
          <w:szCs w:val="28"/>
        </w:rPr>
        <w:t>Оценка состояния углеводного и липидного обмена</w:t>
      </w:r>
      <w:r w:rsidRPr="0009530F">
        <w:rPr>
          <w:bCs/>
          <w:sz w:val="28"/>
          <w:szCs w:val="28"/>
        </w:rPr>
        <w:t xml:space="preserve"> является абсолютно необходимым компонентом обследования. Для этого необходимо исследование таких параметров как уровень гликированного гемоглобина А1с (</w:t>
      </w:r>
      <w:r w:rsidRPr="0009530F">
        <w:rPr>
          <w:bCs/>
          <w:sz w:val="28"/>
          <w:szCs w:val="28"/>
          <w:lang w:val="en-US"/>
        </w:rPr>
        <w:t>HbA</w:t>
      </w:r>
      <w:r w:rsidRPr="0009530F">
        <w:rPr>
          <w:bCs/>
          <w:sz w:val="28"/>
          <w:szCs w:val="28"/>
        </w:rPr>
        <w:t>1</w:t>
      </w:r>
      <w:r w:rsidRPr="0009530F">
        <w:rPr>
          <w:bCs/>
          <w:sz w:val="28"/>
          <w:szCs w:val="28"/>
          <w:lang w:val="en-US"/>
        </w:rPr>
        <w:t>c</w:t>
      </w:r>
      <w:r w:rsidRPr="0009530F">
        <w:rPr>
          <w:bCs/>
          <w:sz w:val="28"/>
          <w:szCs w:val="28"/>
        </w:rPr>
        <w:t xml:space="preserve">), уровень пре- и постпрандиальной гликемии, общего холестерина, холестерина ЛПНП сыворотки крови. </w:t>
      </w:r>
      <w:r w:rsidRPr="0009530F">
        <w:rPr>
          <w:b/>
          <w:bCs/>
          <w:i/>
          <w:sz w:val="28"/>
          <w:szCs w:val="28"/>
        </w:rPr>
        <w:t>Коррекция нарушений углеводного обмена у больного с синдромом диабетической стопы должна проводиться параллельно с лечением раневого дефекта. Для пациентов и нейро-ишемической формой СДС обязательным является назначение гиполипидемической терапии статинами и нормализация артериального давления.</w:t>
      </w:r>
    </w:p>
    <w:p w:rsidR="0009530F" w:rsidRPr="0009530F" w:rsidRDefault="0009530F" w:rsidP="0009530F">
      <w:pPr>
        <w:ind w:firstLine="360"/>
        <w:jc w:val="both"/>
        <w:rPr>
          <w:b/>
          <w:bCs/>
          <w:i/>
          <w:sz w:val="28"/>
          <w:szCs w:val="28"/>
        </w:rPr>
      </w:pPr>
    </w:p>
    <w:p w:rsidR="0009530F" w:rsidRPr="0009530F" w:rsidRDefault="0009530F" w:rsidP="0009530F">
      <w:pPr>
        <w:jc w:val="both"/>
        <w:rPr>
          <w:b/>
          <w:sz w:val="28"/>
          <w:szCs w:val="28"/>
        </w:rPr>
      </w:pPr>
      <w:r w:rsidRPr="0009530F">
        <w:rPr>
          <w:b/>
          <w:sz w:val="28"/>
          <w:szCs w:val="28"/>
        </w:rPr>
        <w:t>Лечение пациентов с синдромом диабетической стопы.</w:t>
      </w:r>
    </w:p>
    <w:p w:rsidR="0009530F" w:rsidRPr="0009530F" w:rsidRDefault="0009530F" w:rsidP="0009530F">
      <w:pPr>
        <w:keepNext/>
        <w:jc w:val="both"/>
        <w:outlineLvl w:val="2"/>
        <w:rPr>
          <w:rFonts w:eastAsia="MS Mincho"/>
          <w:b/>
          <w:bCs/>
          <w:sz w:val="28"/>
          <w:szCs w:val="28"/>
          <w:lang w:eastAsia="ja-JP"/>
        </w:rPr>
      </w:pPr>
      <w:r w:rsidRPr="0009530F">
        <w:rPr>
          <w:rFonts w:eastAsia="MS Mincho"/>
          <w:bCs/>
          <w:sz w:val="28"/>
          <w:szCs w:val="28"/>
          <w:lang w:eastAsia="ja-JP"/>
        </w:rPr>
        <w:t>Основным условием успешного лечения трофических язв у пациентов как с нейропатической, так и с ишемической и нейро-ишемической формами синдрома диабетической стопы является  обеспечение полной разгрузки пораженной области. Возможными методами разгрузки являются разгрузочный полубашмак, индивидуальная разгрузочная повязка и костыли (</w:t>
      </w:r>
      <w:r w:rsidR="00090D0E">
        <w:rPr>
          <w:rFonts w:eastAsia="MS Mincho"/>
          <w:bCs/>
          <w:sz w:val="28"/>
          <w:szCs w:val="28"/>
          <w:lang w:eastAsia="ja-JP"/>
        </w:rPr>
        <w:t>УД –</w:t>
      </w:r>
      <w:r w:rsidRPr="0009530F">
        <w:rPr>
          <w:rFonts w:eastAsia="MS Mincho"/>
          <w:bCs/>
          <w:sz w:val="28"/>
          <w:szCs w:val="28"/>
          <w:lang w:eastAsia="ja-JP"/>
        </w:rPr>
        <w:t xml:space="preserve"> 2В). Адекватное использование кресла – каталки не всегда возможно, особенно в амбулаторных условиях.</w:t>
      </w:r>
      <w:r w:rsidRPr="0009530F">
        <w:rPr>
          <w:rFonts w:eastAsia="MS Mincho"/>
          <w:b/>
          <w:bCs/>
          <w:sz w:val="28"/>
          <w:szCs w:val="28"/>
          <w:lang w:eastAsia="ja-JP"/>
        </w:rPr>
        <w:t xml:space="preserve"> Индивидуальная разгрузочная повязка (</w:t>
      </w:r>
      <w:r w:rsidRPr="0009530F">
        <w:rPr>
          <w:rFonts w:eastAsia="MS Mincho"/>
          <w:b/>
          <w:bCs/>
          <w:sz w:val="28"/>
          <w:szCs w:val="28"/>
          <w:lang w:val="en-US" w:eastAsia="ja-JP"/>
        </w:rPr>
        <w:t>Total</w:t>
      </w:r>
      <w:r w:rsidRPr="0009530F">
        <w:rPr>
          <w:rFonts w:eastAsia="MS Mincho"/>
          <w:b/>
          <w:bCs/>
          <w:sz w:val="28"/>
          <w:szCs w:val="28"/>
          <w:lang w:eastAsia="ja-JP"/>
        </w:rPr>
        <w:t xml:space="preserve"> </w:t>
      </w:r>
      <w:r w:rsidRPr="0009530F">
        <w:rPr>
          <w:rFonts w:eastAsia="MS Mincho"/>
          <w:b/>
          <w:bCs/>
          <w:sz w:val="28"/>
          <w:szCs w:val="28"/>
          <w:lang w:val="en-US" w:eastAsia="ja-JP"/>
        </w:rPr>
        <w:t>Contact</w:t>
      </w:r>
      <w:r w:rsidRPr="0009530F">
        <w:rPr>
          <w:rFonts w:eastAsia="MS Mincho"/>
          <w:b/>
          <w:bCs/>
          <w:sz w:val="28"/>
          <w:szCs w:val="28"/>
          <w:lang w:eastAsia="ja-JP"/>
        </w:rPr>
        <w:t xml:space="preserve"> </w:t>
      </w:r>
      <w:r w:rsidRPr="0009530F">
        <w:rPr>
          <w:rFonts w:eastAsia="MS Mincho"/>
          <w:b/>
          <w:bCs/>
          <w:sz w:val="28"/>
          <w:szCs w:val="28"/>
          <w:lang w:val="en-US" w:eastAsia="ja-JP"/>
        </w:rPr>
        <w:t>Cast</w:t>
      </w:r>
      <w:r w:rsidRPr="0009530F">
        <w:rPr>
          <w:rFonts w:eastAsia="MS Mincho"/>
          <w:b/>
          <w:bCs/>
          <w:sz w:val="28"/>
          <w:szCs w:val="28"/>
          <w:lang w:eastAsia="ja-JP"/>
        </w:rPr>
        <w:t>) - наиболее эффективный  метод разгрузки пораженной зоны стопы (</w:t>
      </w:r>
      <w:r w:rsidR="00090D0E">
        <w:rPr>
          <w:rFonts w:eastAsia="MS Mincho"/>
          <w:b/>
          <w:bCs/>
          <w:sz w:val="28"/>
          <w:szCs w:val="28"/>
          <w:lang w:eastAsia="ja-JP"/>
        </w:rPr>
        <w:t>УД –</w:t>
      </w:r>
      <w:r w:rsidRPr="0009530F">
        <w:rPr>
          <w:rFonts w:eastAsia="MS Mincho"/>
          <w:b/>
          <w:bCs/>
          <w:sz w:val="28"/>
          <w:szCs w:val="28"/>
          <w:lang w:eastAsia="ja-JP"/>
        </w:rPr>
        <w:t>1В).</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Пациентам группы высокого риска развития трофических язв стоп (значимая артериальная недостаточность, тяжелая нейропатия, язвы стоп в анамнезе, грубый гиперкератоз) показано постоянное ношение профилактической обуви для больных диабетом (</w:t>
      </w:r>
      <w:r w:rsidR="00090D0E">
        <w:rPr>
          <w:rFonts w:eastAsia="MS Mincho"/>
          <w:sz w:val="28"/>
          <w:szCs w:val="28"/>
          <w:lang w:eastAsia="ja-JP"/>
        </w:rPr>
        <w:t>УД –</w:t>
      </w:r>
      <w:r w:rsidRPr="0009530F">
        <w:rPr>
          <w:rFonts w:eastAsia="MS Mincho"/>
          <w:sz w:val="28"/>
          <w:szCs w:val="28"/>
          <w:lang w:eastAsia="ja-JP"/>
        </w:rPr>
        <w:t xml:space="preserve"> 2С), а больным, перенесшим ампутацию в пределах стопы – сложной ортопедической обуви (</w:t>
      </w:r>
      <w:r w:rsidR="00090D0E">
        <w:rPr>
          <w:rFonts w:eastAsia="MS Mincho"/>
          <w:sz w:val="28"/>
          <w:szCs w:val="28"/>
          <w:lang w:eastAsia="ja-JP"/>
        </w:rPr>
        <w:t>УД –</w:t>
      </w:r>
      <w:r w:rsidRPr="0009530F">
        <w:rPr>
          <w:rFonts w:eastAsia="MS Mincho"/>
          <w:sz w:val="28"/>
          <w:szCs w:val="28"/>
          <w:lang w:eastAsia="ja-JP"/>
        </w:rPr>
        <w:t xml:space="preserve"> 2А).</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Параллельно с разгрузкой пораженной зоны должна проводиться </w:t>
      </w:r>
      <w:r w:rsidRPr="0009530F">
        <w:rPr>
          <w:rFonts w:eastAsia="MS Mincho"/>
          <w:b/>
          <w:sz w:val="28"/>
          <w:szCs w:val="28"/>
          <w:lang w:eastAsia="ja-JP"/>
        </w:rPr>
        <w:t>первичная обработка раны (</w:t>
      </w:r>
      <w:r w:rsidRPr="0009530F">
        <w:rPr>
          <w:rFonts w:eastAsia="MS Mincho"/>
          <w:b/>
          <w:sz w:val="28"/>
          <w:szCs w:val="28"/>
          <w:lang w:val="en-US" w:eastAsia="ja-JP"/>
        </w:rPr>
        <w:t>debridment</w:t>
      </w:r>
      <w:r w:rsidRPr="0009530F">
        <w:rPr>
          <w:rFonts w:eastAsia="MS Mincho"/>
          <w:b/>
          <w:sz w:val="28"/>
          <w:szCs w:val="28"/>
          <w:lang w:eastAsia="ja-JP"/>
        </w:rPr>
        <w:t>)</w:t>
      </w:r>
      <w:r w:rsidRPr="0009530F">
        <w:rPr>
          <w:rFonts w:eastAsia="MS Mincho"/>
          <w:sz w:val="28"/>
          <w:szCs w:val="28"/>
          <w:lang w:eastAsia="ja-JP"/>
        </w:rPr>
        <w:t xml:space="preserve">, направленная на удаление всех некротизированных и нежизнеспособных тканей и подготовку раневого ложа к </w:t>
      </w:r>
      <w:r w:rsidRPr="0009530F">
        <w:rPr>
          <w:rFonts w:eastAsia="MS Mincho"/>
          <w:sz w:val="28"/>
          <w:szCs w:val="28"/>
          <w:lang w:eastAsia="ja-JP"/>
        </w:rPr>
        <w:lastRenderedPageBreak/>
        <w:t>заживлению. Возможно использование хирургического, ферментного, механического, ультразвукового методов или их комбинации (</w:t>
      </w:r>
      <w:r w:rsidR="00090D0E">
        <w:rPr>
          <w:rFonts w:eastAsia="MS Mincho"/>
          <w:sz w:val="28"/>
          <w:szCs w:val="28"/>
          <w:lang w:eastAsia="ja-JP"/>
        </w:rPr>
        <w:t xml:space="preserve">УД – </w:t>
      </w:r>
      <w:r w:rsidRPr="0009530F">
        <w:rPr>
          <w:rFonts w:eastAsia="MS Mincho"/>
          <w:sz w:val="28"/>
          <w:szCs w:val="28"/>
          <w:lang w:eastAsia="ja-JP"/>
        </w:rPr>
        <w:t xml:space="preserve">А). Метод обработки выбирается индивидуально, исходя из состояния раны, общего состояния больного, возможностей клиники. После проведения обработки рана должна быть закрыта стерильной атравматичной повязкой. В процессе лечения может возникнуть необходимость в повторном проведении обработки раневого дефекта.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Перед каждой сменой повязки рана должна быть промыта достаточным количеством  (20-50 мл в зависимости от размера ) стерильного физиологического раствора температурой 25-28 С° (</w:t>
      </w:r>
      <w:r w:rsidR="00090D0E">
        <w:rPr>
          <w:rFonts w:eastAsia="MS Mincho"/>
          <w:sz w:val="28"/>
          <w:szCs w:val="28"/>
          <w:lang w:eastAsia="ja-JP"/>
        </w:rPr>
        <w:t>УД –</w:t>
      </w:r>
      <w:r w:rsidRPr="0009530F">
        <w:rPr>
          <w:rFonts w:eastAsia="MS Mincho"/>
          <w:sz w:val="28"/>
          <w:szCs w:val="28"/>
          <w:lang w:eastAsia="ja-JP"/>
        </w:rPr>
        <w:t xml:space="preserve"> 2В).</w:t>
      </w:r>
    </w:p>
    <w:p w:rsidR="0009530F" w:rsidRPr="0009530F" w:rsidRDefault="0009530F" w:rsidP="0009530F">
      <w:pPr>
        <w:jc w:val="both"/>
        <w:rPr>
          <w:rFonts w:eastAsia="MS Mincho"/>
          <w:sz w:val="28"/>
          <w:szCs w:val="28"/>
          <w:lang w:eastAsia="ja-JP"/>
        </w:rPr>
      </w:pPr>
      <w:r w:rsidRPr="0009530F">
        <w:rPr>
          <w:rFonts w:eastAsia="MS Mincho"/>
          <w:b/>
          <w:sz w:val="28"/>
          <w:szCs w:val="28"/>
          <w:lang w:eastAsia="ja-JP"/>
        </w:rPr>
        <w:t>Выбор повязки</w:t>
      </w:r>
      <w:r w:rsidRPr="0009530F">
        <w:rPr>
          <w:rFonts w:eastAsia="MS Mincho"/>
          <w:sz w:val="28"/>
          <w:szCs w:val="28"/>
          <w:lang w:eastAsia="ja-JP"/>
        </w:rPr>
        <w:t xml:space="preserve"> зависит от состояния локальной гемодинамики (наличия или отсутствия ишемии) и фазы раневого процесса. Выбранная повязка должна поддерживать влажную среду в ране (</w:t>
      </w:r>
      <w:r w:rsidR="00090D0E">
        <w:rPr>
          <w:rFonts w:eastAsia="MS Mincho"/>
          <w:sz w:val="28"/>
          <w:szCs w:val="28"/>
          <w:lang w:eastAsia="ja-JP"/>
        </w:rPr>
        <w:t>УД –</w:t>
      </w:r>
      <w:r w:rsidRPr="0009530F">
        <w:rPr>
          <w:rFonts w:eastAsia="MS Mincho"/>
          <w:sz w:val="28"/>
          <w:szCs w:val="28"/>
          <w:lang w:eastAsia="ja-JP"/>
        </w:rPr>
        <w:t xml:space="preserve"> 3А), контролировать уровень экссудата и препятствовать мацерации краев (</w:t>
      </w:r>
      <w:r w:rsidR="00090D0E">
        <w:rPr>
          <w:rFonts w:eastAsia="MS Mincho"/>
          <w:sz w:val="28"/>
          <w:szCs w:val="28"/>
          <w:lang w:eastAsia="ja-JP"/>
        </w:rPr>
        <w:t>УД –</w:t>
      </w:r>
      <w:r w:rsidRPr="0009530F">
        <w:rPr>
          <w:rFonts w:eastAsia="MS Mincho"/>
          <w:sz w:val="28"/>
          <w:szCs w:val="28"/>
          <w:lang w:eastAsia="ja-JP"/>
        </w:rPr>
        <w:t xml:space="preserve"> 1А).  Она должна быть хорошо зафиксирована на ране, чтобы не травмировать ее за счет своей подвижности (</w:t>
      </w:r>
      <w:r w:rsidR="00090D0E">
        <w:rPr>
          <w:rFonts w:eastAsia="MS Mincho"/>
          <w:sz w:val="28"/>
          <w:szCs w:val="28"/>
          <w:lang w:eastAsia="ja-JP"/>
        </w:rPr>
        <w:t>УД –</w:t>
      </w:r>
      <w:r w:rsidRPr="0009530F">
        <w:rPr>
          <w:rFonts w:eastAsia="MS Mincho"/>
          <w:sz w:val="28"/>
          <w:szCs w:val="28"/>
          <w:lang w:eastAsia="ja-JP"/>
        </w:rPr>
        <w:t xml:space="preserve"> 2С).</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Важнейшим аспектом лечения трофических язв у больных с синдромом диабетической стопы служит </w:t>
      </w:r>
      <w:r w:rsidRPr="0009530F">
        <w:rPr>
          <w:rFonts w:eastAsia="MS Mincho"/>
          <w:b/>
          <w:sz w:val="28"/>
          <w:szCs w:val="28"/>
          <w:lang w:eastAsia="ja-JP"/>
        </w:rPr>
        <w:t>контроль раневой инфекции.</w:t>
      </w:r>
      <w:r w:rsidRPr="0009530F">
        <w:rPr>
          <w:rFonts w:eastAsia="MS Mincho"/>
          <w:sz w:val="28"/>
          <w:szCs w:val="28"/>
          <w:lang w:eastAsia="ja-JP"/>
        </w:rPr>
        <w:t xml:space="preserve"> Первым этапом является полное удаление некротизированных и нежизнеспособных тканей хирургическим методом (</w:t>
      </w:r>
      <w:r w:rsidR="00090D0E">
        <w:rPr>
          <w:rFonts w:eastAsia="MS Mincho"/>
          <w:sz w:val="28"/>
          <w:szCs w:val="28"/>
          <w:lang w:eastAsia="ja-JP"/>
        </w:rPr>
        <w:t>УД –</w:t>
      </w:r>
      <w:r w:rsidRPr="0009530F">
        <w:rPr>
          <w:rFonts w:eastAsia="MS Mincho"/>
          <w:sz w:val="28"/>
          <w:szCs w:val="28"/>
          <w:lang w:eastAsia="ja-JP"/>
        </w:rPr>
        <w:t xml:space="preserve"> 1В). Могут быть использованы как классический метод хирургической обработки, так и современные технологии (гидрохирургическое оборудование, ультразвуковая кавитация) (</w:t>
      </w:r>
      <w:r w:rsidR="00090D0E">
        <w:rPr>
          <w:rFonts w:eastAsia="MS Mincho"/>
          <w:sz w:val="28"/>
          <w:szCs w:val="28"/>
          <w:lang w:eastAsia="ja-JP"/>
        </w:rPr>
        <w:t xml:space="preserve">УД – </w:t>
      </w:r>
      <w:r w:rsidRPr="0009530F">
        <w:rPr>
          <w:rFonts w:eastAsia="MS Mincho"/>
          <w:sz w:val="28"/>
          <w:szCs w:val="28"/>
          <w:lang w:eastAsia="ja-JP"/>
        </w:rPr>
        <w:t xml:space="preserve">1В). </w:t>
      </w:r>
    </w:p>
    <w:p w:rsidR="0009530F" w:rsidRPr="0009530F" w:rsidRDefault="0009530F" w:rsidP="0009530F">
      <w:pPr>
        <w:jc w:val="both"/>
        <w:rPr>
          <w:rFonts w:eastAsia="MS Mincho"/>
          <w:sz w:val="28"/>
          <w:szCs w:val="28"/>
          <w:lang w:eastAsia="ja-JP"/>
        </w:rPr>
      </w:pPr>
      <w:r w:rsidRPr="0009530F">
        <w:rPr>
          <w:rFonts w:eastAsia="MS Mincho"/>
          <w:b/>
          <w:i/>
          <w:sz w:val="28"/>
          <w:szCs w:val="28"/>
          <w:lang w:eastAsia="ja-JP"/>
        </w:rPr>
        <w:t xml:space="preserve">При наличии критической ишемии конечности проведение хирургической обработки раны опасно, т.к. может привести к расширению зоны некроза. </w:t>
      </w:r>
      <w:r w:rsidRPr="0009530F">
        <w:rPr>
          <w:rFonts w:eastAsia="MS Mincho"/>
          <w:sz w:val="28"/>
          <w:szCs w:val="28"/>
          <w:lang w:eastAsia="ja-JP"/>
        </w:rPr>
        <w:t>В случае проведения адекватной обработки раневого дефекта, эпителизация должна начаться в течение 2 недель, при условии соблюдения оптимального режима разгрузки пораженной области. Если этого не произошло, показано проведение бактериологического исследования тканей раны (</w:t>
      </w:r>
      <w:r w:rsidR="00090D0E">
        <w:rPr>
          <w:rFonts w:eastAsia="MS Mincho"/>
          <w:sz w:val="28"/>
          <w:szCs w:val="28"/>
          <w:lang w:eastAsia="ja-JP"/>
        </w:rPr>
        <w:t xml:space="preserve">УД – </w:t>
      </w:r>
      <w:r w:rsidRPr="0009530F">
        <w:rPr>
          <w:rFonts w:eastAsia="MS Mincho"/>
          <w:sz w:val="28"/>
          <w:szCs w:val="28"/>
          <w:lang w:eastAsia="ja-JP"/>
        </w:rPr>
        <w:t>2С). Дальнейшие терапевтические мероприятия будут зависеть от результатов исследования.  При выявлении β-гемолитического стафилококка и/или содержания микробных тел более 1х10</w:t>
      </w:r>
      <w:r w:rsidRPr="0009530F">
        <w:rPr>
          <w:rFonts w:eastAsia="MS Mincho"/>
          <w:sz w:val="28"/>
          <w:szCs w:val="28"/>
          <w:vertAlign w:val="superscript"/>
          <w:lang w:eastAsia="ja-JP"/>
        </w:rPr>
        <w:t>6</w:t>
      </w:r>
      <w:r w:rsidRPr="0009530F">
        <w:rPr>
          <w:rFonts w:eastAsia="MS Mincho"/>
          <w:sz w:val="28"/>
          <w:szCs w:val="28"/>
          <w:lang w:eastAsia="ja-JP"/>
        </w:rPr>
        <w:t xml:space="preserve"> на грамм ткани показана повторная хирургическая обработка раневого дефекта и местное использование антисептика. При достижении бактериального баланса применение антисептика должно быть прекращено во избежание цитотоксического эффекта и бактериальной резистентности (</w:t>
      </w:r>
      <w:r w:rsidR="00090D0E">
        <w:rPr>
          <w:rFonts w:eastAsia="MS Mincho"/>
          <w:sz w:val="28"/>
          <w:szCs w:val="28"/>
          <w:lang w:eastAsia="ja-JP"/>
        </w:rPr>
        <w:t xml:space="preserve">УД – </w:t>
      </w:r>
      <w:r w:rsidRPr="0009530F">
        <w:rPr>
          <w:rFonts w:eastAsia="MS Mincho"/>
          <w:sz w:val="28"/>
          <w:szCs w:val="28"/>
          <w:lang w:eastAsia="ja-JP"/>
        </w:rPr>
        <w:t>1В). В качестве антисептика не должны использоваться спиртсодержащие жидкости, растворы кислот и щелочей, красящие вещества.</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При активном инфекционном процессе (фебрильная лихорадка, лейкоцитоз, гнойный раневой экссудат, гиперемия и гипертермия мягких тканей пораженной области) показано проведение системной антибактериальной терапии с учетом характера и чувствительности микрофлоры (</w:t>
      </w:r>
      <w:r w:rsidR="00090D0E">
        <w:rPr>
          <w:rFonts w:eastAsia="MS Mincho"/>
          <w:sz w:val="28"/>
          <w:szCs w:val="28"/>
          <w:lang w:eastAsia="ja-JP"/>
        </w:rPr>
        <w:t>УД –</w:t>
      </w:r>
      <w:r w:rsidRPr="0009530F">
        <w:rPr>
          <w:rFonts w:eastAsia="MS Mincho"/>
          <w:sz w:val="28"/>
          <w:szCs w:val="28"/>
          <w:lang w:eastAsia="ja-JP"/>
        </w:rPr>
        <w:t xml:space="preserve"> 1А).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Важным условием при выборе антибактериального препарата является предварительная оценка азотовыделительной функции почек (по скорости клубочковой фильтрации, СКФ). При СКФ &lt; 45 мл/мин/1,73 м</w:t>
      </w:r>
      <w:r w:rsidRPr="0009530F">
        <w:rPr>
          <w:rFonts w:eastAsia="MS Mincho"/>
          <w:sz w:val="28"/>
          <w:szCs w:val="28"/>
          <w:vertAlign w:val="superscript"/>
          <w:lang w:eastAsia="ja-JP"/>
        </w:rPr>
        <w:t xml:space="preserve">2 </w:t>
      </w:r>
      <w:r w:rsidRPr="0009530F">
        <w:rPr>
          <w:rFonts w:eastAsia="MS Mincho"/>
          <w:sz w:val="28"/>
          <w:szCs w:val="28"/>
          <w:lang w:eastAsia="ja-JP"/>
        </w:rPr>
        <w:t xml:space="preserve">доза антибактериального препарата должна быть редуцирована. Пациентам даже с </w:t>
      </w:r>
      <w:r w:rsidRPr="0009530F">
        <w:rPr>
          <w:rFonts w:eastAsia="MS Mincho"/>
          <w:sz w:val="28"/>
          <w:szCs w:val="28"/>
          <w:lang w:eastAsia="ja-JP"/>
        </w:rPr>
        <w:lastRenderedPageBreak/>
        <w:t xml:space="preserve">начальными проявлениями диабетической нефропатии (на стадии микроальбуминурии) </w:t>
      </w:r>
      <w:r w:rsidRPr="0009530F">
        <w:rPr>
          <w:rFonts w:eastAsia="MS Mincho"/>
          <w:b/>
          <w:i/>
          <w:sz w:val="28"/>
          <w:szCs w:val="28"/>
          <w:lang w:eastAsia="ja-JP"/>
        </w:rPr>
        <w:t>абсолютно противопоказаны препараты из группы  аминогликозидов, амфотерицин В и некоторые цефалоспорины первого поколения</w:t>
      </w:r>
      <w:r w:rsidRPr="0009530F">
        <w:rPr>
          <w:rFonts w:eastAsia="MS Mincho"/>
          <w:sz w:val="28"/>
          <w:szCs w:val="28"/>
          <w:lang w:eastAsia="ja-JP"/>
        </w:rPr>
        <w:t xml:space="preserve">       ( гентамицин, тобрамицин, амикацин , нетилмицин) (</w:t>
      </w:r>
      <w:r w:rsidR="00F2341F">
        <w:rPr>
          <w:rFonts w:eastAsia="MS Mincho"/>
          <w:sz w:val="28"/>
          <w:szCs w:val="28"/>
          <w:lang w:eastAsia="ja-JP"/>
        </w:rPr>
        <w:t xml:space="preserve">УД – </w:t>
      </w:r>
      <w:r w:rsidRPr="0009530F">
        <w:rPr>
          <w:rFonts w:eastAsia="MS Mincho"/>
          <w:sz w:val="28"/>
          <w:szCs w:val="28"/>
          <w:lang w:eastAsia="ja-JP"/>
        </w:rPr>
        <w:t>1В).</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При подозрении на наличие остеомиелита  должно быть выполнено дополнительное обследование (зондирование раны, рентгенография, МСКТ). При подтверждении диагноза показано хирургическое лечение – удаление пораженной кости с последующей антибактериальной терапией в течение 2-4 недель (</w:t>
      </w:r>
      <w:r w:rsidR="00F2341F">
        <w:rPr>
          <w:rFonts w:eastAsia="MS Mincho"/>
          <w:sz w:val="28"/>
          <w:szCs w:val="28"/>
          <w:lang w:eastAsia="ja-JP"/>
        </w:rPr>
        <w:t xml:space="preserve">УД – </w:t>
      </w:r>
      <w:r w:rsidRPr="0009530F">
        <w:rPr>
          <w:rFonts w:eastAsia="MS Mincho"/>
          <w:sz w:val="28"/>
          <w:szCs w:val="28"/>
          <w:lang w:eastAsia="ja-JP"/>
        </w:rPr>
        <w:t xml:space="preserve">2В).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После достижения бактериального баланса раны и заполнения ее объема здоровой грануляционной тканью на 75% и более возможно выполнение пластического закрытия раны местными тканями или аутодермопластики (</w:t>
      </w:r>
      <w:r w:rsidR="00F2341F">
        <w:rPr>
          <w:rFonts w:eastAsia="MS Mincho"/>
          <w:sz w:val="28"/>
          <w:szCs w:val="28"/>
          <w:lang w:eastAsia="ja-JP"/>
        </w:rPr>
        <w:t>УД –</w:t>
      </w:r>
      <w:r w:rsidRPr="0009530F">
        <w:rPr>
          <w:rFonts w:eastAsia="MS Mincho"/>
          <w:sz w:val="28"/>
          <w:szCs w:val="28"/>
          <w:lang w:eastAsia="ja-JP"/>
        </w:rPr>
        <w:t xml:space="preserve"> 2С).</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Необходимо регулярно последовательно документировать состояние раны (локализация, размеры, раневое дно, отделяемое, состояние окружающей кожи, выраженность болевого синдрома) и определение скорости заживления и оценки эффективности лечения. В том случае, если раневой дефект за 4 недели не сократился на 40 %, тактика лечения должна быть пересмотрена (</w:t>
      </w:r>
      <w:r w:rsidR="00F2341F">
        <w:rPr>
          <w:rFonts w:eastAsia="MS Mincho"/>
          <w:sz w:val="28"/>
          <w:szCs w:val="28"/>
          <w:lang w:eastAsia="ja-JP"/>
        </w:rPr>
        <w:t xml:space="preserve">УД – </w:t>
      </w:r>
      <w:r w:rsidRPr="0009530F">
        <w:rPr>
          <w:rFonts w:eastAsia="MS Mincho"/>
          <w:sz w:val="28"/>
          <w:szCs w:val="28"/>
          <w:lang w:eastAsia="ja-JP"/>
        </w:rPr>
        <w:t>2С).</w:t>
      </w:r>
    </w:p>
    <w:p w:rsidR="0009530F" w:rsidRPr="0009530F" w:rsidRDefault="0009530F" w:rsidP="0009530F">
      <w:pPr>
        <w:jc w:val="both"/>
        <w:rPr>
          <w:rFonts w:eastAsia="MS Mincho"/>
          <w:i/>
          <w:sz w:val="28"/>
          <w:szCs w:val="28"/>
          <w:lang w:eastAsia="ja-JP"/>
        </w:rPr>
      </w:pPr>
      <w:r w:rsidRPr="0009530F">
        <w:rPr>
          <w:rFonts w:eastAsia="MS Mincho"/>
          <w:b/>
          <w:sz w:val="28"/>
          <w:szCs w:val="28"/>
          <w:lang w:eastAsia="ja-JP"/>
        </w:rPr>
        <w:t>Пациенты с ишемией конечности нуждаются в проведении реваскуляризирующих вмешательств</w:t>
      </w:r>
      <w:r w:rsidRPr="0009530F">
        <w:rPr>
          <w:rFonts w:eastAsia="MS Mincho"/>
          <w:sz w:val="28"/>
          <w:szCs w:val="28"/>
          <w:lang w:eastAsia="ja-JP"/>
        </w:rPr>
        <w:t xml:space="preserve"> (уровень доказанности 2А). Показаниями к ангиохирургическому вмешательству (баллонная ангиопластика, баллонная ангиопластика со стентированием, гибридные операции) являются гемодинамически значимые (&gt;85%) стенозы и/или окклюзии артерий нижних конечностей, ведущие к ишемии мягких тканей стопы (ТсрО</w:t>
      </w:r>
      <w:r w:rsidRPr="0009530F">
        <w:rPr>
          <w:rFonts w:eastAsia="MS Mincho"/>
          <w:sz w:val="28"/>
          <w:szCs w:val="28"/>
          <w:vertAlign w:val="subscript"/>
          <w:lang w:eastAsia="ja-JP"/>
        </w:rPr>
        <w:t>2</w:t>
      </w:r>
      <w:r w:rsidRPr="0009530F">
        <w:rPr>
          <w:rFonts w:eastAsia="MS Mincho"/>
          <w:sz w:val="28"/>
          <w:szCs w:val="28"/>
          <w:lang w:eastAsia="ja-JP"/>
        </w:rPr>
        <w:t xml:space="preserve"> &lt; 30 мм рт.ст.). В периоперационном периоде необходимо проводить профилактику контрастиндуцированной нефропатии. Для этого накануне вмешательства и после его проведения пациентам группы риска (хроническая болезнь почек 2 ст. и выше) нужно отменить  метформин, петлевые диуретики и ввести 1000 мл. физиологического раствора внутривенно капельно (</w:t>
      </w:r>
      <w:r w:rsidR="00F2341F">
        <w:rPr>
          <w:rFonts w:eastAsia="MS Mincho"/>
          <w:sz w:val="28"/>
          <w:szCs w:val="28"/>
          <w:lang w:eastAsia="ja-JP"/>
        </w:rPr>
        <w:t>УД –</w:t>
      </w:r>
      <w:r w:rsidRPr="0009530F">
        <w:rPr>
          <w:rFonts w:eastAsia="MS Mincho"/>
          <w:sz w:val="28"/>
          <w:szCs w:val="28"/>
          <w:lang w:eastAsia="ja-JP"/>
        </w:rPr>
        <w:t xml:space="preserve"> 1В). </w:t>
      </w:r>
      <w:r w:rsidRPr="0009530F">
        <w:rPr>
          <w:rFonts w:eastAsia="MS Mincho"/>
          <w:b/>
          <w:i/>
          <w:sz w:val="28"/>
          <w:szCs w:val="28"/>
          <w:lang w:eastAsia="ja-JP"/>
        </w:rPr>
        <w:t>При наличии гнойно-некротического очага его первичная санация должна быть выполнена до ангиохирургического вмешательства</w:t>
      </w:r>
      <w:r w:rsidRPr="0009530F">
        <w:rPr>
          <w:rFonts w:eastAsia="MS Mincho"/>
          <w:i/>
          <w:sz w:val="28"/>
          <w:szCs w:val="28"/>
          <w:lang w:eastAsia="ja-JP"/>
        </w:rPr>
        <w:t>.</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При невозможности выполнения реваскуляризирующего вмешательства показано назначение прапаратов простагландинового ряда (</w:t>
      </w:r>
      <w:r w:rsidR="00F2341F">
        <w:rPr>
          <w:rFonts w:eastAsia="MS Mincho"/>
          <w:sz w:val="28"/>
          <w:szCs w:val="28"/>
          <w:lang w:eastAsia="ja-JP"/>
        </w:rPr>
        <w:t>УД –</w:t>
      </w:r>
      <w:r w:rsidRPr="0009530F">
        <w:rPr>
          <w:rFonts w:eastAsia="MS Mincho"/>
          <w:sz w:val="28"/>
          <w:szCs w:val="28"/>
          <w:lang w:eastAsia="ja-JP"/>
        </w:rPr>
        <w:t xml:space="preserve"> В).</w:t>
      </w:r>
    </w:p>
    <w:p w:rsidR="0009530F" w:rsidRPr="0009530F" w:rsidRDefault="0009530F" w:rsidP="0009530F">
      <w:pPr>
        <w:ind w:firstLine="360"/>
        <w:jc w:val="both"/>
        <w:rPr>
          <w:rFonts w:eastAsia="MS Mincho"/>
          <w:sz w:val="28"/>
          <w:szCs w:val="28"/>
          <w:lang w:eastAsia="ja-JP"/>
        </w:rPr>
      </w:pPr>
    </w:p>
    <w:p w:rsidR="0009530F" w:rsidRPr="0009530F" w:rsidRDefault="0009530F" w:rsidP="0009530F">
      <w:pPr>
        <w:jc w:val="both"/>
        <w:rPr>
          <w:rFonts w:eastAsia="MS Mincho"/>
          <w:sz w:val="28"/>
          <w:szCs w:val="28"/>
          <w:lang w:eastAsia="ja-JP"/>
        </w:rPr>
      </w:pPr>
      <w:r w:rsidRPr="0009530F">
        <w:rPr>
          <w:rFonts w:eastAsia="MS Mincho"/>
          <w:b/>
          <w:sz w:val="28"/>
          <w:szCs w:val="28"/>
          <w:lang w:eastAsia="ja-JP"/>
        </w:rPr>
        <w:t xml:space="preserve">Лечение диабетической остеоартропатии. </w:t>
      </w:r>
      <w:r w:rsidRPr="0009530F">
        <w:rPr>
          <w:rFonts w:eastAsia="MS Mincho"/>
          <w:sz w:val="28"/>
          <w:szCs w:val="28"/>
          <w:lang w:eastAsia="ja-JP"/>
        </w:rPr>
        <w:t>В острой стадии ДОАП необходимо начать иммобилизацию пораженной конечности с помощью  индивидуальной разгрузочной повязки (</w:t>
      </w:r>
      <w:r w:rsidRPr="0009530F">
        <w:rPr>
          <w:rFonts w:eastAsia="MS Mincho"/>
          <w:sz w:val="28"/>
          <w:szCs w:val="28"/>
          <w:lang w:val="en-US" w:eastAsia="ja-JP"/>
        </w:rPr>
        <w:t>Total</w:t>
      </w:r>
      <w:r w:rsidRPr="0009530F">
        <w:rPr>
          <w:rFonts w:eastAsia="MS Mincho"/>
          <w:sz w:val="28"/>
          <w:szCs w:val="28"/>
          <w:lang w:eastAsia="ja-JP"/>
        </w:rPr>
        <w:t xml:space="preserve"> </w:t>
      </w:r>
      <w:r w:rsidRPr="0009530F">
        <w:rPr>
          <w:rFonts w:eastAsia="MS Mincho"/>
          <w:sz w:val="28"/>
          <w:szCs w:val="28"/>
          <w:lang w:val="en-US" w:eastAsia="ja-JP"/>
        </w:rPr>
        <w:t>Contact</w:t>
      </w:r>
      <w:r w:rsidRPr="0009530F">
        <w:rPr>
          <w:rFonts w:eastAsia="MS Mincho"/>
          <w:sz w:val="28"/>
          <w:szCs w:val="28"/>
          <w:lang w:eastAsia="ja-JP"/>
        </w:rPr>
        <w:t xml:space="preserve"> </w:t>
      </w:r>
      <w:r w:rsidRPr="0009530F">
        <w:rPr>
          <w:rFonts w:eastAsia="MS Mincho"/>
          <w:sz w:val="28"/>
          <w:szCs w:val="28"/>
          <w:lang w:val="en-US" w:eastAsia="ja-JP"/>
        </w:rPr>
        <w:t>Cast</w:t>
      </w:r>
      <w:r w:rsidRPr="0009530F">
        <w:rPr>
          <w:rFonts w:eastAsia="MS Mincho"/>
          <w:sz w:val="28"/>
          <w:szCs w:val="28"/>
          <w:lang w:eastAsia="ja-JP"/>
        </w:rPr>
        <w:t>) в максимально ранние сроки (в день установления диагноза) (</w:t>
      </w:r>
      <w:r w:rsidR="00F2341F">
        <w:rPr>
          <w:rFonts w:eastAsia="MS Mincho"/>
          <w:sz w:val="28"/>
          <w:szCs w:val="28"/>
          <w:lang w:eastAsia="ja-JP"/>
        </w:rPr>
        <w:t>УД –</w:t>
      </w:r>
      <w:r w:rsidRPr="0009530F">
        <w:rPr>
          <w:rFonts w:eastAsia="MS Mincho"/>
          <w:sz w:val="28"/>
          <w:szCs w:val="28"/>
          <w:lang w:eastAsia="ja-JP"/>
        </w:rPr>
        <w:t xml:space="preserve"> 1А).  Больным с хронической стадией ДОАП показано постоянное ношение сложной ортопедической обуви (</w:t>
      </w:r>
      <w:r w:rsidR="00F2341F">
        <w:rPr>
          <w:rFonts w:eastAsia="MS Mincho"/>
          <w:sz w:val="28"/>
          <w:szCs w:val="28"/>
          <w:lang w:eastAsia="ja-JP"/>
        </w:rPr>
        <w:t xml:space="preserve">УД – </w:t>
      </w:r>
      <w:r w:rsidRPr="0009530F">
        <w:rPr>
          <w:rFonts w:eastAsia="MS Mincho"/>
          <w:sz w:val="28"/>
          <w:szCs w:val="28"/>
          <w:lang w:eastAsia="ja-JP"/>
        </w:rPr>
        <w:t>3А).</w:t>
      </w:r>
    </w:p>
    <w:p w:rsidR="0009530F" w:rsidRPr="0009530F" w:rsidRDefault="0009530F" w:rsidP="0009530F">
      <w:pPr>
        <w:jc w:val="both"/>
        <w:rPr>
          <w:rFonts w:eastAsia="MS Mincho"/>
          <w:sz w:val="28"/>
          <w:szCs w:val="28"/>
          <w:lang w:eastAsia="ja-JP"/>
        </w:rPr>
      </w:pPr>
    </w:p>
    <w:p w:rsidR="0009530F" w:rsidRPr="0009530F" w:rsidRDefault="0009530F" w:rsidP="0009530F">
      <w:pPr>
        <w:jc w:val="both"/>
        <w:rPr>
          <w:rFonts w:eastAsia="MS Mincho"/>
          <w:sz w:val="28"/>
          <w:szCs w:val="28"/>
          <w:lang w:eastAsia="ja-JP"/>
        </w:rPr>
      </w:pPr>
      <w:r w:rsidRPr="0009530F">
        <w:rPr>
          <w:rFonts w:eastAsia="MS Mincho"/>
          <w:b/>
          <w:sz w:val="28"/>
          <w:szCs w:val="28"/>
          <w:lang w:eastAsia="ja-JP"/>
        </w:rPr>
        <w:t xml:space="preserve">Коррекция сахароснижающей терапии. </w:t>
      </w:r>
      <w:r w:rsidRPr="0009530F">
        <w:rPr>
          <w:rFonts w:eastAsia="MS Mincho"/>
          <w:sz w:val="28"/>
          <w:szCs w:val="28"/>
          <w:lang w:eastAsia="ja-JP"/>
        </w:rPr>
        <w:t xml:space="preserve"> При наличии показаний</w:t>
      </w:r>
      <w:r w:rsidRPr="0009530F">
        <w:rPr>
          <w:rFonts w:eastAsia="MS Mincho"/>
          <w:b/>
          <w:sz w:val="28"/>
          <w:szCs w:val="28"/>
          <w:lang w:eastAsia="ja-JP"/>
        </w:rPr>
        <w:t xml:space="preserve"> </w:t>
      </w:r>
      <w:r w:rsidRPr="0009530F">
        <w:rPr>
          <w:rFonts w:eastAsia="MS Mincho"/>
          <w:sz w:val="28"/>
          <w:szCs w:val="28"/>
          <w:lang w:eastAsia="ja-JP"/>
        </w:rPr>
        <w:t>(превышение индивидуальных целевых показателей углеводного обмена) коррекция терапии должна проводиться параллельно с лечением трофической язвы стопы (</w:t>
      </w:r>
      <w:r w:rsidR="00F2341F">
        <w:rPr>
          <w:rFonts w:eastAsia="MS Mincho"/>
          <w:sz w:val="28"/>
          <w:szCs w:val="28"/>
          <w:lang w:eastAsia="ja-JP"/>
        </w:rPr>
        <w:t xml:space="preserve">УД – </w:t>
      </w:r>
      <w:r w:rsidRPr="0009530F">
        <w:rPr>
          <w:rFonts w:eastAsia="MS Mincho"/>
          <w:sz w:val="28"/>
          <w:szCs w:val="28"/>
          <w:lang w:eastAsia="ja-JP"/>
        </w:rPr>
        <w:t xml:space="preserve">3А).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При интенсификации лечения необходимо проводить профилактику тяжелых гипогликемических состояний (</w:t>
      </w:r>
      <w:r w:rsidR="00F2341F">
        <w:rPr>
          <w:rFonts w:eastAsia="MS Mincho"/>
          <w:sz w:val="28"/>
          <w:szCs w:val="28"/>
          <w:lang w:eastAsia="ja-JP"/>
        </w:rPr>
        <w:t>УД –</w:t>
      </w:r>
      <w:r w:rsidRPr="0009530F">
        <w:rPr>
          <w:rFonts w:eastAsia="MS Mincho"/>
          <w:sz w:val="28"/>
          <w:szCs w:val="28"/>
          <w:lang w:eastAsia="ja-JP"/>
        </w:rPr>
        <w:t xml:space="preserve"> 1В).</w:t>
      </w:r>
    </w:p>
    <w:p w:rsidR="0009530F" w:rsidRPr="0009530F" w:rsidRDefault="0009530F" w:rsidP="0009530F">
      <w:pPr>
        <w:jc w:val="both"/>
        <w:rPr>
          <w:rFonts w:eastAsia="MS Mincho"/>
          <w:i/>
          <w:sz w:val="28"/>
          <w:szCs w:val="28"/>
          <w:lang w:eastAsia="ja-JP"/>
        </w:rPr>
      </w:pPr>
      <w:r w:rsidRPr="0009530F">
        <w:rPr>
          <w:rFonts w:eastAsia="MS Mincho"/>
          <w:i/>
          <w:sz w:val="28"/>
          <w:szCs w:val="28"/>
          <w:lang w:eastAsia="ja-JP"/>
        </w:rPr>
        <w:lastRenderedPageBreak/>
        <w:t xml:space="preserve">Пациенты с нейро-ишемической и ишемической формой СДС нуждаются в коррекции возможной дислипидемии, а больные после выполненной ангиопластики – в приеме антитромботических препаратов в течение 6 мес.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При отсутствии заживления на фоне стандартной терапии необходимо использовать </w:t>
      </w:r>
      <w:r w:rsidRPr="0009530F">
        <w:rPr>
          <w:rFonts w:eastAsia="MS Mincho"/>
          <w:b/>
          <w:sz w:val="28"/>
          <w:szCs w:val="28"/>
          <w:lang w:eastAsia="ja-JP"/>
        </w:rPr>
        <w:t>адъювантные методы</w:t>
      </w:r>
      <w:r w:rsidRPr="0009530F">
        <w:rPr>
          <w:rFonts w:eastAsia="MS Mincho"/>
          <w:sz w:val="28"/>
          <w:szCs w:val="28"/>
          <w:lang w:eastAsia="ja-JP"/>
        </w:rPr>
        <w:t xml:space="preserve"> (отрицательное давление, электростимуляция, факторы роста) (</w:t>
      </w:r>
      <w:r w:rsidR="00F2341F">
        <w:rPr>
          <w:rFonts w:eastAsia="MS Mincho"/>
          <w:sz w:val="28"/>
          <w:szCs w:val="28"/>
          <w:lang w:eastAsia="ja-JP"/>
        </w:rPr>
        <w:t>УД –</w:t>
      </w:r>
      <w:r w:rsidRPr="0009530F">
        <w:rPr>
          <w:rFonts w:eastAsia="MS Mincho"/>
          <w:sz w:val="28"/>
          <w:szCs w:val="28"/>
          <w:lang w:eastAsia="ja-JP"/>
        </w:rPr>
        <w:t xml:space="preserve"> 1В). </w:t>
      </w:r>
    </w:p>
    <w:p w:rsidR="0009530F" w:rsidRPr="0009530F" w:rsidRDefault="0009530F" w:rsidP="0009530F">
      <w:pPr>
        <w:jc w:val="both"/>
        <w:rPr>
          <w:rFonts w:eastAsia="MS Mincho"/>
          <w:b/>
          <w:bCs/>
          <w:i/>
          <w:iCs/>
          <w:sz w:val="28"/>
          <w:szCs w:val="28"/>
          <w:lang w:eastAsia="ja-JP"/>
        </w:rPr>
      </w:pPr>
      <w:r w:rsidRPr="0009530F">
        <w:rPr>
          <w:rFonts w:eastAsia="MS Mincho"/>
          <w:b/>
          <w:bCs/>
          <w:i/>
          <w:iCs/>
          <w:sz w:val="28"/>
          <w:szCs w:val="28"/>
          <w:lang w:eastAsia="ja-JP"/>
        </w:rPr>
        <w:t>Одним из самых эффективных способов, используемых в настоящее время при лечении ран самого разного происхождения, является местное контролируемое продолжительное применение отрицательного (субатмосферного) давления или, другими словами, технического вакуума.</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Метод вакуумной терапии ран, или negative pressure wound therapy (NPWT, в буквальном переводе – лечение ран отрицательным давлением) широко применяется в европейских клиниках. Главный принцип NPWT – создание в ране продолжительного постоянного или переменного уровня отрицательного давления при помощи полностью изолированной от внешней среды системы, состоящей из источника вакуума и присоединенной к нему и формируемой непосредственно на ране вакуум-ассистированной повязки. В настоящее время вакуум-терапия уже получила всестороннее научное обоснование и признание у специалистов в области лечения самых разных по этиологии ран. </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 xml:space="preserve">Известно, что применение NPWT в значительной степени способствует заживлению, т. к. воздействие отрицательного давления на рану приводит к увеличению интенсивности клеточной пролиферации, усилению синтеза основного вещества соединительной ткани и структурных белков тканей раны. </w:t>
      </w:r>
      <w:r w:rsidRPr="0009530F">
        <w:rPr>
          <w:rFonts w:eastAsia="MS Mincho"/>
          <w:sz w:val="28"/>
          <w:szCs w:val="28"/>
          <w:lang w:eastAsia="ja-JP"/>
        </w:rPr>
        <w:br/>
        <w:t>Кроме того, показано, что применение данного метода дает  усиление эффекта системного медикаментозного лечения и сокращение в целом затрат на лечение (</w:t>
      </w:r>
      <w:r w:rsidR="00F2341F">
        <w:rPr>
          <w:rFonts w:eastAsia="MS Mincho"/>
          <w:sz w:val="28"/>
          <w:szCs w:val="28"/>
          <w:lang w:eastAsia="ja-JP"/>
        </w:rPr>
        <w:t>УД –</w:t>
      </w:r>
      <w:r w:rsidRPr="0009530F">
        <w:rPr>
          <w:rFonts w:eastAsia="MS Mincho"/>
          <w:sz w:val="28"/>
          <w:szCs w:val="28"/>
          <w:lang w:eastAsia="ja-JP"/>
        </w:rPr>
        <w:t xml:space="preserve"> 1В).</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Использование отрицательного давления (</w:t>
      </w:r>
      <w:r w:rsidRPr="0009530F">
        <w:rPr>
          <w:rFonts w:eastAsia="MS Mincho"/>
          <w:sz w:val="28"/>
          <w:szCs w:val="28"/>
          <w:lang w:val="en-US" w:eastAsia="ja-JP"/>
        </w:rPr>
        <w:t>NPWT</w:t>
      </w:r>
      <w:r w:rsidRPr="0009530F">
        <w:rPr>
          <w:rFonts w:eastAsia="MS Mincho"/>
          <w:sz w:val="28"/>
          <w:szCs w:val="28"/>
          <w:lang w:eastAsia="ja-JP"/>
        </w:rPr>
        <w:t xml:space="preserve">) возможно у пациентов с нейропатической и нейроишемической  (после восстановления кровотока) формой синдрома. Абсолютно противопоказано использование </w:t>
      </w:r>
      <w:r w:rsidRPr="0009530F">
        <w:rPr>
          <w:rFonts w:eastAsia="MS Mincho"/>
          <w:sz w:val="28"/>
          <w:szCs w:val="28"/>
          <w:lang w:val="en-US" w:eastAsia="ja-JP"/>
        </w:rPr>
        <w:t>NPWT</w:t>
      </w:r>
      <w:r w:rsidRPr="0009530F">
        <w:rPr>
          <w:rFonts w:eastAsia="MS Mincho"/>
          <w:sz w:val="28"/>
          <w:szCs w:val="28"/>
          <w:lang w:eastAsia="ja-JP"/>
        </w:rPr>
        <w:t xml:space="preserve"> у больных с выраженной ишемией конечности (</w:t>
      </w:r>
      <w:r w:rsidRPr="0009530F">
        <w:rPr>
          <w:rFonts w:eastAsia="MS Mincho"/>
          <w:sz w:val="28"/>
          <w:szCs w:val="28"/>
          <w:lang w:val="en-US" w:eastAsia="ja-JP"/>
        </w:rPr>
        <w:t>TcpO</w:t>
      </w:r>
      <w:r w:rsidRPr="0009530F">
        <w:rPr>
          <w:rFonts w:eastAsia="MS Mincho"/>
          <w:sz w:val="28"/>
          <w:szCs w:val="28"/>
          <w:vertAlign w:val="subscript"/>
          <w:lang w:eastAsia="ja-JP"/>
        </w:rPr>
        <w:t>2</w:t>
      </w:r>
      <w:r w:rsidRPr="0009530F">
        <w:rPr>
          <w:rFonts w:eastAsia="MS Mincho"/>
          <w:sz w:val="28"/>
          <w:szCs w:val="28"/>
          <w:lang w:eastAsia="ja-JP"/>
        </w:rPr>
        <w:t xml:space="preserve"> &lt; 30 мм рт. ст.), остеомиелитом, флегмоной и гангреной стопы (</w:t>
      </w:r>
      <w:r w:rsidR="00F2341F">
        <w:rPr>
          <w:rFonts w:eastAsia="MS Mincho"/>
          <w:sz w:val="28"/>
          <w:szCs w:val="28"/>
          <w:lang w:eastAsia="ja-JP"/>
        </w:rPr>
        <w:t>УД –</w:t>
      </w:r>
      <w:r w:rsidRPr="0009530F">
        <w:rPr>
          <w:rFonts w:eastAsia="MS Mincho"/>
          <w:sz w:val="28"/>
          <w:szCs w:val="28"/>
          <w:lang w:eastAsia="ja-JP"/>
        </w:rPr>
        <w:t xml:space="preserve"> 1В).</w:t>
      </w:r>
    </w:p>
    <w:p w:rsidR="0009530F" w:rsidRPr="0009530F" w:rsidRDefault="0009530F" w:rsidP="0009530F">
      <w:pPr>
        <w:ind w:firstLine="360"/>
        <w:jc w:val="both"/>
        <w:rPr>
          <w:rFonts w:eastAsia="MS Mincho"/>
          <w:sz w:val="28"/>
          <w:szCs w:val="28"/>
          <w:lang w:eastAsia="ja-JP"/>
        </w:rPr>
      </w:pPr>
    </w:p>
    <w:p w:rsidR="0009530F" w:rsidRPr="0009530F" w:rsidRDefault="0009530F" w:rsidP="0009530F">
      <w:pPr>
        <w:jc w:val="both"/>
        <w:rPr>
          <w:rFonts w:eastAsia="MS Mincho"/>
          <w:b/>
          <w:sz w:val="28"/>
          <w:szCs w:val="28"/>
          <w:lang w:eastAsia="ja-JP"/>
        </w:rPr>
      </w:pPr>
      <w:r w:rsidRPr="0009530F">
        <w:rPr>
          <w:rFonts w:eastAsia="MS Mincho"/>
          <w:b/>
          <w:sz w:val="28"/>
          <w:szCs w:val="28"/>
          <w:lang w:eastAsia="ja-JP"/>
        </w:rPr>
        <w:t>Профилактика рецидивов трофических язв стоп у больных сахарным диабетом.</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Необходимым условием профилактики рецидивов трофических язв у больных с синдромом диабетической стопы является обеспечение преемственности и мультидисциплинарного подхода в организации длительного наблюдения за данной категорией пациентов.</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Профилактическую роль играет индивидуальное обучение пациентов с уже имеющимися раневыми дефектами и/или высоким риском их развития, а также (при необходимости) их родных и близких, правилам ухода за ногами (</w:t>
      </w:r>
      <w:r w:rsidR="00F2341F">
        <w:rPr>
          <w:rFonts w:eastAsia="MS Mincho"/>
          <w:sz w:val="28"/>
          <w:szCs w:val="28"/>
          <w:lang w:eastAsia="ja-JP"/>
        </w:rPr>
        <w:t xml:space="preserve">УД – </w:t>
      </w:r>
      <w:r w:rsidRPr="0009530F">
        <w:rPr>
          <w:rFonts w:eastAsia="MS Mincho"/>
          <w:sz w:val="28"/>
          <w:szCs w:val="28"/>
          <w:lang w:eastAsia="ja-JP"/>
        </w:rPr>
        <w:t>2С).</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Для предотвращения рецидивов трофических язв больные группы высокого риска трофических язв стоп должны постоянно (дома и на улице) пользоваться профилактической, а при необходимости – сложной ортопедической обувью (</w:t>
      </w:r>
      <w:r w:rsidR="00F2341F">
        <w:rPr>
          <w:rFonts w:eastAsia="MS Mincho"/>
          <w:sz w:val="28"/>
          <w:szCs w:val="28"/>
          <w:lang w:eastAsia="ja-JP"/>
        </w:rPr>
        <w:t xml:space="preserve">УД </w:t>
      </w:r>
      <w:r w:rsidR="00F2341F">
        <w:rPr>
          <w:rFonts w:eastAsia="MS Mincho"/>
          <w:sz w:val="28"/>
          <w:szCs w:val="28"/>
          <w:lang w:eastAsia="ja-JP"/>
        </w:rPr>
        <w:lastRenderedPageBreak/>
        <w:t>–</w:t>
      </w:r>
      <w:r w:rsidRPr="0009530F">
        <w:rPr>
          <w:rFonts w:eastAsia="MS Mincho"/>
          <w:sz w:val="28"/>
          <w:szCs w:val="28"/>
          <w:lang w:eastAsia="ja-JP"/>
        </w:rPr>
        <w:t xml:space="preserve"> 2С). Показанием для назначения сложной ортопедической обуви являются хроническая стадия диабетической остеоартропатии, ампутации достаточно большого объема (переднего отдела стопы, нескольких пальцев). Адекватность изготовленной ортопедической обуви должна регулярно оцениваться лечащим врачом (эндокринологом, хирургом, специалистом кабинета диабетической стопы) и меняться не реже 1 раза в год.</w:t>
      </w:r>
    </w:p>
    <w:p w:rsidR="0009530F" w:rsidRPr="0009530F" w:rsidRDefault="0009530F" w:rsidP="0009530F">
      <w:pPr>
        <w:jc w:val="both"/>
        <w:rPr>
          <w:rFonts w:eastAsia="MS Mincho"/>
          <w:sz w:val="28"/>
          <w:szCs w:val="28"/>
          <w:lang w:eastAsia="ja-JP"/>
        </w:rPr>
      </w:pPr>
      <w:r w:rsidRPr="0009530F">
        <w:rPr>
          <w:rFonts w:eastAsia="MS Mincho"/>
          <w:sz w:val="28"/>
          <w:szCs w:val="28"/>
          <w:lang w:eastAsia="ja-JP"/>
        </w:rPr>
        <w:t>Частоту рецидивов уменьшает и ежедневный осмотр стоп пациентом (или его родственником), соблюдение правил ухода за ногами. Важную роль играют процедуры профессионального подиатрического ухода, которые должны осуществляться специально обученной медицинской сестрой в условиях кабинета диабетической стопы (</w:t>
      </w:r>
      <w:r w:rsidR="00F2341F">
        <w:rPr>
          <w:rFonts w:eastAsia="MS Mincho"/>
          <w:sz w:val="28"/>
          <w:szCs w:val="28"/>
          <w:lang w:eastAsia="ja-JP"/>
        </w:rPr>
        <w:t>УД –</w:t>
      </w:r>
      <w:r w:rsidRPr="0009530F">
        <w:rPr>
          <w:rFonts w:eastAsia="MS Mincho"/>
          <w:sz w:val="28"/>
          <w:szCs w:val="28"/>
          <w:lang w:eastAsia="ja-JP"/>
        </w:rPr>
        <w:t xml:space="preserve"> 2А).</w:t>
      </w:r>
    </w:p>
    <w:p w:rsidR="0009530F" w:rsidRPr="0009530F" w:rsidRDefault="0009530F" w:rsidP="0009530F">
      <w:pPr>
        <w:ind w:left="720"/>
        <w:contextualSpacing/>
        <w:jc w:val="both"/>
        <w:rPr>
          <w:rFonts w:eastAsia="MS Mincho"/>
          <w:sz w:val="28"/>
          <w:szCs w:val="28"/>
          <w:lang w:eastAsia="ja-JP"/>
        </w:rPr>
      </w:pPr>
    </w:p>
    <w:p w:rsidR="0009530F" w:rsidRPr="0009530F" w:rsidRDefault="0009530F" w:rsidP="0009530F">
      <w:pPr>
        <w:jc w:val="both"/>
        <w:rPr>
          <w:sz w:val="28"/>
          <w:szCs w:val="28"/>
        </w:rPr>
      </w:pPr>
      <w:r w:rsidRPr="0009530F">
        <w:rPr>
          <w:b/>
          <w:bCs/>
          <w:i/>
          <w:iCs/>
          <w:sz w:val="28"/>
          <w:szCs w:val="28"/>
        </w:rPr>
        <w:t>Таблица. Категории риска развития СДС и их ведение</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600"/>
        <w:gridCol w:w="6443"/>
      </w:tblGrid>
      <w:tr w:rsidR="0009530F" w:rsidRPr="0009530F" w:rsidTr="00920F76">
        <w:trPr>
          <w:tblCellSpacing w:w="15" w:type="dxa"/>
        </w:trPr>
        <w:tc>
          <w:tcPr>
            <w:tcW w:w="17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 xml:space="preserve">• Категория 0 </w:t>
            </w:r>
          </w:p>
          <w:p w:rsidR="0009530F" w:rsidRPr="0009530F" w:rsidRDefault="0009530F" w:rsidP="0009530F">
            <w:pPr>
              <w:jc w:val="both"/>
              <w:rPr>
                <w:sz w:val="28"/>
                <w:szCs w:val="28"/>
              </w:rPr>
            </w:pPr>
            <w:r w:rsidRPr="0009530F">
              <w:rPr>
                <w:sz w:val="28"/>
                <w:szCs w:val="28"/>
              </w:rPr>
              <w:t>нет потери чувствительности</w:t>
            </w:r>
          </w:p>
        </w:tc>
        <w:tc>
          <w:tcPr>
            <w:tcW w:w="31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 Обучение пациента </w:t>
            </w:r>
          </w:p>
          <w:p w:rsidR="0009530F" w:rsidRPr="0009530F" w:rsidRDefault="0009530F" w:rsidP="0009530F">
            <w:pPr>
              <w:jc w:val="both"/>
              <w:rPr>
                <w:sz w:val="28"/>
                <w:szCs w:val="28"/>
              </w:rPr>
            </w:pPr>
            <w:r w:rsidRPr="0009530F">
              <w:rPr>
                <w:sz w:val="28"/>
                <w:szCs w:val="28"/>
              </w:rPr>
              <w:t>• Ежегодные осмотры</w:t>
            </w:r>
          </w:p>
        </w:tc>
      </w:tr>
      <w:tr w:rsidR="0009530F" w:rsidRPr="0009530F" w:rsidTr="00920F76">
        <w:trPr>
          <w:tblCellSpacing w:w="15" w:type="dxa"/>
        </w:trPr>
        <w:tc>
          <w:tcPr>
            <w:tcW w:w="17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 xml:space="preserve">• Категория 1 </w:t>
            </w:r>
          </w:p>
          <w:p w:rsidR="0009530F" w:rsidRPr="0009530F" w:rsidRDefault="0009530F" w:rsidP="0009530F">
            <w:pPr>
              <w:jc w:val="both"/>
              <w:rPr>
                <w:sz w:val="28"/>
                <w:szCs w:val="28"/>
              </w:rPr>
            </w:pPr>
            <w:r w:rsidRPr="0009530F">
              <w:rPr>
                <w:sz w:val="28"/>
                <w:szCs w:val="28"/>
              </w:rPr>
              <w:t>снижение чувствительности</w:t>
            </w:r>
          </w:p>
        </w:tc>
        <w:tc>
          <w:tcPr>
            <w:tcW w:w="31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 Обязательное обучение уходу за ногами </w:t>
            </w:r>
          </w:p>
          <w:p w:rsidR="0009530F" w:rsidRPr="0009530F" w:rsidRDefault="0009530F" w:rsidP="0009530F">
            <w:pPr>
              <w:jc w:val="both"/>
              <w:rPr>
                <w:sz w:val="28"/>
                <w:szCs w:val="28"/>
              </w:rPr>
            </w:pPr>
            <w:r w:rsidRPr="0009530F">
              <w:rPr>
                <w:sz w:val="28"/>
                <w:szCs w:val="28"/>
              </w:rPr>
              <w:t xml:space="preserve">• Обследование стоп каждый визит </w:t>
            </w:r>
          </w:p>
          <w:p w:rsidR="0009530F" w:rsidRPr="0009530F" w:rsidRDefault="0009530F" w:rsidP="0009530F">
            <w:pPr>
              <w:jc w:val="both"/>
              <w:rPr>
                <w:sz w:val="28"/>
                <w:szCs w:val="28"/>
              </w:rPr>
            </w:pPr>
            <w:r w:rsidRPr="0009530F">
              <w:rPr>
                <w:sz w:val="28"/>
                <w:szCs w:val="28"/>
              </w:rPr>
              <w:t xml:space="preserve">• âфакторов риска (прекращение курения и т.д.) </w:t>
            </w:r>
          </w:p>
          <w:p w:rsidR="0009530F" w:rsidRPr="0009530F" w:rsidRDefault="0009530F" w:rsidP="0009530F">
            <w:pPr>
              <w:jc w:val="both"/>
              <w:rPr>
                <w:sz w:val="28"/>
                <w:szCs w:val="28"/>
              </w:rPr>
            </w:pPr>
            <w:r w:rsidRPr="0009530F">
              <w:rPr>
                <w:sz w:val="28"/>
                <w:szCs w:val="28"/>
              </w:rPr>
              <w:t>• Осмотр специалиста 1 раз в 6 месяцев</w:t>
            </w:r>
          </w:p>
        </w:tc>
      </w:tr>
      <w:tr w:rsidR="0009530F" w:rsidRPr="0009530F" w:rsidTr="00920F76">
        <w:trPr>
          <w:tblCellSpacing w:w="15" w:type="dxa"/>
        </w:trPr>
        <w:tc>
          <w:tcPr>
            <w:tcW w:w="17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 xml:space="preserve">• Категория 2 </w:t>
            </w:r>
          </w:p>
          <w:p w:rsidR="0009530F" w:rsidRPr="0009530F" w:rsidRDefault="0009530F" w:rsidP="0009530F">
            <w:pPr>
              <w:jc w:val="both"/>
              <w:rPr>
                <w:sz w:val="28"/>
                <w:szCs w:val="28"/>
              </w:rPr>
            </w:pPr>
            <w:r w:rsidRPr="0009530F">
              <w:rPr>
                <w:sz w:val="28"/>
                <w:szCs w:val="28"/>
              </w:rPr>
              <w:t>снижение чувствительности и нарушение кровотока и\или деформации, мозоли</w:t>
            </w:r>
          </w:p>
        </w:tc>
        <w:tc>
          <w:tcPr>
            <w:tcW w:w="31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 Обязательное обучение уходу за ногами </w:t>
            </w:r>
          </w:p>
          <w:p w:rsidR="0009530F" w:rsidRPr="0009530F" w:rsidRDefault="0009530F" w:rsidP="0009530F">
            <w:pPr>
              <w:jc w:val="both"/>
              <w:rPr>
                <w:sz w:val="28"/>
                <w:szCs w:val="28"/>
              </w:rPr>
            </w:pPr>
            <w:r w:rsidRPr="0009530F">
              <w:rPr>
                <w:sz w:val="28"/>
                <w:szCs w:val="28"/>
              </w:rPr>
              <w:t xml:space="preserve">• Обследование стоп каждый визит </w:t>
            </w:r>
          </w:p>
          <w:p w:rsidR="0009530F" w:rsidRPr="0009530F" w:rsidRDefault="0009530F" w:rsidP="0009530F">
            <w:pPr>
              <w:jc w:val="both"/>
              <w:rPr>
                <w:sz w:val="28"/>
                <w:szCs w:val="28"/>
              </w:rPr>
            </w:pPr>
            <w:r w:rsidRPr="0009530F">
              <w:rPr>
                <w:sz w:val="28"/>
                <w:szCs w:val="28"/>
              </w:rPr>
              <w:t xml:space="preserve">• Ношение ортопедической обуви </w:t>
            </w:r>
          </w:p>
          <w:p w:rsidR="0009530F" w:rsidRPr="0009530F" w:rsidRDefault="0009530F" w:rsidP="0009530F">
            <w:pPr>
              <w:jc w:val="both"/>
              <w:rPr>
                <w:sz w:val="28"/>
                <w:szCs w:val="28"/>
              </w:rPr>
            </w:pPr>
            <w:r w:rsidRPr="0009530F">
              <w:rPr>
                <w:sz w:val="28"/>
                <w:szCs w:val="28"/>
              </w:rPr>
              <w:t xml:space="preserve">• âфакторов риска (прекращение курения и т.д.) </w:t>
            </w:r>
          </w:p>
          <w:p w:rsidR="0009530F" w:rsidRPr="0009530F" w:rsidRDefault="0009530F" w:rsidP="0009530F">
            <w:pPr>
              <w:jc w:val="both"/>
              <w:rPr>
                <w:sz w:val="28"/>
                <w:szCs w:val="28"/>
              </w:rPr>
            </w:pPr>
            <w:r w:rsidRPr="0009530F">
              <w:rPr>
                <w:sz w:val="28"/>
                <w:szCs w:val="28"/>
              </w:rPr>
              <w:t>• Осмотр специалиста 1 раз в 3 месяца</w:t>
            </w:r>
          </w:p>
        </w:tc>
      </w:tr>
      <w:tr w:rsidR="0009530F" w:rsidRPr="0009530F" w:rsidTr="00920F76">
        <w:trPr>
          <w:tblCellSpacing w:w="15" w:type="dxa"/>
        </w:trPr>
        <w:tc>
          <w:tcPr>
            <w:tcW w:w="17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b/>
                <w:bCs/>
                <w:sz w:val="28"/>
                <w:szCs w:val="28"/>
              </w:rPr>
              <w:t xml:space="preserve">• Категория 3 </w:t>
            </w:r>
          </w:p>
          <w:p w:rsidR="0009530F" w:rsidRPr="0009530F" w:rsidRDefault="0009530F" w:rsidP="0009530F">
            <w:pPr>
              <w:jc w:val="both"/>
              <w:rPr>
                <w:sz w:val="28"/>
                <w:szCs w:val="28"/>
              </w:rPr>
            </w:pPr>
            <w:r w:rsidRPr="0009530F">
              <w:rPr>
                <w:sz w:val="28"/>
                <w:szCs w:val="28"/>
              </w:rPr>
              <w:t>снижение чувствительности + язвы\ампутации в анамнезе</w:t>
            </w:r>
          </w:p>
        </w:tc>
        <w:tc>
          <w:tcPr>
            <w:tcW w:w="3150" w:type="pct"/>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rPr>
            </w:pPr>
            <w:r w:rsidRPr="0009530F">
              <w:rPr>
                <w:sz w:val="28"/>
                <w:szCs w:val="28"/>
              </w:rPr>
              <w:t xml:space="preserve">• Обязательное обучение уходу за ногами </w:t>
            </w:r>
          </w:p>
          <w:p w:rsidR="0009530F" w:rsidRPr="0009530F" w:rsidRDefault="0009530F" w:rsidP="0009530F">
            <w:pPr>
              <w:jc w:val="both"/>
              <w:rPr>
                <w:sz w:val="28"/>
                <w:szCs w:val="28"/>
              </w:rPr>
            </w:pPr>
            <w:r w:rsidRPr="0009530F">
              <w:rPr>
                <w:sz w:val="28"/>
                <w:szCs w:val="28"/>
              </w:rPr>
              <w:t xml:space="preserve">• Обследование стоп каждый визит </w:t>
            </w:r>
          </w:p>
          <w:p w:rsidR="0009530F" w:rsidRPr="0009530F" w:rsidRDefault="0009530F" w:rsidP="0009530F">
            <w:pPr>
              <w:jc w:val="both"/>
              <w:rPr>
                <w:sz w:val="28"/>
                <w:szCs w:val="28"/>
              </w:rPr>
            </w:pPr>
            <w:r w:rsidRPr="0009530F">
              <w:rPr>
                <w:sz w:val="28"/>
                <w:szCs w:val="28"/>
              </w:rPr>
              <w:t xml:space="preserve">• Ношение ортопедической обуви </w:t>
            </w:r>
          </w:p>
          <w:p w:rsidR="0009530F" w:rsidRPr="0009530F" w:rsidRDefault="0009530F" w:rsidP="0009530F">
            <w:pPr>
              <w:jc w:val="both"/>
              <w:rPr>
                <w:sz w:val="28"/>
                <w:szCs w:val="28"/>
              </w:rPr>
            </w:pPr>
            <w:r w:rsidRPr="0009530F">
              <w:rPr>
                <w:sz w:val="28"/>
                <w:szCs w:val="28"/>
              </w:rPr>
              <w:t xml:space="preserve">• â1факторов риска (прекращение курения и т.д.) </w:t>
            </w:r>
          </w:p>
          <w:p w:rsidR="0009530F" w:rsidRPr="0009530F" w:rsidRDefault="0009530F" w:rsidP="0009530F">
            <w:pPr>
              <w:jc w:val="both"/>
              <w:rPr>
                <w:sz w:val="28"/>
                <w:szCs w:val="28"/>
              </w:rPr>
            </w:pPr>
            <w:r w:rsidRPr="0009530F">
              <w:rPr>
                <w:sz w:val="28"/>
                <w:szCs w:val="28"/>
              </w:rPr>
              <w:t>• Осмотр специалиста 1 раз в 1 -3 месяца</w:t>
            </w:r>
          </w:p>
        </w:tc>
      </w:tr>
      <w:tr w:rsidR="0009530F" w:rsidRPr="008A079E" w:rsidTr="00920F76">
        <w:trPr>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09530F" w:rsidRPr="0009530F" w:rsidRDefault="0009530F" w:rsidP="0009530F">
            <w:pPr>
              <w:jc w:val="both"/>
              <w:rPr>
                <w:sz w:val="28"/>
                <w:szCs w:val="28"/>
                <w:lang w:val="en-US"/>
              </w:rPr>
            </w:pPr>
            <w:r w:rsidRPr="0009530F">
              <w:rPr>
                <w:i/>
                <w:iCs/>
                <w:sz w:val="28"/>
                <w:szCs w:val="28"/>
                <w:lang w:val="en-US"/>
              </w:rPr>
              <w:t>International Conceunsus on the Diabetic Foot, 1999.</w:t>
            </w:r>
          </w:p>
        </w:tc>
      </w:tr>
    </w:tbl>
    <w:p w:rsidR="0009530F" w:rsidRPr="0009530F" w:rsidRDefault="0009530F" w:rsidP="0009530F">
      <w:pPr>
        <w:jc w:val="both"/>
        <w:rPr>
          <w:rFonts w:eastAsia="MS Mincho"/>
          <w:sz w:val="28"/>
          <w:szCs w:val="28"/>
          <w:lang w:val="en-US" w:eastAsia="ja-JP"/>
        </w:rPr>
      </w:pPr>
    </w:p>
    <w:p w:rsidR="0009530F" w:rsidRPr="00F2341F" w:rsidRDefault="0009530F" w:rsidP="0009530F">
      <w:pPr>
        <w:jc w:val="both"/>
        <w:rPr>
          <w:rFonts w:eastAsia="MS Mincho"/>
          <w:b/>
          <w:sz w:val="28"/>
          <w:szCs w:val="28"/>
          <w:lang w:val="en-US" w:eastAsia="ja-JP"/>
        </w:rPr>
      </w:pPr>
      <w:r w:rsidRPr="00F2341F">
        <w:rPr>
          <w:rFonts w:eastAsia="MS Mincho"/>
          <w:b/>
          <w:sz w:val="28"/>
          <w:szCs w:val="28"/>
          <w:lang w:eastAsia="ja-JP"/>
        </w:rPr>
        <w:t>Список</w:t>
      </w:r>
      <w:r w:rsidRPr="00F2341F">
        <w:rPr>
          <w:rFonts w:eastAsia="MS Mincho"/>
          <w:b/>
          <w:sz w:val="28"/>
          <w:szCs w:val="28"/>
          <w:lang w:val="en-US" w:eastAsia="ja-JP"/>
        </w:rPr>
        <w:t xml:space="preserve"> </w:t>
      </w:r>
      <w:r w:rsidRPr="00F2341F">
        <w:rPr>
          <w:rFonts w:eastAsia="MS Mincho"/>
          <w:b/>
          <w:sz w:val="28"/>
          <w:szCs w:val="28"/>
          <w:lang w:eastAsia="ja-JP"/>
        </w:rPr>
        <w:t>литературы</w:t>
      </w:r>
      <w:r w:rsidRPr="00F2341F">
        <w:rPr>
          <w:rFonts w:eastAsia="MS Mincho"/>
          <w:b/>
          <w:sz w:val="28"/>
          <w:szCs w:val="28"/>
          <w:lang w:val="en-US" w:eastAsia="ja-JP"/>
        </w:rPr>
        <w:t xml:space="preserve">: </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val="en-US" w:eastAsia="ja-JP"/>
        </w:rPr>
      </w:pPr>
      <w:r w:rsidRPr="00F2341F">
        <w:rPr>
          <w:rFonts w:ascii="Times New Roman" w:eastAsia="MS Mincho" w:hAnsi="Times New Roman"/>
          <w:sz w:val="28"/>
          <w:szCs w:val="28"/>
          <w:lang w:val="en-US" w:eastAsia="ja-JP"/>
        </w:rPr>
        <w:t>American</w:t>
      </w:r>
      <w:r w:rsidR="00F2341F" w:rsidRPr="008A079E">
        <w:rPr>
          <w:rFonts w:ascii="Times New Roman" w:eastAsia="MS Mincho" w:hAnsi="Times New Roman"/>
          <w:sz w:val="28"/>
          <w:szCs w:val="28"/>
          <w:lang w:val="en-US" w:eastAsia="ja-JP"/>
        </w:rPr>
        <w:t xml:space="preserve"> </w:t>
      </w:r>
      <w:r w:rsidRPr="00F2341F">
        <w:rPr>
          <w:rFonts w:ascii="Times New Roman" w:eastAsia="MS Mincho" w:hAnsi="Times New Roman"/>
          <w:sz w:val="28"/>
          <w:szCs w:val="28"/>
          <w:lang w:val="en-US" w:eastAsia="ja-JP"/>
        </w:rPr>
        <w:t>Diabetes</w:t>
      </w:r>
      <w:r w:rsidR="00F2341F" w:rsidRPr="008A079E">
        <w:rPr>
          <w:rFonts w:ascii="Times New Roman" w:eastAsia="MS Mincho" w:hAnsi="Times New Roman"/>
          <w:sz w:val="28"/>
          <w:szCs w:val="28"/>
          <w:lang w:val="en-US" w:eastAsia="ja-JP"/>
        </w:rPr>
        <w:t xml:space="preserve"> </w:t>
      </w:r>
      <w:r w:rsidRPr="00F2341F">
        <w:rPr>
          <w:rFonts w:ascii="Times New Roman" w:eastAsia="MS Mincho" w:hAnsi="Times New Roman"/>
          <w:sz w:val="28"/>
          <w:szCs w:val="28"/>
          <w:lang w:val="en-US" w:eastAsia="ja-JP"/>
        </w:rPr>
        <w:t>Association. Standards of medical care in diabetes - 2017. DiabetesCare, 2017, Volume 40 (Supplement 1).</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val="en-US" w:eastAsia="ja-JP"/>
        </w:rPr>
      </w:pPr>
      <w:r w:rsidRPr="00F2341F">
        <w:rPr>
          <w:rFonts w:ascii="Times New Roman" w:eastAsia="MS Mincho" w:hAnsi="Times New Roman"/>
          <w:sz w:val="28"/>
          <w:szCs w:val="28"/>
          <w:lang w:val="en-US" w:eastAsia="ja-JP"/>
        </w:rPr>
        <w:t>World</w:t>
      </w:r>
      <w:r w:rsidR="00F2341F" w:rsidRPr="008A079E">
        <w:rPr>
          <w:rFonts w:ascii="Times New Roman" w:eastAsia="MS Mincho" w:hAnsi="Times New Roman"/>
          <w:sz w:val="28"/>
          <w:szCs w:val="28"/>
          <w:lang w:val="en-US" w:eastAsia="ja-JP"/>
        </w:rPr>
        <w:t xml:space="preserve"> </w:t>
      </w:r>
      <w:r w:rsidRPr="00F2341F">
        <w:rPr>
          <w:rFonts w:ascii="Times New Roman" w:eastAsia="MS Mincho" w:hAnsi="Times New Roman"/>
          <w:sz w:val="28"/>
          <w:szCs w:val="28"/>
          <w:lang w:val="en-US" w:eastAsia="ja-JP"/>
        </w:rPr>
        <w:t>Health</w:t>
      </w:r>
      <w:r w:rsidR="00F2341F" w:rsidRPr="008A079E">
        <w:rPr>
          <w:rFonts w:ascii="Times New Roman" w:eastAsia="MS Mincho" w:hAnsi="Times New Roman"/>
          <w:sz w:val="28"/>
          <w:szCs w:val="28"/>
          <w:lang w:val="en-US" w:eastAsia="ja-JP"/>
        </w:rPr>
        <w:t xml:space="preserve"> </w:t>
      </w:r>
      <w:r w:rsidRPr="00F2341F">
        <w:rPr>
          <w:rFonts w:ascii="Times New Roman" w:eastAsia="MS Mincho" w:hAnsi="Times New Roman"/>
          <w:sz w:val="28"/>
          <w:szCs w:val="28"/>
          <w:lang w:val="en-US" w:eastAsia="ja-JP"/>
        </w:rPr>
        <w:t>Organization. Definition, Diagnosis, and Classification of Diabetes Mellitus and its Complicatios: Report of a WHO consultation. Part 1: Diagnosis and Classification of Diabetes Mellitus. Geneva, WorldHealthOrganization, 1999 (WHO/NCD/NCS/99.2).</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val="en-US" w:eastAsia="ja-JP"/>
        </w:rPr>
      </w:pPr>
      <w:r w:rsidRPr="00F2341F">
        <w:rPr>
          <w:rFonts w:ascii="Times New Roman" w:eastAsia="MS Mincho" w:hAnsi="Times New Roman"/>
          <w:sz w:val="28"/>
          <w:szCs w:val="28"/>
          <w:lang w:eastAsia="ja-JP"/>
        </w:rPr>
        <w:t>Алгоритмы специализированной медицинской помощи больным сахарным диабетом. Под ред. И.И. Дедова, М.В. Шестаковой, А.Ю. Майорова, 8-йвыпуск. Москва</w:t>
      </w:r>
      <w:r w:rsidRPr="00F2341F">
        <w:rPr>
          <w:rFonts w:ascii="Times New Roman" w:eastAsia="MS Mincho" w:hAnsi="Times New Roman"/>
          <w:sz w:val="28"/>
          <w:szCs w:val="28"/>
          <w:lang w:val="en-GB" w:eastAsia="ja-JP"/>
        </w:rPr>
        <w:t>, 2017</w:t>
      </w:r>
      <w:r w:rsidRPr="00F2341F">
        <w:rPr>
          <w:rFonts w:ascii="Times New Roman" w:eastAsia="MS Mincho" w:hAnsi="Times New Roman"/>
          <w:sz w:val="28"/>
          <w:szCs w:val="28"/>
          <w:lang w:val="en-US" w:eastAsia="ja-JP"/>
        </w:rPr>
        <w:t>.</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val="en-US" w:eastAsia="ja-JP"/>
        </w:rPr>
      </w:pPr>
      <w:r w:rsidRPr="00F2341F">
        <w:rPr>
          <w:rFonts w:ascii="Times New Roman" w:eastAsia="MS Mincho" w:hAnsi="Times New Roman"/>
          <w:sz w:val="28"/>
          <w:szCs w:val="28"/>
          <w:lang w:val="en-US" w:eastAsia="ja-JP"/>
        </w:rPr>
        <w:lastRenderedPageBreak/>
        <w:t>World Health Organization. Use of Glycated Haemoglobin (HbAlc) in the Diagnosis of Diabetes Mellitus. Abbreviated Report  of a WHO Consultation. World  Health Organization, 2011 (WHO/NMH/CHP/CPM/11.1).</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eastAsia="MS Mincho" w:hAnsi="Times New Roman"/>
          <w:sz w:val="28"/>
          <w:szCs w:val="28"/>
          <w:lang w:eastAsia="ja-JP"/>
        </w:rPr>
        <w:t>БазарбековаР.Б., НурбековаА.А., ДаньяроваЛ.Б., ДосановаА.К. Консенсус</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по</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диагностике</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и</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лечению</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сахарного</w:t>
      </w:r>
      <w:r w:rsidR="00F2341F" w:rsidRPr="00F2341F">
        <w:rPr>
          <w:rFonts w:ascii="Times New Roman" w:eastAsia="MS Mincho" w:hAnsi="Times New Roman"/>
          <w:sz w:val="28"/>
          <w:szCs w:val="28"/>
          <w:lang w:eastAsia="ja-JP"/>
        </w:rPr>
        <w:t xml:space="preserve"> </w:t>
      </w:r>
      <w:r w:rsidRPr="00F2341F">
        <w:rPr>
          <w:rFonts w:ascii="Times New Roman" w:eastAsia="MS Mincho" w:hAnsi="Times New Roman"/>
          <w:sz w:val="28"/>
          <w:szCs w:val="28"/>
          <w:lang w:eastAsia="ja-JP"/>
        </w:rPr>
        <w:t>диабета. Алматы, 2016.</w:t>
      </w:r>
    </w:p>
    <w:p w:rsidR="0009530F" w:rsidRPr="00F2341F" w:rsidRDefault="0009530F" w:rsidP="0009530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eastAsia="MS Mincho" w:hAnsi="Times New Roman"/>
          <w:sz w:val="28"/>
          <w:szCs w:val="28"/>
          <w:lang w:eastAsia="ja-JP"/>
        </w:rPr>
        <w:t xml:space="preserve">Сахарный диабет. Острые и хронические осложнения/ под ред. И.И.Дедова, М.В. Шестаковой.-М.,2011.-477 с. </w:t>
      </w:r>
    </w:p>
    <w:p w:rsidR="0009530F" w:rsidRPr="00F2341F" w:rsidRDefault="0009530F"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eastAsia="MS Mincho" w:hAnsi="Times New Roman"/>
          <w:color w:val="000000"/>
          <w:sz w:val="28"/>
          <w:szCs w:val="28"/>
          <w:shd w:val="clear" w:color="auto" w:fill="FFFFFF"/>
        </w:rPr>
        <w:t xml:space="preserve">Удовиченко О.В., Бублик Е.В., Максимова Н.В., Пряхина К.Ю., Ермолаева О.С., Спруит П., Галстян Г.Р. Эффективность иммобилизирующих разгрузочных повязок </w:t>
      </w:r>
      <w:r w:rsidRPr="00F2341F">
        <w:rPr>
          <w:rFonts w:ascii="Times New Roman" w:eastAsia="MS Mincho" w:hAnsi="Times New Roman"/>
          <w:color w:val="000000"/>
          <w:sz w:val="28"/>
          <w:szCs w:val="28"/>
          <w:shd w:val="clear" w:color="auto" w:fill="FFFFFF"/>
          <w:lang w:val="en-US"/>
        </w:rPr>
        <w:t>Total</w:t>
      </w:r>
      <w:r w:rsidRPr="00F2341F">
        <w:rPr>
          <w:rFonts w:ascii="Times New Roman" w:eastAsia="MS Mincho" w:hAnsi="Times New Roman"/>
          <w:color w:val="000000"/>
          <w:sz w:val="28"/>
          <w:szCs w:val="28"/>
          <w:shd w:val="clear" w:color="auto" w:fill="FFFFFF"/>
        </w:rPr>
        <w:t xml:space="preserve"> </w:t>
      </w:r>
      <w:r w:rsidRPr="00F2341F">
        <w:rPr>
          <w:rFonts w:ascii="Times New Roman" w:eastAsia="MS Mincho" w:hAnsi="Times New Roman"/>
          <w:color w:val="000000"/>
          <w:sz w:val="28"/>
          <w:szCs w:val="28"/>
          <w:shd w:val="clear" w:color="auto" w:fill="FFFFFF"/>
          <w:lang w:val="en-US"/>
        </w:rPr>
        <w:t>Contact</w:t>
      </w:r>
      <w:r w:rsidRPr="00F2341F">
        <w:rPr>
          <w:rFonts w:ascii="Times New Roman" w:eastAsia="MS Mincho" w:hAnsi="Times New Roman"/>
          <w:color w:val="000000"/>
          <w:sz w:val="28"/>
          <w:szCs w:val="28"/>
          <w:shd w:val="clear" w:color="auto" w:fill="FFFFFF"/>
        </w:rPr>
        <w:t xml:space="preserve"> </w:t>
      </w:r>
      <w:r w:rsidRPr="00F2341F">
        <w:rPr>
          <w:rFonts w:ascii="Times New Roman" w:eastAsia="MS Mincho" w:hAnsi="Times New Roman"/>
          <w:color w:val="000000"/>
          <w:sz w:val="28"/>
          <w:szCs w:val="28"/>
          <w:shd w:val="clear" w:color="auto" w:fill="FFFFFF"/>
          <w:lang w:val="en-US"/>
        </w:rPr>
        <w:t>Cast</w:t>
      </w:r>
      <w:r w:rsidRPr="00F2341F">
        <w:rPr>
          <w:rFonts w:ascii="Times New Roman" w:eastAsia="MS Mincho" w:hAnsi="Times New Roman"/>
          <w:color w:val="000000"/>
          <w:sz w:val="28"/>
          <w:szCs w:val="28"/>
          <w:shd w:val="clear" w:color="auto" w:fill="FFFFFF"/>
        </w:rPr>
        <w:t>: обзор зарубежных рандомизированных клинических исследований и собственные данные, Сахарный диабет, 2010;2:50-55</w:t>
      </w:r>
      <w:r w:rsidR="00F2341F" w:rsidRPr="00F2341F">
        <w:rPr>
          <w:rFonts w:ascii="Times New Roman" w:eastAsia="MS Mincho" w:hAnsi="Times New Roman"/>
          <w:color w:val="000000"/>
          <w:sz w:val="28"/>
          <w:szCs w:val="28"/>
          <w:shd w:val="clear" w:color="auto" w:fill="FFFFFF"/>
        </w:rPr>
        <w:t>.</w:t>
      </w:r>
    </w:p>
    <w:p w:rsidR="0009530F" w:rsidRPr="00F2341F" w:rsidRDefault="00627D07"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hyperlink r:id="rId58" w:history="1">
        <w:r w:rsidR="0009530F" w:rsidRPr="00F2341F">
          <w:rPr>
            <w:rFonts w:ascii="Times New Roman" w:hAnsi="Times New Roman"/>
            <w:sz w:val="28"/>
            <w:szCs w:val="28"/>
            <w:lang w:val="en-US"/>
          </w:rPr>
          <w:t>Peters EJ</w:t>
        </w:r>
      </w:hyperlink>
      <w:r w:rsidR="0009530F" w:rsidRPr="00F2341F">
        <w:rPr>
          <w:rFonts w:ascii="Times New Roman" w:hAnsi="Times New Roman"/>
          <w:sz w:val="28"/>
          <w:szCs w:val="28"/>
          <w:lang w:val="en-US"/>
        </w:rPr>
        <w:t>, </w:t>
      </w:r>
      <w:hyperlink r:id="rId59" w:history="1">
        <w:r w:rsidR="0009530F" w:rsidRPr="00F2341F">
          <w:rPr>
            <w:rFonts w:ascii="Times New Roman" w:hAnsi="Times New Roman"/>
            <w:sz w:val="28"/>
            <w:szCs w:val="28"/>
            <w:lang w:val="en-US"/>
          </w:rPr>
          <w:t>Lipsky BA</w:t>
        </w:r>
      </w:hyperlink>
      <w:r w:rsidR="0009530F" w:rsidRPr="00F2341F">
        <w:rPr>
          <w:rFonts w:ascii="Times New Roman" w:hAnsi="Times New Roman"/>
          <w:sz w:val="28"/>
          <w:szCs w:val="28"/>
          <w:lang w:val="en-US"/>
        </w:rPr>
        <w:t>.</w:t>
      </w:r>
      <w:r w:rsidR="0009530F" w:rsidRPr="00F2341F">
        <w:rPr>
          <w:rFonts w:ascii="Times New Roman" w:hAnsi="Times New Roman"/>
          <w:bCs/>
          <w:kern w:val="36"/>
          <w:sz w:val="28"/>
          <w:szCs w:val="28"/>
          <w:lang w:val="en-US"/>
        </w:rPr>
        <w:t xml:space="preserve"> Diagnosis and management of infection in the diabetic foot.</w:t>
      </w:r>
      <w:hyperlink r:id="rId60" w:tooltip="The Medical clinics of North America." w:history="1">
        <w:r w:rsidR="0009530F" w:rsidRPr="00F2341F">
          <w:rPr>
            <w:rFonts w:ascii="Times New Roman" w:hAnsi="Times New Roman"/>
            <w:sz w:val="28"/>
            <w:szCs w:val="28"/>
            <w:lang w:val="en-US"/>
          </w:rPr>
          <w:t>Med Clin North Am.</w:t>
        </w:r>
      </w:hyperlink>
      <w:r w:rsidR="0009530F" w:rsidRPr="00F2341F">
        <w:rPr>
          <w:rFonts w:ascii="Times New Roman" w:hAnsi="Times New Roman"/>
          <w:sz w:val="28"/>
          <w:szCs w:val="28"/>
          <w:lang w:val="en-US"/>
        </w:rPr>
        <w:t xml:space="preserve"> 2013 Sep;97(5):911-46. </w:t>
      </w:r>
    </w:p>
    <w:p w:rsidR="0009530F" w:rsidRPr="00F2341F" w:rsidRDefault="00627D07"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hyperlink r:id="rId61" w:history="1">
        <w:r w:rsidR="0009530F" w:rsidRPr="00F2341F">
          <w:rPr>
            <w:rFonts w:ascii="Times New Roman" w:hAnsi="Times New Roman"/>
            <w:sz w:val="28"/>
            <w:szCs w:val="28"/>
            <w:lang w:val="en-US"/>
          </w:rPr>
          <w:t>Pham H</w:t>
        </w:r>
      </w:hyperlink>
      <w:r w:rsidR="0009530F" w:rsidRPr="00F2341F">
        <w:rPr>
          <w:rFonts w:ascii="Times New Roman" w:hAnsi="Times New Roman"/>
          <w:sz w:val="28"/>
          <w:szCs w:val="28"/>
          <w:lang w:val="en-US"/>
        </w:rPr>
        <w:t>, </w:t>
      </w:r>
      <w:hyperlink r:id="rId62" w:history="1">
        <w:r w:rsidR="0009530F" w:rsidRPr="00F2341F">
          <w:rPr>
            <w:rFonts w:ascii="Times New Roman" w:hAnsi="Times New Roman"/>
            <w:sz w:val="28"/>
            <w:szCs w:val="28"/>
            <w:lang w:val="en-US"/>
          </w:rPr>
          <w:t>Armstrong DG</w:t>
        </w:r>
      </w:hyperlink>
      <w:r w:rsidR="0009530F" w:rsidRPr="00F2341F">
        <w:rPr>
          <w:rFonts w:ascii="Times New Roman" w:hAnsi="Times New Roman"/>
          <w:sz w:val="28"/>
          <w:szCs w:val="28"/>
          <w:lang w:val="en-US"/>
        </w:rPr>
        <w:t>, </w:t>
      </w:r>
      <w:hyperlink r:id="rId63" w:history="1">
        <w:r w:rsidR="0009530F" w:rsidRPr="00F2341F">
          <w:rPr>
            <w:rFonts w:ascii="Times New Roman" w:hAnsi="Times New Roman"/>
            <w:sz w:val="28"/>
            <w:szCs w:val="28"/>
            <w:lang w:val="en-US"/>
          </w:rPr>
          <w:t>Harvey C</w:t>
        </w:r>
      </w:hyperlink>
      <w:r w:rsidR="0009530F" w:rsidRPr="00F2341F">
        <w:rPr>
          <w:rFonts w:ascii="Times New Roman" w:hAnsi="Times New Roman"/>
          <w:sz w:val="28"/>
          <w:szCs w:val="28"/>
          <w:lang w:val="en-US"/>
        </w:rPr>
        <w:t>, </w:t>
      </w:r>
      <w:hyperlink r:id="rId64" w:history="1">
        <w:r w:rsidR="0009530F" w:rsidRPr="00F2341F">
          <w:rPr>
            <w:rFonts w:ascii="Times New Roman" w:hAnsi="Times New Roman"/>
            <w:sz w:val="28"/>
            <w:szCs w:val="28"/>
            <w:lang w:val="en-US"/>
          </w:rPr>
          <w:t>Harkless LB</w:t>
        </w:r>
      </w:hyperlink>
      <w:r w:rsidR="0009530F" w:rsidRPr="00F2341F">
        <w:rPr>
          <w:rFonts w:ascii="Times New Roman" w:hAnsi="Times New Roman"/>
          <w:sz w:val="28"/>
          <w:szCs w:val="28"/>
          <w:lang w:val="en-US"/>
        </w:rPr>
        <w:t>, </w:t>
      </w:r>
      <w:hyperlink r:id="rId65" w:history="1">
        <w:r w:rsidR="0009530F" w:rsidRPr="00F2341F">
          <w:rPr>
            <w:rFonts w:ascii="Times New Roman" w:hAnsi="Times New Roman"/>
            <w:sz w:val="28"/>
            <w:szCs w:val="28"/>
            <w:lang w:val="en-US"/>
          </w:rPr>
          <w:t>Giurini JM</w:t>
        </w:r>
      </w:hyperlink>
      <w:r w:rsidR="0009530F" w:rsidRPr="00F2341F">
        <w:rPr>
          <w:rFonts w:ascii="Times New Roman" w:hAnsi="Times New Roman"/>
          <w:sz w:val="28"/>
          <w:szCs w:val="28"/>
          <w:lang w:val="en-US"/>
        </w:rPr>
        <w:t>, </w:t>
      </w:r>
      <w:hyperlink r:id="rId66" w:history="1">
        <w:r w:rsidR="0009530F" w:rsidRPr="00F2341F">
          <w:rPr>
            <w:rFonts w:ascii="Times New Roman" w:hAnsi="Times New Roman"/>
            <w:sz w:val="28"/>
            <w:szCs w:val="28"/>
            <w:lang w:val="en-US"/>
          </w:rPr>
          <w:t>Veves A</w:t>
        </w:r>
      </w:hyperlink>
      <w:r w:rsidR="0009530F" w:rsidRPr="00F2341F">
        <w:rPr>
          <w:rFonts w:ascii="Times New Roman" w:hAnsi="Times New Roman"/>
          <w:sz w:val="28"/>
          <w:szCs w:val="28"/>
          <w:lang w:val="en-US"/>
        </w:rPr>
        <w:t>.</w:t>
      </w:r>
      <w:r w:rsidR="0009530F" w:rsidRPr="00F2341F">
        <w:rPr>
          <w:rFonts w:ascii="Times New Roman" w:hAnsi="Times New Roman"/>
          <w:bCs/>
          <w:kern w:val="36"/>
          <w:sz w:val="28"/>
          <w:szCs w:val="28"/>
          <w:lang w:val="en-US"/>
        </w:rPr>
        <w:t xml:space="preserve"> Screening techniques to identify people at high risk for diabetic foot ulceration: a prospective multicenter trial. </w:t>
      </w:r>
      <w:hyperlink r:id="rId67" w:tooltip="Diabetes care." w:history="1">
        <w:r w:rsidR="0009530F" w:rsidRPr="00F2341F">
          <w:rPr>
            <w:rFonts w:ascii="Times New Roman" w:hAnsi="Times New Roman"/>
            <w:sz w:val="28"/>
            <w:szCs w:val="28"/>
            <w:lang w:val="en-US"/>
          </w:rPr>
          <w:t>Diabetes Care.</w:t>
        </w:r>
      </w:hyperlink>
      <w:r w:rsidR="0009530F" w:rsidRPr="00F2341F">
        <w:rPr>
          <w:rFonts w:ascii="Times New Roman" w:hAnsi="Times New Roman"/>
          <w:sz w:val="28"/>
          <w:szCs w:val="28"/>
          <w:lang w:val="en-US"/>
        </w:rPr>
        <w:t> 2000 May;23(5):606-11.</w:t>
      </w:r>
    </w:p>
    <w:p w:rsidR="0009530F" w:rsidRPr="00F2341F" w:rsidRDefault="0009530F"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hAnsi="Times New Roman"/>
          <w:color w:val="000000"/>
          <w:sz w:val="28"/>
          <w:szCs w:val="28"/>
          <w:lang w:val="en-US"/>
        </w:rPr>
        <w:t>Potier L, Abi Khalil C, Mohammedi K, Roussel R. Use and utility of ankle brachial index in patients with diabetes. Eur J Vasc Endovasc Surg. 2011;41:110–16. </w:t>
      </w:r>
    </w:p>
    <w:p w:rsidR="0009530F" w:rsidRPr="00F2341F" w:rsidRDefault="0009530F"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hAnsi="Times New Roman"/>
          <w:sz w:val="28"/>
          <w:szCs w:val="28"/>
          <w:lang w:val="en-US"/>
        </w:rPr>
        <w:t>World Union of Wound Healing Societies (WUWHS) «</w:t>
      </w:r>
      <w:r w:rsidRPr="00F2341F">
        <w:rPr>
          <w:rFonts w:ascii="Times New Roman" w:hAnsi="Times New Roman"/>
          <w:iCs/>
          <w:sz w:val="28"/>
          <w:szCs w:val="28"/>
          <w:lang w:val="en-US"/>
        </w:rPr>
        <w:t>Principles of best practice: Wound exudate and the role of dressings». A consensus document</w:t>
      </w:r>
      <w:r w:rsidRPr="00F2341F">
        <w:rPr>
          <w:rFonts w:ascii="Times New Roman" w:hAnsi="Times New Roman"/>
          <w:i/>
          <w:iCs/>
          <w:sz w:val="28"/>
          <w:szCs w:val="28"/>
          <w:lang w:val="en-US"/>
        </w:rPr>
        <w:t xml:space="preserve">. </w:t>
      </w:r>
      <w:r w:rsidRPr="00F2341F">
        <w:rPr>
          <w:rFonts w:ascii="Times New Roman" w:hAnsi="Times New Roman"/>
          <w:sz w:val="28"/>
          <w:szCs w:val="28"/>
          <w:lang w:val="en-US"/>
        </w:rPr>
        <w:t>London: MEP Ltd, 2007</w:t>
      </w:r>
      <w:r w:rsidR="00F2341F" w:rsidRPr="00F2341F">
        <w:rPr>
          <w:rFonts w:ascii="Times New Roman" w:hAnsi="Times New Roman"/>
          <w:sz w:val="28"/>
          <w:szCs w:val="28"/>
        </w:rPr>
        <w:t>.</w:t>
      </w:r>
    </w:p>
    <w:p w:rsidR="0009530F" w:rsidRPr="00F2341F" w:rsidRDefault="0009530F" w:rsidP="00F2341F">
      <w:pPr>
        <w:pStyle w:val="a3"/>
        <w:numPr>
          <w:ilvl w:val="0"/>
          <w:numId w:val="48"/>
        </w:numPr>
        <w:tabs>
          <w:tab w:val="left" w:pos="426"/>
        </w:tabs>
        <w:ind w:left="0" w:firstLine="0"/>
        <w:mirrorIndents/>
        <w:jc w:val="both"/>
        <w:rPr>
          <w:rFonts w:ascii="Times New Roman" w:eastAsia="MS Mincho" w:hAnsi="Times New Roman"/>
          <w:sz w:val="28"/>
          <w:szCs w:val="28"/>
          <w:lang w:eastAsia="ja-JP"/>
        </w:rPr>
      </w:pPr>
      <w:r w:rsidRPr="00F2341F">
        <w:rPr>
          <w:rFonts w:ascii="Times New Roman" w:hAnsi="Times New Roman"/>
          <w:sz w:val="28"/>
          <w:szCs w:val="28"/>
          <w:lang w:val="en-US"/>
        </w:rPr>
        <w:t xml:space="preserve">World Union of Wound Healing Societies (WUWHS). </w:t>
      </w:r>
      <w:r w:rsidRPr="00F2341F">
        <w:rPr>
          <w:rFonts w:ascii="Times New Roman" w:eastAsia="DINPro-Regular" w:hAnsi="Times New Roman"/>
          <w:sz w:val="28"/>
          <w:szCs w:val="28"/>
          <w:lang w:val="en-US"/>
        </w:rPr>
        <w:t>Minimising pain at wound dressing-related procedures. A consensus document. Toronto, Ontario, Canada: Wound Pedia Inc., 2007</w:t>
      </w:r>
      <w:r w:rsidR="00F2341F" w:rsidRPr="00F2341F">
        <w:rPr>
          <w:rFonts w:ascii="Times New Roman" w:eastAsia="DINPro-Regular" w:hAnsi="Times New Roman"/>
          <w:sz w:val="28"/>
          <w:szCs w:val="28"/>
        </w:rPr>
        <w:t>.</w:t>
      </w:r>
    </w:p>
    <w:p w:rsidR="0009530F" w:rsidRPr="00F2341F" w:rsidRDefault="0009530F" w:rsidP="00F2341F">
      <w:pPr>
        <w:shd w:val="clear" w:color="auto" w:fill="FFFFFF"/>
        <w:spacing w:line="336" w:lineRule="atLeast"/>
        <w:ind w:right="225"/>
        <w:jc w:val="right"/>
        <w:rPr>
          <w:b/>
          <w:sz w:val="28"/>
          <w:szCs w:val="28"/>
        </w:rPr>
      </w:pPr>
      <w:r w:rsidRPr="00F2341F">
        <w:rPr>
          <w:b/>
          <w:sz w:val="28"/>
          <w:szCs w:val="28"/>
        </w:rPr>
        <w:t>Приложение</w:t>
      </w:r>
      <w:r w:rsidRPr="00F2341F">
        <w:rPr>
          <w:b/>
          <w:sz w:val="28"/>
          <w:szCs w:val="28"/>
          <w:lang w:val="en-US"/>
        </w:rPr>
        <w:t xml:space="preserve"> </w:t>
      </w:r>
      <w:r w:rsidR="00F2341F">
        <w:rPr>
          <w:b/>
          <w:sz w:val="28"/>
          <w:szCs w:val="28"/>
        </w:rPr>
        <w:t>5</w:t>
      </w:r>
      <w:r w:rsidR="00F2341F">
        <w:rPr>
          <w:b/>
          <w:sz w:val="28"/>
          <w:szCs w:val="28"/>
          <w:lang w:val="en-US"/>
        </w:rPr>
        <w:t xml:space="preserve"> </w:t>
      </w:r>
    </w:p>
    <w:p w:rsidR="0009530F" w:rsidRPr="00F2341F" w:rsidRDefault="0009530F" w:rsidP="00F2341F">
      <w:pPr>
        <w:rPr>
          <w:b/>
          <w:sz w:val="28"/>
          <w:szCs w:val="28"/>
        </w:rPr>
      </w:pPr>
      <w:r w:rsidRPr="0009530F">
        <w:rPr>
          <w:b/>
          <w:sz w:val="28"/>
          <w:szCs w:val="28"/>
        </w:rPr>
        <w:t>Ориентировочная потре</w:t>
      </w:r>
      <w:r w:rsidR="00F2341F">
        <w:rPr>
          <w:b/>
          <w:sz w:val="28"/>
          <w:szCs w:val="28"/>
        </w:rPr>
        <w:t>бность в углеводах (ХЕ) в сутки</w:t>
      </w:r>
    </w:p>
    <w:p w:rsidR="0009530F" w:rsidRPr="0009530F" w:rsidRDefault="0009530F" w:rsidP="00F2341F">
      <w:pPr>
        <w:jc w:val="both"/>
        <w:rPr>
          <w:sz w:val="28"/>
          <w:szCs w:val="28"/>
        </w:rPr>
      </w:pPr>
      <w:r w:rsidRPr="0009530F">
        <w:rPr>
          <w:sz w:val="28"/>
          <w:szCs w:val="28"/>
        </w:rPr>
        <w:t xml:space="preserve">Учитывая, что при усвоении 1 грамма углеводов образуется энергии 4 ккал, проводят расчет необходимых граммов углеводов в </w:t>
      </w:r>
      <w:r w:rsidR="00F2341F">
        <w:rPr>
          <w:sz w:val="28"/>
          <w:szCs w:val="28"/>
        </w:rPr>
        <w:t xml:space="preserve">сутки и соответствующих им ХЕ. </w:t>
      </w:r>
    </w:p>
    <w:tbl>
      <w:tblPr>
        <w:tblW w:w="9639" w:type="dxa"/>
        <w:tblInd w:w="108" w:type="dxa"/>
        <w:tblLayout w:type="fixed"/>
        <w:tblLook w:val="0000" w:firstRow="0" w:lastRow="0" w:firstColumn="0" w:lastColumn="0" w:noHBand="0" w:noVBand="0"/>
      </w:tblPr>
      <w:tblGrid>
        <w:gridCol w:w="4657"/>
        <w:gridCol w:w="4982"/>
      </w:tblGrid>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jc w:val="center"/>
              <w:rPr>
                <w:b/>
                <w:sz w:val="28"/>
                <w:szCs w:val="28"/>
              </w:rPr>
            </w:pPr>
            <w:r w:rsidRPr="0009530F">
              <w:rPr>
                <w:b/>
                <w:sz w:val="28"/>
                <w:szCs w:val="28"/>
              </w:rPr>
              <w:t>Категория пациентов</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b/>
                <w:sz w:val="28"/>
                <w:szCs w:val="28"/>
              </w:rPr>
            </w:pPr>
            <w:r w:rsidRPr="0009530F">
              <w:rPr>
                <w:b/>
                <w:sz w:val="28"/>
                <w:szCs w:val="28"/>
              </w:rPr>
              <w:t>Количество ХЕ в сутки</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 xml:space="preserve">Пациенты с дефицитом массы тела </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25-30</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Пациенты с нормальной массой тела</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25-30</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 xml:space="preserve">Тяжелый физический труд </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25-30</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 xml:space="preserve">Среднетяжелый физический труд </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20-25</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 xml:space="preserve">Работа «сидячего» типа </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16-18</w:t>
            </w:r>
          </w:p>
        </w:tc>
      </w:tr>
      <w:tr w:rsidR="0009530F" w:rsidRPr="0009530F" w:rsidTr="00920F76">
        <w:tc>
          <w:tcPr>
            <w:tcW w:w="4657" w:type="dxa"/>
            <w:tcBorders>
              <w:top w:val="single" w:sz="4" w:space="0" w:color="000000"/>
              <w:left w:val="single" w:sz="4" w:space="0" w:color="000000"/>
              <w:bottom w:val="single" w:sz="4" w:space="0" w:color="000000"/>
            </w:tcBorders>
          </w:tcPr>
          <w:p w:rsidR="0009530F" w:rsidRPr="0009530F" w:rsidRDefault="0009530F" w:rsidP="0009530F">
            <w:pPr>
              <w:snapToGrid w:val="0"/>
              <w:rPr>
                <w:sz w:val="28"/>
                <w:szCs w:val="28"/>
              </w:rPr>
            </w:pPr>
            <w:r w:rsidRPr="0009530F">
              <w:rPr>
                <w:sz w:val="28"/>
                <w:szCs w:val="28"/>
              </w:rPr>
              <w:t>Малоподвижный образ жизни</w:t>
            </w:r>
          </w:p>
        </w:tc>
        <w:tc>
          <w:tcPr>
            <w:tcW w:w="4982" w:type="dxa"/>
            <w:tcBorders>
              <w:top w:val="single" w:sz="4" w:space="0" w:color="000000"/>
              <w:left w:val="single" w:sz="4" w:space="0" w:color="000000"/>
              <w:bottom w:val="single" w:sz="4" w:space="0" w:color="000000"/>
              <w:right w:val="single" w:sz="4" w:space="0" w:color="000000"/>
            </w:tcBorders>
          </w:tcPr>
          <w:p w:rsidR="0009530F" w:rsidRPr="0009530F" w:rsidRDefault="0009530F" w:rsidP="0009530F">
            <w:pPr>
              <w:snapToGrid w:val="0"/>
              <w:jc w:val="center"/>
              <w:rPr>
                <w:sz w:val="28"/>
                <w:szCs w:val="28"/>
              </w:rPr>
            </w:pPr>
            <w:r w:rsidRPr="0009530F">
              <w:rPr>
                <w:sz w:val="28"/>
                <w:szCs w:val="28"/>
              </w:rPr>
              <w:t>12-15</w:t>
            </w:r>
          </w:p>
        </w:tc>
      </w:tr>
    </w:tbl>
    <w:p w:rsidR="0009530F" w:rsidRPr="0009530F" w:rsidRDefault="0009530F" w:rsidP="0009530F">
      <w:pPr>
        <w:tabs>
          <w:tab w:val="left" w:pos="0"/>
          <w:tab w:val="left" w:pos="180"/>
          <w:tab w:val="left" w:pos="708"/>
        </w:tabs>
        <w:rPr>
          <w:b/>
          <w:kern w:val="1"/>
          <w:sz w:val="28"/>
          <w:szCs w:val="28"/>
          <w:lang w:eastAsia="en-US"/>
        </w:rPr>
      </w:pPr>
    </w:p>
    <w:p w:rsidR="00F2341F" w:rsidRDefault="0009530F" w:rsidP="00F2341F">
      <w:pPr>
        <w:tabs>
          <w:tab w:val="left" w:pos="0"/>
          <w:tab w:val="left" w:pos="180"/>
          <w:tab w:val="left" w:pos="708"/>
        </w:tabs>
        <w:ind w:left="180" w:hanging="180"/>
        <w:jc w:val="right"/>
        <w:rPr>
          <w:b/>
          <w:kern w:val="1"/>
          <w:sz w:val="28"/>
          <w:szCs w:val="28"/>
          <w:lang w:eastAsia="en-US"/>
        </w:rPr>
      </w:pPr>
      <w:r w:rsidRPr="0009530F">
        <w:rPr>
          <w:b/>
          <w:kern w:val="1"/>
          <w:sz w:val="28"/>
          <w:szCs w:val="28"/>
          <w:lang w:eastAsia="en-US"/>
        </w:rPr>
        <w:t xml:space="preserve">Приложение </w:t>
      </w:r>
      <w:r w:rsidR="00F2341F" w:rsidRPr="00F2341F">
        <w:rPr>
          <w:b/>
          <w:kern w:val="1"/>
          <w:sz w:val="28"/>
          <w:szCs w:val="28"/>
          <w:lang w:eastAsia="en-US"/>
        </w:rPr>
        <w:t>6</w:t>
      </w:r>
    </w:p>
    <w:p w:rsidR="0009530F" w:rsidRPr="0009530F" w:rsidRDefault="0009530F" w:rsidP="00F2341F">
      <w:pPr>
        <w:tabs>
          <w:tab w:val="left" w:pos="0"/>
          <w:tab w:val="left" w:pos="180"/>
          <w:tab w:val="left" w:pos="708"/>
        </w:tabs>
        <w:ind w:left="180" w:hanging="180"/>
        <w:rPr>
          <w:kern w:val="1"/>
          <w:sz w:val="28"/>
          <w:szCs w:val="28"/>
          <w:lang w:eastAsia="en-US"/>
        </w:rPr>
      </w:pPr>
      <w:r w:rsidRPr="0009530F">
        <w:rPr>
          <w:b/>
          <w:kern w:val="1"/>
          <w:sz w:val="28"/>
          <w:szCs w:val="28"/>
          <w:lang w:eastAsia="en-US"/>
        </w:rPr>
        <w:t>Замена продуктов по системе ХЕ</w:t>
      </w:r>
    </w:p>
    <w:p w:rsidR="0009530F" w:rsidRPr="0009530F" w:rsidRDefault="0009530F" w:rsidP="00F2341F">
      <w:pPr>
        <w:numPr>
          <w:ilvl w:val="0"/>
          <w:numId w:val="28"/>
        </w:numPr>
        <w:tabs>
          <w:tab w:val="left" w:pos="426"/>
        </w:tabs>
        <w:suppressAutoHyphens/>
        <w:spacing w:after="200" w:line="276" w:lineRule="auto"/>
        <w:ind w:left="0" w:firstLine="0"/>
        <w:contextualSpacing/>
        <w:jc w:val="both"/>
        <w:rPr>
          <w:rFonts w:eastAsia="Calibri"/>
          <w:kern w:val="1"/>
          <w:sz w:val="28"/>
          <w:szCs w:val="28"/>
          <w:lang w:eastAsia="en-US"/>
        </w:rPr>
      </w:pPr>
      <w:r w:rsidRPr="0009530F">
        <w:rPr>
          <w:rFonts w:eastAsia="Calibri"/>
          <w:kern w:val="1"/>
          <w:sz w:val="28"/>
          <w:szCs w:val="28"/>
          <w:lang w:eastAsia="en-US"/>
        </w:rPr>
        <w:t xml:space="preserve">1 XE - количество продукта, содержащее 15 г углеводов </w:t>
      </w:r>
    </w:p>
    <w:tbl>
      <w:tblPr>
        <w:tblW w:w="0" w:type="auto"/>
        <w:tblInd w:w="61" w:type="dxa"/>
        <w:tblLayout w:type="fixed"/>
        <w:tblCellMar>
          <w:top w:w="55" w:type="dxa"/>
          <w:left w:w="55" w:type="dxa"/>
          <w:bottom w:w="55" w:type="dxa"/>
          <w:right w:w="55" w:type="dxa"/>
        </w:tblCellMar>
        <w:tblLook w:val="0000" w:firstRow="0" w:lastRow="0" w:firstColumn="0" w:lastColumn="0" w:noHBand="0" w:noVBand="0"/>
      </w:tblPr>
      <w:tblGrid>
        <w:gridCol w:w="3115"/>
        <w:gridCol w:w="2124"/>
        <w:gridCol w:w="425"/>
        <w:gridCol w:w="3969"/>
      </w:tblGrid>
      <w:tr w:rsidR="0009530F" w:rsidRPr="0009530F" w:rsidTr="00920F76">
        <w:trPr>
          <w:trHeight w:val="195"/>
        </w:trPr>
        <w:tc>
          <w:tcPr>
            <w:tcW w:w="9633" w:type="dxa"/>
            <w:gridSpan w:val="4"/>
            <w:tcBorders>
              <w:top w:val="single" w:sz="1" w:space="0" w:color="000000"/>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cs="Calibri"/>
                <w:sz w:val="28"/>
                <w:szCs w:val="28"/>
                <w:lang w:val="tr-TR" w:eastAsia="ar-SA"/>
              </w:rPr>
            </w:pPr>
            <w:r w:rsidRPr="0009530F">
              <w:rPr>
                <w:rFonts w:cs="Calibri"/>
                <w:b/>
                <w:sz w:val="28"/>
                <w:szCs w:val="28"/>
                <w:lang w:val="tr-TR" w:eastAsia="ar-SA"/>
              </w:rPr>
              <w:lastRenderedPageBreak/>
              <w:t>Молоко и жидкие молочные продукты</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Молоко</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250 мл</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стакан</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Кефир</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250 мл</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стакан</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Сливки</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250 мл</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стакан</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Кумыс</w:t>
            </w:r>
          </w:p>
          <w:p w:rsidR="0009530F" w:rsidRPr="0009530F" w:rsidRDefault="0009530F" w:rsidP="0009530F">
            <w:pPr>
              <w:suppressLineNumbers/>
              <w:suppressAutoHyphens/>
              <w:rPr>
                <w:rFonts w:ascii="Calibri" w:hAnsi="Calibri" w:cs="Calibri"/>
                <w:sz w:val="28"/>
                <w:szCs w:val="28"/>
                <w:lang w:val="tr-TR" w:eastAsia="ar-SA"/>
              </w:rPr>
            </w:pP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250 мл</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стакан</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Шубат</w:t>
            </w:r>
          </w:p>
        </w:tc>
        <w:tc>
          <w:tcPr>
            <w:tcW w:w="2549" w:type="dxa"/>
            <w:gridSpan w:val="2"/>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125 мл</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½ стакана</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AutoHyphens/>
              <w:jc w:val="center"/>
              <w:rPr>
                <w:rFonts w:cs="Calibri"/>
                <w:b/>
                <w:sz w:val="28"/>
                <w:szCs w:val="28"/>
                <w:lang w:val="tr-TR" w:eastAsia="ar-SA"/>
              </w:rPr>
            </w:pPr>
            <w:r w:rsidRPr="0009530F">
              <w:rPr>
                <w:rFonts w:cs="Calibri"/>
                <w:b/>
                <w:sz w:val="28"/>
                <w:szCs w:val="28"/>
                <w:lang w:val="tr-TR" w:eastAsia="ar-SA"/>
              </w:rPr>
              <w:t>Хлеб и хлебобулочные изделия</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Белый хлеб</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кусок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Черный хлеб</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30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кусок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Сухари</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Панировочные сухари</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 ложка</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cs="Calibri"/>
                <w:sz w:val="28"/>
                <w:szCs w:val="28"/>
                <w:lang w:val="tr-TR" w:eastAsia="ar-SA"/>
              </w:rPr>
            </w:pPr>
            <w:r w:rsidRPr="0009530F">
              <w:rPr>
                <w:rFonts w:cs="Calibri"/>
                <w:b/>
                <w:sz w:val="28"/>
                <w:szCs w:val="28"/>
                <w:lang w:val="tr-TR" w:eastAsia="ar-SA"/>
              </w:rPr>
              <w:t>Макаронные изделия</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Вермишель, лапша, рожки, макароны</w:t>
            </w:r>
          </w:p>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сочни</w:t>
            </w:r>
          </w:p>
        </w:tc>
        <w:tc>
          <w:tcPr>
            <w:tcW w:w="2549" w:type="dxa"/>
            <w:gridSpan w:val="2"/>
            <w:tcBorders>
              <w:left w:val="single" w:sz="1" w:space="0" w:color="000000"/>
              <w:bottom w:val="single" w:sz="1" w:space="0" w:color="000000"/>
            </w:tcBorders>
          </w:tcPr>
          <w:p w:rsidR="0009530F" w:rsidRPr="0009530F" w:rsidRDefault="0009530F" w:rsidP="0009530F">
            <w:pPr>
              <w:suppressLineNumbers/>
              <w:suppressAutoHyphens/>
              <w:rPr>
                <w:rFonts w:ascii="Calibri" w:hAnsi="Calibri" w:cs="Calibri"/>
                <w:sz w:val="28"/>
                <w:szCs w:val="28"/>
                <w:lang w:val="tr-TR" w:eastAsia="ar-SA"/>
              </w:rPr>
            </w:pP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rPr>
                <w:rFonts w:ascii="Calibri" w:hAnsi="Calibri" w:cs="Calibri"/>
                <w:sz w:val="28"/>
                <w:szCs w:val="28"/>
                <w:lang w:val="tr-TR" w:eastAsia="ar-SA"/>
              </w:rPr>
            </w:pPr>
            <w:r w:rsidRPr="0009530F">
              <w:rPr>
                <w:rFonts w:cs="Calibri"/>
                <w:sz w:val="28"/>
                <w:szCs w:val="28"/>
                <w:lang w:val="tr-TR" w:eastAsia="ar-SA"/>
              </w:rPr>
              <w:t>2-4 ст. ложки в зависимости от формы изделия</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ascii="Calibri" w:hAnsi="Calibri" w:cs="Calibri"/>
                <w:sz w:val="28"/>
                <w:szCs w:val="28"/>
                <w:lang w:val="tr-TR" w:eastAsia="ar-SA"/>
              </w:rPr>
            </w:pPr>
            <w:r w:rsidRPr="0009530F">
              <w:rPr>
                <w:rFonts w:cs="Calibri"/>
                <w:b/>
                <w:sz w:val="28"/>
                <w:szCs w:val="28"/>
                <w:lang w:val="tr-TR" w:eastAsia="ar-SA"/>
              </w:rPr>
              <w:t>Крупы, мука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Крупа любая в варенном виде</w:t>
            </w:r>
          </w:p>
        </w:tc>
        <w:tc>
          <w:tcPr>
            <w:tcW w:w="2549" w:type="dxa"/>
            <w:gridSpan w:val="2"/>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 ст.л. с горкой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 xml:space="preserve">Крупа манная </w:t>
            </w:r>
          </w:p>
        </w:tc>
        <w:tc>
          <w:tcPr>
            <w:tcW w:w="2549" w:type="dxa"/>
            <w:gridSpan w:val="2"/>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 ст.л.</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Мука</w:t>
            </w:r>
          </w:p>
        </w:tc>
        <w:tc>
          <w:tcPr>
            <w:tcW w:w="2549" w:type="dxa"/>
            <w:gridSpan w:val="2"/>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1 ст. л</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ascii="Calibri" w:hAnsi="Calibri" w:cs="Calibri"/>
                <w:sz w:val="28"/>
                <w:szCs w:val="28"/>
                <w:lang w:val="tr-TR" w:eastAsia="ar-SA"/>
              </w:rPr>
            </w:pPr>
            <w:r w:rsidRPr="0009530F">
              <w:rPr>
                <w:rFonts w:cs="Calibri"/>
                <w:b/>
                <w:sz w:val="28"/>
                <w:szCs w:val="28"/>
                <w:lang w:val="tr-TR" w:eastAsia="ar-SA"/>
              </w:rPr>
              <w:t>Картофель, кукуруза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Кукуруза</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100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½ початка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Сырой картофель</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75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величиной с крупное куриное яйцо</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Картофельное пюре</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 ст. ложки с горкой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Жаренный картофель</w:t>
            </w:r>
          </w:p>
        </w:tc>
        <w:tc>
          <w:tcPr>
            <w:tcW w:w="2549" w:type="dxa"/>
            <w:gridSpan w:val="2"/>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35 г</w:t>
            </w:r>
          </w:p>
        </w:tc>
        <w:tc>
          <w:tcPr>
            <w:tcW w:w="3969" w:type="dxa"/>
            <w:tcBorders>
              <w:left w:val="single" w:sz="1" w:space="0" w:color="000000"/>
              <w:bottom w:val="single" w:sz="1" w:space="0" w:color="000000"/>
              <w:right w:val="single" w:sz="1" w:space="0" w:color="000000"/>
            </w:tcBorders>
          </w:tcPr>
          <w:p w:rsidR="0009530F" w:rsidRPr="0009530F" w:rsidRDefault="0009530F" w:rsidP="0009530F">
            <w:pPr>
              <w:suppressAutoHyphens/>
              <w:rPr>
                <w:rFonts w:ascii="Calibri" w:hAnsi="Calibri" w:cs="Calibri"/>
                <w:sz w:val="28"/>
                <w:szCs w:val="28"/>
                <w:lang w:val="tr-TR" w:eastAsia="ar-SA"/>
              </w:rPr>
            </w:pPr>
            <w:r w:rsidRPr="0009530F">
              <w:rPr>
                <w:rFonts w:cs="Calibri"/>
                <w:sz w:val="28"/>
                <w:szCs w:val="28"/>
                <w:lang w:val="tr-TR" w:eastAsia="ar-SA"/>
              </w:rPr>
              <w:t>2 ст. ложки</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AutoHyphens/>
              <w:rPr>
                <w:rFonts w:ascii="Calibri" w:hAnsi="Calibri" w:cs="Calibri"/>
                <w:sz w:val="28"/>
                <w:szCs w:val="28"/>
                <w:lang w:val="tr-TR" w:eastAsia="ar-SA"/>
              </w:rPr>
            </w:pPr>
            <w:r w:rsidRPr="0009530F">
              <w:rPr>
                <w:rFonts w:cs="Calibri"/>
                <w:sz w:val="28"/>
                <w:szCs w:val="28"/>
                <w:lang w:val="tr-TR" w:eastAsia="ar-SA"/>
              </w:rPr>
              <w:t>Морковь и свекла – до 200 г не учитываются, при употреблении более 200 г в один прием пищи считаются как 1 ХЕ</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ascii="Calibri" w:hAnsi="Calibri" w:cs="Calibri"/>
                <w:sz w:val="28"/>
                <w:szCs w:val="28"/>
                <w:lang w:val="tr-TR" w:eastAsia="ar-SA"/>
              </w:rPr>
            </w:pPr>
            <w:r w:rsidRPr="0009530F">
              <w:rPr>
                <w:rFonts w:cs="Calibri"/>
                <w:b/>
                <w:sz w:val="28"/>
                <w:szCs w:val="28"/>
                <w:lang w:val="tr-TR" w:eastAsia="ar-SA"/>
              </w:rPr>
              <w:t>Фрукты и ягоды (с косточками и кожурой)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Абрикосы</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110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2-3 штуки</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Айва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140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Ананас</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140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кусок (поперечный срез-1 см)</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Арбуз</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кусок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lastRenderedPageBreak/>
              <w:t>Апельсин</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средний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Банан</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½ штуки, среднего</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Брусника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140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Виноград</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12 шт. небольших</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Вишня</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 штук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Гранат</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 большой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Грейфрут</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0,5 шт. крупный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Груша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 маленькая</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Дыня</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кусок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Ежевика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140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8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Инжир</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80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Киви</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110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 штуки, крупной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Клубника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160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 штук, средних</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Крыжовник</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120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6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Малина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8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Манго</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110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большой</w:t>
            </w:r>
          </w:p>
        </w:tc>
      </w:tr>
      <w:tr w:rsidR="0009530F" w:rsidRPr="0009530F" w:rsidTr="00920F76">
        <w:trPr>
          <w:trHeight w:val="378"/>
        </w:trPr>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Мандарины</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150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2-3 штуки, средних</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Персик</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120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средний</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Сливы</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3-4 штуки, небольших</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Смородин</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140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7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Хурма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маленькая</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Черника</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7 ст. ложек</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Яблоко</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90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штука, маленькое</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Фруктовый сок</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0,5 стакана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Сухофрукты</w:t>
            </w:r>
          </w:p>
        </w:tc>
        <w:tc>
          <w:tcPr>
            <w:tcW w:w="2124" w:type="dxa"/>
            <w:tcBorders>
              <w:left w:val="single" w:sz="1" w:space="0" w:color="000000"/>
              <w:bottom w:val="single" w:sz="1" w:space="0" w:color="000000"/>
            </w:tcBorders>
          </w:tcPr>
          <w:p w:rsidR="0009530F" w:rsidRPr="0009530F" w:rsidRDefault="0009530F" w:rsidP="0009530F">
            <w:pPr>
              <w:suppressAutoHyphens/>
              <w:rPr>
                <w:rFonts w:ascii="Calibri" w:hAnsi="Calibri" w:cs="Calibri"/>
                <w:sz w:val="28"/>
                <w:szCs w:val="28"/>
                <w:lang w:val="tr-TR" w:eastAsia="ar-SA"/>
              </w:rPr>
            </w:pPr>
            <w:r w:rsidRPr="0009530F">
              <w:rPr>
                <w:rFonts w:cs="Calibri"/>
                <w:sz w:val="28"/>
                <w:szCs w:val="28"/>
                <w:lang w:val="tr-TR" w:eastAsia="ar-SA"/>
              </w:rPr>
              <w:t>20-30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ascii="Calibri" w:hAnsi="Calibri" w:cs="Calibri"/>
                <w:sz w:val="28"/>
                <w:szCs w:val="28"/>
                <w:lang w:val="tr-TR" w:eastAsia="ar-SA"/>
              </w:rPr>
            </w:pPr>
            <w:r w:rsidRPr="0009530F">
              <w:rPr>
                <w:rFonts w:cs="Calibri"/>
                <w:sz w:val="28"/>
                <w:szCs w:val="28"/>
                <w:lang w:val="tr-TR" w:eastAsia="ar-SA"/>
              </w:rPr>
              <w:t>-</w:t>
            </w:r>
          </w:p>
        </w:tc>
      </w:tr>
      <w:tr w:rsidR="0009530F" w:rsidRPr="0009530F" w:rsidTr="00920F76">
        <w:tc>
          <w:tcPr>
            <w:tcW w:w="9633" w:type="dxa"/>
            <w:gridSpan w:val="4"/>
            <w:tcBorders>
              <w:left w:val="single" w:sz="1" w:space="0" w:color="000000"/>
              <w:bottom w:val="single" w:sz="1" w:space="0" w:color="000000"/>
              <w:right w:val="single" w:sz="1" w:space="0" w:color="000000"/>
            </w:tcBorders>
          </w:tcPr>
          <w:p w:rsidR="0009530F" w:rsidRPr="0009530F" w:rsidRDefault="0009530F" w:rsidP="0009530F">
            <w:pPr>
              <w:suppressLineNumbers/>
              <w:suppressAutoHyphens/>
              <w:jc w:val="center"/>
              <w:rPr>
                <w:rFonts w:ascii="Calibri" w:hAnsi="Calibri" w:cs="Calibri"/>
                <w:sz w:val="28"/>
                <w:szCs w:val="28"/>
                <w:lang w:val="tr-TR" w:eastAsia="ar-SA"/>
              </w:rPr>
            </w:pPr>
            <w:r w:rsidRPr="0009530F">
              <w:rPr>
                <w:rFonts w:cs="Calibri"/>
                <w:b/>
                <w:sz w:val="28"/>
                <w:szCs w:val="28"/>
                <w:lang w:val="tr-TR" w:eastAsia="ar-SA"/>
              </w:rPr>
              <w:t>Другие продукты</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Квас</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250 мл</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стакан</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Любой сладкий напиток</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100 мл</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½ стакана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Мороженное</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65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Сахар-песок</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10 г</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 ложка</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 xml:space="preserve">Сахар-кусковой </w:t>
            </w:r>
          </w:p>
        </w:tc>
        <w:tc>
          <w:tcPr>
            <w:tcW w:w="2124" w:type="dxa"/>
            <w:tcBorders>
              <w:left w:val="single" w:sz="1" w:space="0" w:color="000000"/>
              <w:bottom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 xml:space="preserve">10 г </w:t>
            </w: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 xml:space="preserve">2 куска </w:t>
            </w:r>
          </w:p>
        </w:tc>
      </w:tr>
      <w:tr w:rsidR="0009530F" w:rsidRPr="0009530F" w:rsidTr="00920F76">
        <w:tc>
          <w:tcPr>
            <w:tcW w:w="3115" w:type="dxa"/>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r w:rsidRPr="0009530F">
              <w:rPr>
                <w:rFonts w:cs="Calibri"/>
                <w:sz w:val="28"/>
                <w:szCs w:val="28"/>
                <w:lang w:val="tr-TR" w:eastAsia="ar-SA"/>
              </w:rPr>
              <w:t xml:space="preserve">Варенье, мед </w:t>
            </w:r>
          </w:p>
        </w:tc>
        <w:tc>
          <w:tcPr>
            <w:tcW w:w="2124" w:type="dxa"/>
            <w:tcBorders>
              <w:left w:val="single" w:sz="1" w:space="0" w:color="000000"/>
              <w:bottom w:val="single" w:sz="1" w:space="0" w:color="000000"/>
            </w:tcBorders>
          </w:tcPr>
          <w:p w:rsidR="0009530F" w:rsidRPr="0009530F" w:rsidRDefault="0009530F" w:rsidP="0009530F">
            <w:pPr>
              <w:suppressLineNumbers/>
              <w:suppressAutoHyphens/>
              <w:rPr>
                <w:rFonts w:cs="Calibri"/>
                <w:sz w:val="28"/>
                <w:szCs w:val="28"/>
                <w:lang w:val="tr-TR" w:eastAsia="ar-SA"/>
              </w:rPr>
            </w:pPr>
          </w:p>
        </w:tc>
        <w:tc>
          <w:tcPr>
            <w:tcW w:w="4394" w:type="dxa"/>
            <w:gridSpan w:val="2"/>
            <w:tcBorders>
              <w:left w:val="single" w:sz="1" w:space="0" w:color="000000"/>
              <w:bottom w:val="single" w:sz="1" w:space="0" w:color="000000"/>
              <w:right w:val="single" w:sz="1" w:space="0" w:color="000000"/>
            </w:tcBorders>
          </w:tcPr>
          <w:p w:rsidR="0009530F" w:rsidRPr="0009530F" w:rsidRDefault="0009530F" w:rsidP="0009530F">
            <w:pPr>
              <w:suppressAutoHyphens/>
              <w:rPr>
                <w:rFonts w:cs="Calibri"/>
                <w:sz w:val="28"/>
                <w:szCs w:val="28"/>
                <w:lang w:val="tr-TR" w:eastAsia="ar-SA"/>
              </w:rPr>
            </w:pPr>
            <w:r w:rsidRPr="0009530F">
              <w:rPr>
                <w:rFonts w:cs="Calibri"/>
                <w:sz w:val="28"/>
                <w:szCs w:val="28"/>
                <w:lang w:val="tr-TR" w:eastAsia="ar-SA"/>
              </w:rPr>
              <w:t>1 ст. ложка</w:t>
            </w:r>
          </w:p>
        </w:tc>
      </w:tr>
    </w:tbl>
    <w:p w:rsidR="0009530F" w:rsidRPr="0009530F" w:rsidRDefault="0009530F" w:rsidP="00F2341F">
      <w:pPr>
        <w:jc w:val="both"/>
        <w:rPr>
          <w:rFonts w:ascii="Times" w:hAnsi="Times"/>
          <w:sz w:val="28"/>
          <w:szCs w:val="28"/>
        </w:rPr>
      </w:pPr>
      <w:r w:rsidRPr="0009530F">
        <w:rPr>
          <w:sz w:val="28"/>
          <w:szCs w:val="28"/>
        </w:rPr>
        <w:t>Пельмени</w:t>
      </w:r>
      <w:r w:rsidRPr="0009530F">
        <w:rPr>
          <w:rFonts w:ascii="Times" w:hAnsi="Times"/>
          <w:sz w:val="28"/>
          <w:szCs w:val="28"/>
        </w:rPr>
        <w:t xml:space="preserve">, </w:t>
      </w:r>
      <w:r w:rsidRPr="0009530F">
        <w:rPr>
          <w:sz w:val="28"/>
          <w:szCs w:val="28"/>
        </w:rPr>
        <w:t>блины</w:t>
      </w:r>
      <w:r w:rsidRPr="0009530F">
        <w:rPr>
          <w:rFonts w:ascii="Times" w:hAnsi="Times"/>
          <w:sz w:val="28"/>
          <w:szCs w:val="28"/>
        </w:rPr>
        <w:t xml:space="preserve">, </w:t>
      </w:r>
      <w:r w:rsidRPr="0009530F">
        <w:rPr>
          <w:sz w:val="28"/>
          <w:szCs w:val="28"/>
        </w:rPr>
        <w:t>оладьи</w:t>
      </w:r>
      <w:r w:rsidRPr="0009530F">
        <w:rPr>
          <w:rFonts w:ascii="Times" w:hAnsi="Times"/>
          <w:sz w:val="28"/>
          <w:szCs w:val="28"/>
        </w:rPr>
        <w:t xml:space="preserve">, </w:t>
      </w:r>
      <w:r w:rsidRPr="0009530F">
        <w:rPr>
          <w:sz w:val="28"/>
          <w:szCs w:val="28"/>
        </w:rPr>
        <w:t>пирожки</w:t>
      </w:r>
      <w:r w:rsidRPr="0009530F">
        <w:rPr>
          <w:rFonts w:ascii="Times" w:hAnsi="Times"/>
          <w:sz w:val="28"/>
          <w:szCs w:val="28"/>
        </w:rPr>
        <w:t xml:space="preserve">, </w:t>
      </w:r>
      <w:r w:rsidRPr="0009530F">
        <w:rPr>
          <w:sz w:val="28"/>
          <w:szCs w:val="28"/>
        </w:rPr>
        <w:t>сырники</w:t>
      </w:r>
      <w:r w:rsidRPr="0009530F">
        <w:rPr>
          <w:rFonts w:ascii="Times" w:hAnsi="Times"/>
          <w:sz w:val="28"/>
          <w:szCs w:val="28"/>
        </w:rPr>
        <w:t xml:space="preserve">, </w:t>
      </w:r>
      <w:r w:rsidRPr="0009530F">
        <w:rPr>
          <w:sz w:val="28"/>
          <w:szCs w:val="28"/>
        </w:rPr>
        <w:t>вареники</w:t>
      </w:r>
      <w:r w:rsidRPr="0009530F">
        <w:rPr>
          <w:rFonts w:ascii="Times" w:hAnsi="Times"/>
          <w:sz w:val="28"/>
          <w:szCs w:val="28"/>
        </w:rPr>
        <w:t xml:space="preserve">, </w:t>
      </w:r>
      <w:r w:rsidRPr="0009530F">
        <w:rPr>
          <w:sz w:val="28"/>
          <w:szCs w:val="28"/>
        </w:rPr>
        <w:t>котлеты также содержат углеводы</w:t>
      </w:r>
      <w:r w:rsidRPr="0009530F">
        <w:rPr>
          <w:rFonts w:ascii="Times" w:hAnsi="Times"/>
          <w:sz w:val="28"/>
          <w:szCs w:val="28"/>
        </w:rPr>
        <w:t>, н</w:t>
      </w:r>
      <w:r w:rsidRPr="0009530F">
        <w:rPr>
          <w:sz w:val="28"/>
          <w:szCs w:val="28"/>
        </w:rPr>
        <w:t>о количество ХЕ зависит от размера и рецепта изделия</w:t>
      </w:r>
      <w:r w:rsidRPr="0009530F">
        <w:rPr>
          <w:rFonts w:ascii="Times" w:hAnsi="Times"/>
          <w:sz w:val="28"/>
          <w:szCs w:val="28"/>
        </w:rPr>
        <w:t xml:space="preserve">. </w:t>
      </w:r>
    </w:p>
    <w:p w:rsidR="0009530F" w:rsidRPr="0009530F" w:rsidRDefault="0009530F" w:rsidP="00F2341F">
      <w:pPr>
        <w:jc w:val="both"/>
        <w:rPr>
          <w:rFonts w:ascii="Times" w:hAnsi="Times"/>
          <w:sz w:val="28"/>
          <w:szCs w:val="28"/>
        </w:rPr>
      </w:pPr>
      <w:r w:rsidRPr="0009530F">
        <w:rPr>
          <w:sz w:val="28"/>
          <w:szCs w:val="28"/>
        </w:rPr>
        <w:t>При расчете данных продуктов в качестве ориентира следует использовать кусок белого хлеба</w:t>
      </w:r>
      <w:r w:rsidRPr="0009530F">
        <w:rPr>
          <w:rFonts w:ascii="Times" w:hAnsi="Times"/>
          <w:sz w:val="28"/>
          <w:szCs w:val="28"/>
        </w:rPr>
        <w:t xml:space="preserve">: </w:t>
      </w:r>
      <w:r w:rsidRPr="0009530F">
        <w:rPr>
          <w:sz w:val="28"/>
          <w:szCs w:val="28"/>
        </w:rPr>
        <w:t>количество несладкого мучного изделия</w:t>
      </w:r>
      <w:r w:rsidRPr="0009530F">
        <w:rPr>
          <w:rFonts w:ascii="Times" w:hAnsi="Times"/>
          <w:sz w:val="28"/>
          <w:szCs w:val="28"/>
        </w:rPr>
        <w:t xml:space="preserve">, </w:t>
      </w:r>
      <w:r w:rsidRPr="0009530F">
        <w:rPr>
          <w:sz w:val="28"/>
          <w:szCs w:val="28"/>
        </w:rPr>
        <w:t>помещяющегося на кусок хлеба</w:t>
      </w:r>
      <w:r w:rsidRPr="0009530F">
        <w:rPr>
          <w:rFonts w:ascii="Times" w:hAnsi="Times"/>
          <w:sz w:val="28"/>
          <w:szCs w:val="28"/>
        </w:rPr>
        <w:t xml:space="preserve">, </w:t>
      </w:r>
      <w:r w:rsidRPr="0009530F">
        <w:rPr>
          <w:sz w:val="28"/>
          <w:szCs w:val="28"/>
        </w:rPr>
        <w:t>соответствует</w:t>
      </w:r>
      <w:r w:rsidRPr="0009530F">
        <w:rPr>
          <w:rFonts w:ascii="Times" w:hAnsi="Times"/>
          <w:sz w:val="28"/>
          <w:szCs w:val="28"/>
        </w:rPr>
        <w:t xml:space="preserve"> 1 </w:t>
      </w:r>
      <w:r w:rsidRPr="0009530F">
        <w:rPr>
          <w:sz w:val="28"/>
          <w:szCs w:val="28"/>
        </w:rPr>
        <w:t>ХЕ</w:t>
      </w:r>
      <w:r w:rsidRPr="0009530F">
        <w:rPr>
          <w:rFonts w:ascii="Times" w:hAnsi="Times"/>
          <w:sz w:val="28"/>
          <w:szCs w:val="28"/>
        </w:rPr>
        <w:t>.</w:t>
      </w:r>
    </w:p>
    <w:p w:rsidR="0009530F" w:rsidRPr="0009530F" w:rsidRDefault="0009530F" w:rsidP="00F2341F">
      <w:pPr>
        <w:jc w:val="both"/>
        <w:rPr>
          <w:rFonts w:ascii="Times" w:hAnsi="Times"/>
          <w:sz w:val="28"/>
          <w:szCs w:val="28"/>
        </w:rPr>
      </w:pPr>
      <w:r w:rsidRPr="0009530F">
        <w:rPr>
          <w:sz w:val="28"/>
          <w:szCs w:val="28"/>
        </w:rPr>
        <w:t xml:space="preserve">При расчете сладких мучных продуктов ориентиром является </w:t>
      </w:r>
      <w:r w:rsidRPr="0009530F">
        <w:rPr>
          <w:rFonts w:ascii="Times" w:hAnsi="Times" w:cs="Times"/>
          <w:sz w:val="28"/>
          <w:szCs w:val="28"/>
        </w:rPr>
        <w:t xml:space="preserve">½ </w:t>
      </w:r>
      <w:r w:rsidRPr="0009530F">
        <w:rPr>
          <w:sz w:val="28"/>
          <w:szCs w:val="28"/>
        </w:rPr>
        <w:t>куска хлеба</w:t>
      </w:r>
      <w:r w:rsidRPr="0009530F">
        <w:rPr>
          <w:rFonts w:ascii="Times" w:hAnsi="Times"/>
          <w:sz w:val="28"/>
          <w:szCs w:val="28"/>
        </w:rPr>
        <w:t>.</w:t>
      </w:r>
    </w:p>
    <w:p w:rsidR="0009530F" w:rsidRPr="0009530F" w:rsidRDefault="0009530F" w:rsidP="0009530F">
      <w:pPr>
        <w:jc w:val="both"/>
      </w:pPr>
      <w:r w:rsidRPr="0009530F">
        <w:rPr>
          <w:sz w:val="28"/>
          <w:szCs w:val="28"/>
        </w:rPr>
        <w:t xml:space="preserve">При употреблении мяса </w:t>
      </w:r>
      <w:r w:rsidRPr="0009530F">
        <w:rPr>
          <w:rFonts w:ascii="Times" w:hAnsi="Times" w:cs="Times"/>
          <w:sz w:val="28"/>
          <w:szCs w:val="28"/>
        </w:rPr>
        <w:t xml:space="preserve">– </w:t>
      </w:r>
      <w:r w:rsidRPr="0009530F">
        <w:rPr>
          <w:sz w:val="28"/>
          <w:szCs w:val="28"/>
        </w:rPr>
        <w:t>первые</w:t>
      </w:r>
      <w:r w:rsidRPr="0009530F">
        <w:rPr>
          <w:rFonts w:ascii="Times" w:hAnsi="Times"/>
          <w:sz w:val="28"/>
          <w:szCs w:val="28"/>
        </w:rPr>
        <w:t xml:space="preserve"> 100 </w:t>
      </w:r>
      <w:r w:rsidRPr="0009530F">
        <w:rPr>
          <w:sz w:val="28"/>
          <w:szCs w:val="28"/>
        </w:rPr>
        <w:t>г не учитываются</w:t>
      </w:r>
      <w:r w:rsidRPr="0009530F">
        <w:rPr>
          <w:rFonts w:ascii="Times" w:hAnsi="Times"/>
          <w:sz w:val="28"/>
          <w:szCs w:val="28"/>
        </w:rPr>
        <w:t xml:space="preserve">, </w:t>
      </w:r>
      <w:r w:rsidRPr="0009530F">
        <w:rPr>
          <w:sz w:val="28"/>
          <w:szCs w:val="28"/>
        </w:rPr>
        <w:t>каждые последующие</w:t>
      </w:r>
      <w:r w:rsidRPr="0009530F">
        <w:rPr>
          <w:rFonts w:ascii="Times" w:hAnsi="Times"/>
          <w:sz w:val="28"/>
          <w:szCs w:val="28"/>
        </w:rPr>
        <w:t xml:space="preserve"> 100 </w:t>
      </w:r>
      <w:r w:rsidRPr="0009530F">
        <w:rPr>
          <w:sz w:val="28"/>
          <w:szCs w:val="28"/>
        </w:rPr>
        <w:t>г соответствуют</w:t>
      </w:r>
      <w:r w:rsidRPr="0009530F">
        <w:rPr>
          <w:rFonts w:ascii="Times" w:hAnsi="Times"/>
          <w:sz w:val="28"/>
          <w:szCs w:val="28"/>
        </w:rPr>
        <w:t xml:space="preserve"> 1 </w:t>
      </w:r>
      <w:r w:rsidRPr="0009530F">
        <w:rPr>
          <w:sz w:val="28"/>
          <w:szCs w:val="28"/>
        </w:rPr>
        <w:t>ХЕ.</w:t>
      </w:r>
    </w:p>
    <w:p w:rsidR="0009530F" w:rsidRPr="0009530F" w:rsidRDefault="0009530F" w:rsidP="0009530F">
      <w:pPr>
        <w:jc w:val="both"/>
        <w:rPr>
          <w:sz w:val="28"/>
          <w:szCs w:val="28"/>
        </w:rPr>
      </w:pPr>
    </w:p>
    <w:p w:rsidR="0009530F" w:rsidRPr="0009530F" w:rsidRDefault="0009530F" w:rsidP="0009530F">
      <w:pPr>
        <w:tabs>
          <w:tab w:val="left" w:pos="0"/>
          <w:tab w:val="left" w:pos="180"/>
          <w:tab w:val="left" w:pos="708"/>
        </w:tabs>
        <w:rPr>
          <w:kern w:val="1"/>
          <w:sz w:val="28"/>
          <w:szCs w:val="28"/>
          <w:lang w:eastAsia="en-US"/>
        </w:rPr>
      </w:pPr>
      <w:r w:rsidRPr="0009530F">
        <w:rPr>
          <w:b/>
          <w:kern w:val="1"/>
          <w:sz w:val="28"/>
          <w:szCs w:val="28"/>
          <w:lang w:eastAsia="en-US"/>
        </w:rPr>
        <w:t>Система СМГ</w:t>
      </w:r>
      <w:r w:rsidR="00F2341F">
        <w:rPr>
          <w:b/>
          <w:kern w:val="1"/>
          <w:sz w:val="28"/>
          <w:szCs w:val="28"/>
          <w:lang w:eastAsia="en-US"/>
        </w:rPr>
        <w:t>.</w:t>
      </w:r>
    </w:p>
    <w:p w:rsidR="0009530F" w:rsidRPr="0009530F" w:rsidRDefault="0009530F" w:rsidP="0009530F">
      <w:pPr>
        <w:tabs>
          <w:tab w:val="left" w:pos="708"/>
        </w:tabs>
        <w:jc w:val="both"/>
        <w:rPr>
          <w:kern w:val="1"/>
          <w:sz w:val="28"/>
          <w:szCs w:val="28"/>
          <w:lang w:eastAsia="en-US"/>
        </w:rPr>
      </w:pPr>
      <w:r w:rsidRPr="0009530F">
        <w:rPr>
          <w:b/>
          <w:color w:val="00000A"/>
          <w:kern w:val="1"/>
          <w:sz w:val="28"/>
          <w:szCs w:val="28"/>
          <w:lang w:eastAsia="en-US"/>
        </w:rPr>
        <w:t>Система СМГ</w:t>
      </w:r>
      <w:r w:rsidRPr="0009530F">
        <w:rPr>
          <w:color w:val="00000A"/>
          <w:kern w:val="1"/>
          <w:sz w:val="28"/>
          <w:szCs w:val="28"/>
          <w:lang w:eastAsia="en-US"/>
        </w:rPr>
        <w:t xml:space="preserve"> используется </w:t>
      </w:r>
      <w:r w:rsidRPr="0009530F">
        <w:rPr>
          <w:kern w:val="1"/>
          <w:sz w:val="28"/>
          <w:szCs w:val="28"/>
          <w:lang w:eastAsia="en-US"/>
        </w:rPr>
        <w:t>как метод диагностики изменений гликемии, выявления моделей и повторяющихся тенденций, выявления гипогликемий, проведения коррекции лечения и подбора сахароснижающей терапии; способствует обучению пациентов и их участию в своем лечении.</w:t>
      </w:r>
    </w:p>
    <w:p w:rsidR="0009530F" w:rsidRPr="0009530F" w:rsidRDefault="0009530F" w:rsidP="0009530F">
      <w:pPr>
        <w:tabs>
          <w:tab w:val="left" w:pos="708"/>
        </w:tabs>
        <w:jc w:val="both"/>
        <w:rPr>
          <w:kern w:val="1"/>
          <w:sz w:val="28"/>
          <w:szCs w:val="28"/>
          <w:lang w:eastAsia="en-US"/>
        </w:rPr>
      </w:pPr>
      <w:r w:rsidRPr="0009530F">
        <w:rPr>
          <w:kern w:val="1"/>
          <w:sz w:val="28"/>
          <w:szCs w:val="28"/>
          <w:lang w:eastAsia="en-US"/>
        </w:rPr>
        <w:t>СМГ представляет собой современный и точный подход по сравнению с самоконтролем в домашних условиях. СМГ позволяет измерять уровни глюкозы в межклеточной жидкости каждые 5 минут (288 измерений за сутки), предоставляя врачу и пациенту подробную информацию касательно уровня глюкозы и тенденций изменения ее концентрации, а также подает тревожные сигналы при гипо- и гипергликемии.</w:t>
      </w:r>
    </w:p>
    <w:p w:rsidR="0009530F" w:rsidRPr="0009530F" w:rsidRDefault="0009530F" w:rsidP="0009530F">
      <w:pPr>
        <w:tabs>
          <w:tab w:val="left" w:pos="708"/>
        </w:tabs>
        <w:rPr>
          <w:b/>
          <w:kern w:val="1"/>
          <w:sz w:val="28"/>
          <w:szCs w:val="28"/>
          <w:lang w:eastAsia="en-US"/>
        </w:rPr>
      </w:pPr>
    </w:p>
    <w:p w:rsidR="0009530F" w:rsidRPr="0009530F" w:rsidRDefault="0009530F" w:rsidP="0009530F">
      <w:pPr>
        <w:tabs>
          <w:tab w:val="left" w:pos="708"/>
        </w:tabs>
        <w:rPr>
          <w:kern w:val="1"/>
          <w:sz w:val="28"/>
          <w:szCs w:val="28"/>
          <w:lang w:eastAsia="en-US"/>
        </w:rPr>
      </w:pPr>
      <w:r w:rsidRPr="0009530F">
        <w:rPr>
          <w:b/>
          <w:kern w:val="1"/>
          <w:sz w:val="28"/>
          <w:szCs w:val="28"/>
          <w:lang w:eastAsia="en-US"/>
        </w:rPr>
        <w:t>Показания для проведения СМГ</w:t>
      </w:r>
      <w:r w:rsidRPr="0009530F">
        <w:rPr>
          <w:kern w:val="1"/>
          <w:sz w:val="28"/>
          <w:szCs w:val="28"/>
          <w:lang w:eastAsia="en-US"/>
        </w:rPr>
        <w:t>:</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пациенты с уровнем HbA1c выше целевых параметров;</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пациенты с несоответствием между уровнем HbA1c и показателями, зарегистрированными в дневнике;</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пациенты, с гипогликемией или в случаях подозрения на нечувствительность к наступлению гипогликемии;</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пациенты с боязнью гипогликемии, препятствующей коррекции лечения;</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пациенты с высокой вариабельностью гликемии;</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беременные женщины;</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обучение пациентов и привлечение к участию в своем лечении;</w:t>
      </w:r>
    </w:p>
    <w:p w:rsidR="0009530F" w:rsidRPr="0009530F" w:rsidRDefault="0009530F" w:rsidP="00F2341F">
      <w:pPr>
        <w:numPr>
          <w:ilvl w:val="0"/>
          <w:numId w:val="28"/>
        </w:numPr>
        <w:tabs>
          <w:tab w:val="left" w:pos="426"/>
        </w:tabs>
        <w:ind w:left="0" w:firstLine="0"/>
        <w:contextualSpacing/>
        <w:jc w:val="both"/>
        <w:rPr>
          <w:rFonts w:eastAsia="Calibri"/>
          <w:kern w:val="1"/>
          <w:sz w:val="28"/>
          <w:szCs w:val="28"/>
          <w:lang w:eastAsia="en-US"/>
        </w:rPr>
      </w:pPr>
      <w:r w:rsidRPr="0009530F">
        <w:rPr>
          <w:rFonts w:eastAsia="Calibri"/>
          <w:kern w:val="1"/>
          <w:sz w:val="28"/>
          <w:szCs w:val="28"/>
          <w:lang w:eastAsia="en-US"/>
        </w:rPr>
        <w:t>изменение поведенческих установок у пациентов, которые были невосприимчивы к самостоятельному мониторингу гликемии.</w:t>
      </w:r>
    </w:p>
    <w:p w:rsidR="0009530F" w:rsidRPr="0009530F" w:rsidRDefault="0009530F" w:rsidP="0009530F">
      <w:pPr>
        <w:tabs>
          <w:tab w:val="left" w:pos="0"/>
          <w:tab w:val="left" w:pos="180"/>
          <w:tab w:val="left" w:pos="708"/>
        </w:tabs>
        <w:rPr>
          <w:b/>
          <w:kern w:val="1"/>
          <w:sz w:val="28"/>
          <w:szCs w:val="28"/>
          <w:lang w:eastAsia="en-US"/>
        </w:rPr>
      </w:pPr>
    </w:p>
    <w:p w:rsidR="00F2341F" w:rsidRPr="00F2341F" w:rsidRDefault="00F2341F" w:rsidP="00F2341F">
      <w:pPr>
        <w:tabs>
          <w:tab w:val="left" w:pos="0"/>
          <w:tab w:val="left" w:pos="180"/>
          <w:tab w:val="left" w:pos="708"/>
        </w:tabs>
        <w:ind w:left="180" w:hanging="180"/>
        <w:jc w:val="right"/>
        <w:rPr>
          <w:b/>
          <w:kern w:val="1"/>
          <w:sz w:val="28"/>
          <w:szCs w:val="28"/>
          <w:lang w:eastAsia="en-US"/>
        </w:rPr>
      </w:pPr>
      <w:r w:rsidRPr="00F2341F">
        <w:rPr>
          <w:b/>
          <w:kern w:val="1"/>
          <w:sz w:val="28"/>
          <w:szCs w:val="28"/>
          <w:lang w:eastAsia="en-US"/>
        </w:rPr>
        <w:t>Приложение 7</w:t>
      </w:r>
    </w:p>
    <w:p w:rsidR="0009530F" w:rsidRPr="0009530F" w:rsidRDefault="0009530F" w:rsidP="0009530F">
      <w:pPr>
        <w:tabs>
          <w:tab w:val="left" w:pos="0"/>
          <w:tab w:val="left" w:pos="180"/>
          <w:tab w:val="left" w:pos="708"/>
        </w:tabs>
        <w:ind w:left="180" w:hanging="180"/>
        <w:rPr>
          <w:sz w:val="28"/>
          <w:szCs w:val="28"/>
          <w:lang w:val="kk-KZ"/>
        </w:rPr>
      </w:pPr>
      <w:r w:rsidRPr="0009530F">
        <w:rPr>
          <w:b/>
          <w:sz w:val="28"/>
          <w:szCs w:val="28"/>
          <w:lang w:val="kk-KZ"/>
        </w:rPr>
        <w:t>Порт для инъекций</w:t>
      </w:r>
      <w:r w:rsidR="00F2341F">
        <w:rPr>
          <w:b/>
          <w:sz w:val="28"/>
          <w:szCs w:val="28"/>
          <w:lang w:val="kk-KZ"/>
        </w:rPr>
        <w:t>.</w:t>
      </w:r>
    </w:p>
    <w:p w:rsidR="0009530F" w:rsidRPr="0009530F" w:rsidRDefault="0009530F" w:rsidP="0009530F">
      <w:pPr>
        <w:widowControl w:val="0"/>
        <w:jc w:val="both"/>
        <w:rPr>
          <w:rFonts w:eastAsia="ArialMT"/>
          <w:b/>
          <w:sz w:val="28"/>
          <w:szCs w:val="28"/>
        </w:rPr>
      </w:pPr>
      <w:r w:rsidRPr="0009530F">
        <w:rPr>
          <w:rFonts w:eastAsia="ArialMT"/>
          <w:b/>
          <w:sz w:val="28"/>
          <w:szCs w:val="28"/>
        </w:rPr>
        <w:t>Показания к применению:</w:t>
      </w:r>
    </w:p>
    <w:p w:rsidR="0009530F" w:rsidRPr="0009530F" w:rsidRDefault="0009530F" w:rsidP="0009530F">
      <w:pPr>
        <w:widowControl w:val="0"/>
        <w:jc w:val="both"/>
        <w:rPr>
          <w:rFonts w:eastAsia="ArialMT"/>
          <w:sz w:val="28"/>
          <w:szCs w:val="28"/>
        </w:rPr>
      </w:pPr>
      <w:r w:rsidRPr="0009530F">
        <w:rPr>
          <w:rFonts w:eastAsia="ArialMT"/>
          <w:sz w:val="28"/>
          <w:szCs w:val="28"/>
        </w:rPr>
        <w:t>Инъекционный порт i</w:t>
      </w:r>
      <w:r w:rsidRPr="0009530F">
        <w:rPr>
          <w:rFonts w:ascii="MS Gothic" w:eastAsia="ArialMT" w:hAnsi="MS Gothic" w:cs="MS Gothic" w:hint="eastAsia"/>
          <w:sz w:val="28"/>
          <w:szCs w:val="28"/>
        </w:rPr>
        <w:t>‑</w:t>
      </w:r>
      <w:r w:rsidRPr="0009530F">
        <w:rPr>
          <w:rFonts w:eastAsia="ArialMT"/>
          <w:sz w:val="28"/>
          <w:szCs w:val="28"/>
        </w:rPr>
        <w:t>PortAdvance</w:t>
      </w:r>
      <w:r w:rsidRPr="0009530F">
        <w:rPr>
          <w:rFonts w:ascii="Arial" w:eastAsia="ArialMT" w:hAnsi="Arial" w:cs="Arial"/>
          <w:sz w:val="28"/>
          <w:szCs w:val="28"/>
        </w:rPr>
        <w:t>™</w:t>
      </w:r>
      <w:r w:rsidRPr="0009530F">
        <w:rPr>
          <w:rFonts w:eastAsia="ArialMT"/>
          <w:sz w:val="28"/>
          <w:szCs w:val="28"/>
        </w:rPr>
        <w:t xml:space="preserve"> предназначен для пациентов, которые получают или которые делают самостоятельно многократные ежедневные подкожные инъекции назначенных врачом лекарственных препаратов, включая инсулин. Устройство может оставаться на месте инъекции до 72 часов для осуществления многократных инъекций без дискомфорта, получаемого от дополнительных уколов иглой. Порт i</w:t>
      </w:r>
      <w:r w:rsidRPr="0009530F">
        <w:rPr>
          <w:rFonts w:ascii="MS Gothic" w:eastAsia="ArialMT" w:hAnsi="MS Gothic" w:cs="MS Gothic" w:hint="eastAsia"/>
          <w:sz w:val="28"/>
          <w:szCs w:val="28"/>
        </w:rPr>
        <w:t>‑</w:t>
      </w:r>
      <w:r w:rsidRPr="0009530F">
        <w:rPr>
          <w:rFonts w:eastAsia="ArialMT"/>
          <w:sz w:val="28"/>
          <w:szCs w:val="28"/>
        </w:rPr>
        <w:t>PortAdvance может использоваться у широкого круга пациентов, включая взрослых и детей.</w:t>
      </w:r>
    </w:p>
    <w:p w:rsidR="0009530F" w:rsidRPr="0009530F" w:rsidRDefault="0009530F" w:rsidP="0009530F">
      <w:pPr>
        <w:widowControl w:val="0"/>
        <w:jc w:val="both"/>
        <w:rPr>
          <w:rFonts w:eastAsia="ArialMT"/>
          <w:sz w:val="28"/>
          <w:szCs w:val="28"/>
        </w:rPr>
      </w:pPr>
    </w:p>
    <w:p w:rsidR="0009530F" w:rsidRPr="0009530F" w:rsidRDefault="0009530F" w:rsidP="0009530F">
      <w:pPr>
        <w:widowControl w:val="0"/>
        <w:jc w:val="both"/>
        <w:rPr>
          <w:rFonts w:eastAsia="ArialMT"/>
          <w:b/>
          <w:sz w:val="28"/>
          <w:szCs w:val="28"/>
        </w:rPr>
      </w:pPr>
      <w:r w:rsidRPr="0009530F">
        <w:rPr>
          <w:rFonts w:eastAsia="ArialMT"/>
          <w:b/>
          <w:sz w:val="28"/>
          <w:szCs w:val="28"/>
        </w:rPr>
        <w:t>Противопоказания</w:t>
      </w:r>
    </w:p>
    <w:p w:rsidR="0009530F" w:rsidRPr="0009530F" w:rsidRDefault="0009530F" w:rsidP="00F2341F">
      <w:pPr>
        <w:widowControl w:val="0"/>
        <w:numPr>
          <w:ilvl w:val="0"/>
          <w:numId w:val="29"/>
        </w:numPr>
        <w:tabs>
          <w:tab w:val="left" w:pos="426"/>
        </w:tabs>
        <w:ind w:left="0" w:firstLine="0"/>
        <w:jc w:val="both"/>
        <w:rPr>
          <w:rFonts w:eastAsia="ArialMT"/>
          <w:sz w:val="28"/>
          <w:szCs w:val="28"/>
        </w:rPr>
      </w:pPr>
      <w:r w:rsidRPr="0009530F">
        <w:rPr>
          <w:rFonts w:eastAsia="ArialMT"/>
          <w:sz w:val="28"/>
          <w:szCs w:val="28"/>
        </w:rPr>
        <w:t>Не используйте один и тот же порт i</w:t>
      </w:r>
      <w:r w:rsidRPr="0009530F">
        <w:rPr>
          <w:rFonts w:ascii="MS Gothic" w:eastAsia="ArialMT" w:hAnsi="MS Gothic" w:cs="MS Gothic" w:hint="eastAsia"/>
          <w:sz w:val="28"/>
          <w:szCs w:val="28"/>
        </w:rPr>
        <w:t>‑</w:t>
      </w:r>
      <w:r w:rsidRPr="0009530F">
        <w:rPr>
          <w:rFonts w:eastAsia="ArialMT"/>
          <w:sz w:val="28"/>
          <w:szCs w:val="28"/>
        </w:rPr>
        <w:t>PortAdvance более, чем 72 часа.</w:t>
      </w:r>
    </w:p>
    <w:p w:rsidR="0009530F" w:rsidRPr="0009530F" w:rsidRDefault="0009530F" w:rsidP="00F2341F">
      <w:pPr>
        <w:widowControl w:val="0"/>
        <w:numPr>
          <w:ilvl w:val="0"/>
          <w:numId w:val="29"/>
        </w:numPr>
        <w:tabs>
          <w:tab w:val="left" w:pos="426"/>
        </w:tabs>
        <w:ind w:left="0" w:firstLine="0"/>
        <w:jc w:val="both"/>
        <w:rPr>
          <w:rFonts w:eastAsia="ArialMT"/>
          <w:sz w:val="28"/>
          <w:szCs w:val="28"/>
        </w:rPr>
      </w:pPr>
      <w:r w:rsidRPr="0009530F">
        <w:rPr>
          <w:rFonts w:eastAsia="ArialMT"/>
          <w:sz w:val="28"/>
          <w:szCs w:val="28"/>
        </w:rPr>
        <w:t>Не пытайтесь повторно установить портi</w:t>
      </w:r>
      <w:r w:rsidRPr="0009530F">
        <w:rPr>
          <w:rFonts w:ascii="MS Gothic" w:eastAsia="ArialMT" w:hAnsi="MS Gothic" w:cs="MS Gothic" w:hint="eastAsia"/>
          <w:sz w:val="28"/>
          <w:szCs w:val="28"/>
        </w:rPr>
        <w:t>‑</w:t>
      </w:r>
      <w:r w:rsidRPr="0009530F">
        <w:rPr>
          <w:rFonts w:eastAsia="ArialMT"/>
          <w:sz w:val="28"/>
          <w:szCs w:val="28"/>
        </w:rPr>
        <w:t>PortAdvance после использования.</w:t>
      </w:r>
    </w:p>
    <w:p w:rsidR="0009530F" w:rsidRPr="0009530F" w:rsidRDefault="0009530F" w:rsidP="00F2341F">
      <w:pPr>
        <w:widowControl w:val="0"/>
        <w:numPr>
          <w:ilvl w:val="0"/>
          <w:numId w:val="29"/>
        </w:numPr>
        <w:tabs>
          <w:tab w:val="left" w:pos="426"/>
        </w:tabs>
        <w:ind w:left="0" w:firstLine="0"/>
        <w:jc w:val="both"/>
        <w:rPr>
          <w:rFonts w:eastAsia="ArialMT"/>
          <w:sz w:val="28"/>
          <w:szCs w:val="28"/>
        </w:rPr>
      </w:pPr>
      <w:r w:rsidRPr="0009530F">
        <w:rPr>
          <w:rFonts w:eastAsia="ArialMT"/>
          <w:sz w:val="28"/>
          <w:szCs w:val="28"/>
        </w:rPr>
        <w:t>Порт i</w:t>
      </w:r>
      <w:r w:rsidRPr="0009530F">
        <w:rPr>
          <w:rFonts w:ascii="MS Gothic" w:eastAsia="ArialMT" w:hAnsi="MS Gothic" w:cs="MS Gothic" w:hint="eastAsia"/>
          <w:sz w:val="28"/>
          <w:szCs w:val="28"/>
        </w:rPr>
        <w:t>‑</w:t>
      </w:r>
      <w:r w:rsidRPr="0009530F">
        <w:rPr>
          <w:rFonts w:eastAsia="ArialMT"/>
          <w:sz w:val="28"/>
          <w:szCs w:val="28"/>
        </w:rPr>
        <w:t>PortAdvance не предназначен для введения крови или ее компонентов.</w:t>
      </w:r>
    </w:p>
    <w:p w:rsidR="0009530F" w:rsidRPr="0009530F" w:rsidRDefault="0009530F" w:rsidP="00F2341F">
      <w:pPr>
        <w:widowControl w:val="0"/>
        <w:numPr>
          <w:ilvl w:val="0"/>
          <w:numId w:val="29"/>
        </w:numPr>
        <w:tabs>
          <w:tab w:val="left" w:pos="426"/>
        </w:tabs>
        <w:ind w:left="0" w:firstLine="0"/>
        <w:jc w:val="both"/>
        <w:rPr>
          <w:rFonts w:eastAsia="ArialMT"/>
          <w:sz w:val="28"/>
          <w:szCs w:val="28"/>
        </w:rPr>
      </w:pPr>
      <w:r w:rsidRPr="0009530F">
        <w:rPr>
          <w:rFonts w:eastAsia="ArialMT"/>
          <w:sz w:val="28"/>
          <w:szCs w:val="28"/>
        </w:rPr>
        <w:t>Не используйте порт i</w:t>
      </w:r>
      <w:r w:rsidRPr="0009530F">
        <w:rPr>
          <w:rFonts w:ascii="MS Gothic" w:eastAsia="ArialMT" w:hAnsi="MS Gothic" w:cs="MS Gothic" w:hint="eastAsia"/>
          <w:sz w:val="28"/>
          <w:szCs w:val="28"/>
        </w:rPr>
        <w:t>‑</w:t>
      </w:r>
      <w:r w:rsidRPr="0009530F">
        <w:rPr>
          <w:rFonts w:eastAsia="ArialMT"/>
          <w:sz w:val="28"/>
          <w:szCs w:val="28"/>
        </w:rPr>
        <w:t>PortAdvance для любой другой цели, отличающейся от указанныхмедицинским работником.</w:t>
      </w:r>
    </w:p>
    <w:p w:rsidR="00241767" w:rsidRPr="00F2341F" w:rsidRDefault="0009530F" w:rsidP="003F1565">
      <w:pPr>
        <w:widowControl w:val="0"/>
        <w:numPr>
          <w:ilvl w:val="0"/>
          <w:numId w:val="29"/>
        </w:numPr>
        <w:tabs>
          <w:tab w:val="left" w:pos="426"/>
        </w:tabs>
        <w:ind w:left="0" w:firstLine="0"/>
        <w:jc w:val="both"/>
        <w:rPr>
          <w:rFonts w:eastAsia="ArialMT"/>
          <w:sz w:val="28"/>
          <w:szCs w:val="28"/>
        </w:rPr>
      </w:pPr>
      <w:r w:rsidRPr="0009530F">
        <w:rPr>
          <w:rFonts w:eastAsia="ArialMT"/>
          <w:sz w:val="28"/>
          <w:szCs w:val="28"/>
        </w:rPr>
        <w:t>Не используйте иглу длиннее, чем 8 мм (5/16 дюйма) или толще чем калибр 28 G при введении в i</w:t>
      </w:r>
      <w:r w:rsidRPr="0009530F">
        <w:rPr>
          <w:rFonts w:ascii="MS Gothic" w:eastAsia="ArialMT" w:hAnsi="MS Gothic" w:cs="MS Gothic" w:hint="eastAsia"/>
          <w:sz w:val="28"/>
          <w:szCs w:val="28"/>
        </w:rPr>
        <w:t>‑</w:t>
      </w:r>
      <w:r w:rsidRPr="0009530F">
        <w:rPr>
          <w:rFonts w:eastAsia="ArialMT"/>
          <w:sz w:val="28"/>
          <w:szCs w:val="28"/>
        </w:rPr>
        <w:t>PortAdvance.</w:t>
      </w:r>
    </w:p>
    <w:p w:rsidR="00C711F1" w:rsidRPr="0009530F" w:rsidRDefault="00C711F1" w:rsidP="00F2341F">
      <w:pPr>
        <w:rPr>
          <w:b/>
          <w:sz w:val="28"/>
          <w:szCs w:val="28"/>
        </w:rPr>
      </w:pPr>
    </w:p>
    <w:p w:rsidR="009521DE" w:rsidRPr="0009530F" w:rsidRDefault="009521DE" w:rsidP="009521DE">
      <w:pPr>
        <w:jc w:val="right"/>
        <w:rPr>
          <w:b/>
          <w:sz w:val="28"/>
          <w:szCs w:val="28"/>
        </w:rPr>
      </w:pPr>
      <w:r w:rsidRPr="0009530F">
        <w:rPr>
          <w:b/>
          <w:sz w:val="28"/>
          <w:szCs w:val="28"/>
        </w:rPr>
        <w:t xml:space="preserve">Приложение </w:t>
      </w:r>
      <w:r w:rsidR="00F2341F">
        <w:rPr>
          <w:b/>
          <w:sz w:val="28"/>
          <w:szCs w:val="28"/>
        </w:rPr>
        <w:t>8</w:t>
      </w:r>
      <w:r w:rsidRPr="0009530F">
        <w:rPr>
          <w:b/>
          <w:sz w:val="28"/>
          <w:szCs w:val="28"/>
        </w:rPr>
        <w:t xml:space="preserve"> </w:t>
      </w:r>
    </w:p>
    <w:p w:rsidR="009521DE" w:rsidRPr="006E7CF6" w:rsidRDefault="009521DE" w:rsidP="009521DE">
      <w:pPr>
        <w:jc w:val="center"/>
        <w:rPr>
          <w:b/>
          <w:sz w:val="28"/>
          <w:szCs w:val="28"/>
        </w:rPr>
      </w:pPr>
      <w:r w:rsidRPr="00BF36C6">
        <w:rPr>
          <w:b/>
          <w:sz w:val="28"/>
          <w:szCs w:val="28"/>
        </w:rPr>
        <w:t>Методы</w:t>
      </w:r>
      <w:r w:rsidR="00C711F1">
        <w:rPr>
          <w:b/>
          <w:sz w:val="28"/>
          <w:szCs w:val="28"/>
        </w:rPr>
        <w:t xml:space="preserve"> </w:t>
      </w:r>
      <w:r w:rsidRPr="00BF36C6">
        <w:rPr>
          <w:b/>
          <w:sz w:val="28"/>
          <w:szCs w:val="28"/>
        </w:rPr>
        <w:t>скрининга</w:t>
      </w:r>
      <w:r w:rsidR="00C711F1">
        <w:rPr>
          <w:b/>
          <w:sz w:val="28"/>
          <w:szCs w:val="28"/>
        </w:rPr>
        <w:t xml:space="preserve"> </w:t>
      </w:r>
      <w:r w:rsidRPr="00BF36C6">
        <w:rPr>
          <w:b/>
          <w:sz w:val="28"/>
          <w:szCs w:val="28"/>
        </w:rPr>
        <w:t>СД</w:t>
      </w:r>
      <w:r w:rsidRPr="006E7CF6">
        <w:rPr>
          <w:b/>
          <w:sz w:val="28"/>
          <w:szCs w:val="28"/>
        </w:rPr>
        <w:t xml:space="preserve"> 2 </w:t>
      </w:r>
      <w:r w:rsidRPr="00BF36C6">
        <w:rPr>
          <w:b/>
          <w:sz w:val="28"/>
          <w:szCs w:val="28"/>
        </w:rPr>
        <w:t>типа</w:t>
      </w:r>
      <w:r w:rsidRPr="006E7CF6">
        <w:rPr>
          <w:b/>
          <w:sz w:val="28"/>
          <w:szCs w:val="28"/>
        </w:rPr>
        <w:t xml:space="preserve"> [2, 3]</w:t>
      </w:r>
    </w:p>
    <w:p w:rsidR="009521DE" w:rsidRPr="00BF36C6" w:rsidRDefault="009521DE" w:rsidP="009521DE">
      <w:pPr>
        <w:jc w:val="both"/>
        <w:rPr>
          <w:sz w:val="28"/>
          <w:szCs w:val="28"/>
        </w:rPr>
      </w:pPr>
      <w:r w:rsidRPr="00BF36C6">
        <w:rPr>
          <w:sz w:val="28"/>
          <w:szCs w:val="28"/>
        </w:rPr>
        <w:t>Для выявления пациентов, возможно, имеющих диабет, проводится скрининг.</w:t>
      </w:r>
      <w:r w:rsidR="00C711F1">
        <w:rPr>
          <w:sz w:val="28"/>
          <w:szCs w:val="28"/>
        </w:rPr>
        <w:t xml:space="preserve"> </w:t>
      </w:r>
      <w:r w:rsidRPr="00BF36C6">
        <w:rPr>
          <w:sz w:val="28"/>
          <w:szCs w:val="28"/>
        </w:rPr>
        <w:t>Скрининг начинается с определения гликемии натощак. В случае обнаружения нормогликемии или нарушения гликемии натощак (НГН) – больше 5,5 ммоль/л, но меньше 6,1 ммоль/л по капиллярной крови и больше 6,1 ммоль/л, но меньше 7,0 ммоль/л по венозной плазме назначается проведение перорального глюкозотолерантного теста (ПГТТ).</w:t>
      </w:r>
    </w:p>
    <w:p w:rsidR="009521DE" w:rsidRPr="00BF36C6" w:rsidRDefault="009521DE" w:rsidP="000535BD">
      <w:pPr>
        <w:jc w:val="both"/>
        <w:rPr>
          <w:b/>
          <w:sz w:val="28"/>
          <w:szCs w:val="28"/>
        </w:rPr>
      </w:pPr>
      <w:r w:rsidRPr="00BF36C6">
        <w:rPr>
          <w:b/>
          <w:sz w:val="28"/>
          <w:szCs w:val="28"/>
        </w:rPr>
        <w:t>ПГТТ не проводится:</w:t>
      </w:r>
    </w:p>
    <w:p w:rsidR="009521DE" w:rsidRPr="000535BD" w:rsidRDefault="009521DE" w:rsidP="006C76C8">
      <w:pPr>
        <w:pStyle w:val="a3"/>
        <w:numPr>
          <w:ilvl w:val="0"/>
          <w:numId w:val="26"/>
        </w:numPr>
        <w:tabs>
          <w:tab w:val="left" w:pos="426"/>
        </w:tabs>
        <w:spacing w:after="0" w:line="240" w:lineRule="auto"/>
        <w:ind w:left="0" w:firstLine="0"/>
        <w:jc w:val="both"/>
        <w:rPr>
          <w:rFonts w:ascii="Times New Roman" w:hAnsi="Times New Roman"/>
          <w:sz w:val="28"/>
          <w:szCs w:val="28"/>
        </w:rPr>
      </w:pPr>
      <w:r w:rsidRPr="000535BD">
        <w:rPr>
          <w:rFonts w:ascii="Times New Roman" w:hAnsi="Times New Roman"/>
          <w:sz w:val="28"/>
          <w:szCs w:val="28"/>
        </w:rPr>
        <w:t>на фоне острого заболевания</w:t>
      </w:r>
      <w:r w:rsidR="000535BD" w:rsidRPr="000535BD">
        <w:rPr>
          <w:rFonts w:ascii="Times New Roman" w:hAnsi="Times New Roman"/>
          <w:sz w:val="28"/>
          <w:szCs w:val="28"/>
        </w:rPr>
        <w:t>;</w:t>
      </w:r>
    </w:p>
    <w:p w:rsidR="009521DE" w:rsidRPr="000535BD" w:rsidRDefault="009521DE" w:rsidP="006C76C8">
      <w:pPr>
        <w:pStyle w:val="a3"/>
        <w:numPr>
          <w:ilvl w:val="0"/>
          <w:numId w:val="26"/>
        </w:numPr>
        <w:tabs>
          <w:tab w:val="left" w:pos="426"/>
        </w:tabs>
        <w:spacing w:after="0" w:line="240" w:lineRule="auto"/>
        <w:ind w:left="0" w:firstLine="0"/>
        <w:jc w:val="both"/>
        <w:rPr>
          <w:rFonts w:ascii="Times New Roman" w:hAnsi="Times New Roman"/>
          <w:sz w:val="28"/>
          <w:szCs w:val="28"/>
        </w:rPr>
      </w:pPr>
      <w:r w:rsidRPr="000535BD">
        <w:rPr>
          <w:rFonts w:ascii="Times New Roman" w:hAnsi="Times New Roman"/>
          <w:sz w:val="28"/>
          <w:szCs w:val="28"/>
        </w:rPr>
        <w:t>на фоне кратковременного приема препаратов, повышающих уровень гликемии (глюкокортикоиды, тиреоидные гормоны, тиазиды, бета-адреноблокаторы и др.)</w:t>
      </w:r>
    </w:p>
    <w:p w:rsidR="009521DE" w:rsidRPr="00BF36C6" w:rsidRDefault="009521DE" w:rsidP="000535BD">
      <w:pPr>
        <w:jc w:val="both"/>
        <w:rPr>
          <w:sz w:val="28"/>
          <w:szCs w:val="28"/>
        </w:rPr>
      </w:pPr>
      <w:r w:rsidRPr="00BF36C6">
        <w:rPr>
          <w:sz w:val="28"/>
          <w:szCs w:val="28"/>
        </w:rPr>
        <w:t>ПГТТ следует проводить утром на фоне не менее чем 3-дневного неограниченного питания (более 150г углеводов в сутки). Тесту должно предшествовать ночное голодание в течение минимум 8-14 часов (можно пить воду). После забора крови натощак испытуемый должен не более чем за 5 мин выпить 75 г безводной глюкозы или 82,5г моногидрата глюкозы, растворенных в  250-300 мл воды. Для детей нагрузка составляет 1,75г безводной глюкозы на кг массы тела, но не более 75г. Через 2 часа осуществляется повторный забор крови.</w:t>
      </w:r>
    </w:p>
    <w:p w:rsidR="009521DE" w:rsidRPr="00BF36C6" w:rsidRDefault="009521DE" w:rsidP="009521DE">
      <w:pPr>
        <w:rPr>
          <w:b/>
          <w:sz w:val="28"/>
          <w:szCs w:val="28"/>
        </w:rPr>
      </w:pPr>
      <w:r w:rsidRPr="00BF36C6">
        <w:rPr>
          <w:b/>
          <w:sz w:val="28"/>
          <w:szCs w:val="28"/>
        </w:rPr>
        <w:t>Показания к проведению скрининга на бессимптомный диабет</w:t>
      </w:r>
    </w:p>
    <w:p w:rsidR="009521DE" w:rsidRPr="000535BD" w:rsidRDefault="009521DE" w:rsidP="009521DE">
      <w:pPr>
        <w:jc w:val="both"/>
        <w:rPr>
          <w:sz w:val="28"/>
          <w:szCs w:val="28"/>
        </w:rPr>
      </w:pPr>
      <w:r w:rsidRPr="000535BD">
        <w:rPr>
          <w:b/>
          <w:sz w:val="28"/>
          <w:szCs w:val="28"/>
        </w:rPr>
        <w:t xml:space="preserve">Скринингу подлежат все лица, </w:t>
      </w:r>
      <w:r w:rsidRPr="000535BD">
        <w:rPr>
          <w:sz w:val="28"/>
          <w:szCs w:val="28"/>
        </w:rPr>
        <w:t xml:space="preserve">имеющие </w:t>
      </w:r>
      <w:r w:rsidRPr="000535BD">
        <w:rPr>
          <w:b/>
          <w:sz w:val="28"/>
          <w:szCs w:val="28"/>
        </w:rPr>
        <w:t>ИМТ ≥25 кг/м</w:t>
      </w:r>
      <w:r w:rsidRPr="000535BD">
        <w:rPr>
          <w:b/>
          <w:sz w:val="28"/>
          <w:szCs w:val="28"/>
          <w:vertAlign w:val="superscript"/>
        </w:rPr>
        <w:t>2</w:t>
      </w:r>
      <w:r w:rsidRPr="000535BD">
        <w:rPr>
          <w:b/>
          <w:sz w:val="28"/>
          <w:szCs w:val="28"/>
        </w:rPr>
        <w:t xml:space="preserve"> и </w:t>
      </w:r>
      <w:r w:rsidRPr="000535BD">
        <w:rPr>
          <w:sz w:val="28"/>
          <w:szCs w:val="28"/>
        </w:rPr>
        <w:t xml:space="preserve">нижеперечисленные </w:t>
      </w:r>
      <w:r w:rsidRPr="000535BD">
        <w:rPr>
          <w:i/>
          <w:sz w:val="28"/>
          <w:szCs w:val="28"/>
        </w:rPr>
        <w:t>факторы риска</w:t>
      </w:r>
      <w:r w:rsidRPr="000535BD">
        <w:rPr>
          <w:sz w:val="28"/>
          <w:szCs w:val="28"/>
        </w:rPr>
        <w:t>:</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малоподвижный образ жизни;</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родственники 1-й линии родства, страдающие сахарным диабетом;</w:t>
      </w:r>
    </w:p>
    <w:p w:rsidR="000535BD"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этнические популяции с высоким риском сахарного диабета;</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 xml:space="preserve"> женщины, имеющие в анамнезе роды крупным плодом или установленный гестационный диабет;</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гипертензия (≥140/90 мм ртст или на антигипертензивной терапии);</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уровень ЛПВП 0,9 ммоль/л (или 35 мг/дл) и/или уровень триглицеридов 2,82 ммоль/л (250 мг /дл);</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наличие HbAlc ≥ 5,7%, предшествующих нарушенной толерантности к глюкозе или нарушенной  гликемии  натощак;</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кардиоваскулярные заболевания в анамнезе;</w:t>
      </w:r>
    </w:p>
    <w:p w:rsidR="009521DE" w:rsidRPr="000535BD" w:rsidRDefault="009521DE" w:rsidP="006C76C8">
      <w:pPr>
        <w:pStyle w:val="a3"/>
        <w:numPr>
          <w:ilvl w:val="0"/>
          <w:numId w:val="26"/>
        </w:numPr>
        <w:tabs>
          <w:tab w:val="left" w:pos="426"/>
        </w:tabs>
        <w:ind w:left="0" w:firstLine="0"/>
        <w:jc w:val="both"/>
        <w:rPr>
          <w:rFonts w:ascii="Times New Roman" w:hAnsi="Times New Roman"/>
          <w:sz w:val="28"/>
          <w:szCs w:val="28"/>
        </w:rPr>
      </w:pPr>
      <w:r w:rsidRPr="000535BD">
        <w:rPr>
          <w:rFonts w:ascii="Times New Roman" w:hAnsi="Times New Roman"/>
          <w:sz w:val="28"/>
          <w:szCs w:val="28"/>
        </w:rPr>
        <w:t>другие клинические состояния, ассоциированные с инсулинорезистентностью (в том числе ожирение тяжелой степени, акантозисниграс);</w:t>
      </w:r>
    </w:p>
    <w:p w:rsidR="009521DE" w:rsidRPr="000535BD" w:rsidRDefault="00C711F1" w:rsidP="006C76C8">
      <w:pPr>
        <w:pStyle w:val="a3"/>
        <w:numPr>
          <w:ilvl w:val="0"/>
          <w:numId w:val="26"/>
        </w:numPr>
        <w:tabs>
          <w:tab w:val="left" w:pos="426"/>
        </w:tabs>
        <w:ind w:left="0" w:firstLine="0"/>
        <w:jc w:val="both"/>
        <w:rPr>
          <w:rFonts w:ascii="Times New Roman" w:hAnsi="Times New Roman"/>
          <w:sz w:val="28"/>
          <w:szCs w:val="28"/>
        </w:rPr>
      </w:pPr>
      <w:r>
        <w:rPr>
          <w:rFonts w:ascii="Times New Roman" w:hAnsi="Times New Roman"/>
          <w:sz w:val="28"/>
          <w:szCs w:val="28"/>
        </w:rPr>
        <w:t>с</w:t>
      </w:r>
      <w:r w:rsidR="009521DE" w:rsidRPr="000535BD">
        <w:rPr>
          <w:rFonts w:ascii="Times New Roman" w:hAnsi="Times New Roman"/>
          <w:sz w:val="28"/>
          <w:szCs w:val="28"/>
        </w:rPr>
        <w:t>индром поликистозных яичников.</w:t>
      </w:r>
    </w:p>
    <w:p w:rsidR="009521DE" w:rsidRPr="00BF36C6" w:rsidRDefault="009521DE" w:rsidP="009521DE">
      <w:pPr>
        <w:jc w:val="both"/>
        <w:rPr>
          <w:sz w:val="28"/>
          <w:szCs w:val="28"/>
        </w:rPr>
      </w:pPr>
      <w:r w:rsidRPr="00BF36C6">
        <w:rPr>
          <w:sz w:val="28"/>
          <w:szCs w:val="28"/>
        </w:rPr>
        <w:t xml:space="preserve">Если тест нормальный, необходимо повторять его каждые 3 года.В случае отсутствия факторов риска, </w:t>
      </w:r>
      <w:r w:rsidRPr="00BF36C6">
        <w:rPr>
          <w:b/>
          <w:sz w:val="28"/>
          <w:szCs w:val="28"/>
        </w:rPr>
        <w:t>скрининг</w:t>
      </w:r>
      <w:r w:rsidRPr="00BF36C6">
        <w:rPr>
          <w:sz w:val="28"/>
          <w:szCs w:val="28"/>
        </w:rPr>
        <w:t xml:space="preserve"> проводится </w:t>
      </w:r>
      <w:r w:rsidRPr="00BF36C6">
        <w:rPr>
          <w:b/>
          <w:sz w:val="28"/>
          <w:szCs w:val="28"/>
        </w:rPr>
        <w:t>всем лицам старше 45 лет</w:t>
      </w:r>
      <w:r w:rsidRPr="00BF36C6">
        <w:rPr>
          <w:sz w:val="28"/>
          <w:szCs w:val="28"/>
        </w:rPr>
        <w:t>. Если тест нормальный, необходимо повторять его каждые 3 года.</w:t>
      </w:r>
    </w:p>
    <w:p w:rsidR="0050621B" w:rsidRPr="000535BD" w:rsidRDefault="009521DE" w:rsidP="000535BD">
      <w:pPr>
        <w:jc w:val="both"/>
        <w:rPr>
          <w:sz w:val="28"/>
          <w:szCs w:val="28"/>
        </w:rPr>
      </w:pPr>
      <w:r w:rsidRPr="00BF36C6">
        <w:rPr>
          <w:b/>
          <w:sz w:val="28"/>
          <w:szCs w:val="28"/>
        </w:rPr>
        <w:t>Скрининг</w:t>
      </w:r>
      <w:r w:rsidRPr="00BF36C6">
        <w:rPr>
          <w:sz w:val="28"/>
          <w:szCs w:val="28"/>
        </w:rPr>
        <w:t xml:space="preserve"> должен проводиться </w:t>
      </w:r>
      <w:r w:rsidRPr="00BF36C6">
        <w:rPr>
          <w:b/>
          <w:sz w:val="28"/>
          <w:szCs w:val="28"/>
        </w:rPr>
        <w:t>у детей старше 10 лет и подростков</w:t>
      </w:r>
      <w:r w:rsidRPr="00BF36C6">
        <w:rPr>
          <w:sz w:val="28"/>
          <w:szCs w:val="28"/>
        </w:rPr>
        <w:t xml:space="preserve"> с ожирением, имеющих 2 и более факторов риска.</w:t>
      </w:r>
    </w:p>
    <w:p w:rsidR="009521DE" w:rsidRDefault="009521DE" w:rsidP="009521DE">
      <w:pPr>
        <w:jc w:val="right"/>
        <w:rPr>
          <w:b/>
          <w:sz w:val="28"/>
          <w:szCs w:val="28"/>
        </w:rPr>
      </w:pPr>
    </w:p>
    <w:p w:rsidR="005F4D9D" w:rsidRPr="006736C6" w:rsidRDefault="005F4D9D" w:rsidP="005F4D9D">
      <w:pPr>
        <w:rPr>
          <w:sz w:val="28"/>
          <w:szCs w:val="28"/>
          <w:highlight w:val="yellow"/>
        </w:rPr>
      </w:pPr>
    </w:p>
    <w:p w:rsidR="005F4D9D" w:rsidRPr="00811AAD" w:rsidRDefault="005F4D9D" w:rsidP="009521DE">
      <w:pPr>
        <w:pStyle w:val="af4"/>
        <w:spacing w:after="0"/>
        <w:jc w:val="both"/>
        <w:rPr>
          <w:rFonts w:ascii="Times New Roman" w:hAnsi="Times New Roman"/>
          <w:kern w:val="1"/>
          <w:sz w:val="28"/>
          <w:szCs w:val="28"/>
          <w:lang w:eastAsia="en-US"/>
        </w:rPr>
      </w:pPr>
    </w:p>
    <w:p w:rsidR="009521DE" w:rsidRPr="00811AAD" w:rsidRDefault="009521DE" w:rsidP="009521DE">
      <w:pPr>
        <w:jc w:val="center"/>
        <w:rPr>
          <w:kern w:val="1"/>
          <w:sz w:val="28"/>
          <w:szCs w:val="28"/>
          <w:lang w:eastAsia="en-US"/>
        </w:rPr>
      </w:pPr>
    </w:p>
    <w:p w:rsidR="009521DE" w:rsidRPr="003556EB" w:rsidRDefault="009521DE" w:rsidP="003F1565">
      <w:pPr>
        <w:jc w:val="both"/>
        <w:rPr>
          <w:b/>
          <w:sz w:val="28"/>
          <w:szCs w:val="28"/>
        </w:rPr>
      </w:pPr>
    </w:p>
    <w:sectPr w:rsidR="009521DE" w:rsidRPr="003556EB" w:rsidSect="00EA49BE">
      <w:footerReference w:type="default" r:id="rId68"/>
      <w:pgSz w:w="11906" w:h="16838"/>
      <w:pgMar w:top="1134" w:right="849"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7D07" w:rsidRDefault="00627D07" w:rsidP="00112B53">
      <w:r>
        <w:separator/>
      </w:r>
    </w:p>
  </w:endnote>
  <w:endnote w:type="continuationSeparator" w:id="0">
    <w:p w:rsidR="00627D07" w:rsidRDefault="00627D07" w:rsidP="00112B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ragmaticaC">
    <w:altName w:val="Times New Roman"/>
    <w:charset w:val="CC"/>
    <w:family w:val="roman"/>
    <w:pitch w:val="variable"/>
  </w:font>
  <w:font w:name="TimesNewRoman">
    <w:altName w:val="Times New Roman"/>
    <w:panose1 w:val="00000000000000000000"/>
    <w:charset w:val="CC"/>
    <w:family w:val="auto"/>
    <w:notTrueType/>
    <w:pitch w:val="default"/>
    <w:sig w:usb0="00000203" w:usb1="08070000" w:usb2="00000010" w:usb3="00000000" w:csb0="00020005" w:csb1="00000000"/>
  </w:font>
  <w:font w:name="+mj-ea">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BalticaC">
    <w:altName w:val="MS Mincho"/>
    <w:panose1 w:val="00000000000000000000"/>
    <w:charset w:val="80"/>
    <w:family w:val="auto"/>
    <w:notTrueType/>
    <w:pitch w:val="default"/>
    <w:sig w:usb0="00000001" w:usb1="08070000" w:usb2="00000010" w:usb3="00000000" w:csb0="00020000" w:csb1="00000000"/>
  </w:font>
  <w:font w:name="DINPro-Regular">
    <w:altName w:val="MS Gothic"/>
    <w:panose1 w:val="00000000000000000000"/>
    <w:charset w:val="80"/>
    <w:family w:val="swiss"/>
    <w:notTrueType/>
    <w:pitch w:val="default"/>
    <w:sig w:usb0="00000000" w:usb1="08070000" w:usb2="00000010" w:usb3="00000000" w:csb0="00020000" w:csb1="00000000"/>
  </w:font>
  <w:font w:name="Times">
    <w:panose1 w:val="02020603050405020304"/>
    <w:charset w:val="CC"/>
    <w:family w:val="roman"/>
    <w:pitch w:val="variable"/>
    <w:sig w:usb0="E0002AFF" w:usb1="C0007841" w:usb2="00000009" w:usb3="00000000" w:csb0="000001FF" w:csb1="00000000"/>
  </w:font>
  <w:font w:name="ArialMT">
    <w:altName w:val="MS Mincho"/>
    <w:panose1 w:val="00000000000000000000"/>
    <w:charset w:val="80"/>
    <w:family w:val="auto"/>
    <w:notTrueType/>
    <w:pitch w:val="default"/>
    <w:sig w:usb0="00000003" w:usb1="08070000" w:usb2="00000010" w:usb3="00000000" w:csb0="0002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4030875"/>
      <w:docPartObj>
        <w:docPartGallery w:val="Page Numbers (Bottom of Page)"/>
        <w:docPartUnique/>
      </w:docPartObj>
    </w:sdtPr>
    <w:sdtEndPr>
      <w:rPr>
        <w:noProof/>
      </w:rPr>
    </w:sdtEndPr>
    <w:sdtContent>
      <w:p w:rsidR="00920F76" w:rsidRDefault="00920F76">
        <w:pPr>
          <w:pStyle w:val="a8"/>
          <w:jc w:val="center"/>
        </w:pPr>
        <w:r>
          <w:fldChar w:fldCharType="begin"/>
        </w:r>
        <w:r>
          <w:instrText xml:space="preserve"> PAGE   \* MERGEFORMAT </w:instrText>
        </w:r>
        <w:r>
          <w:fldChar w:fldCharType="separate"/>
        </w:r>
        <w:r w:rsidR="00274B36">
          <w:rPr>
            <w:noProof/>
          </w:rPr>
          <w:t>1</w:t>
        </w:r>
        <w:r>
          <w:rPr>
            <w:noProof/>
          </w:rPr>
          <w:fldChar w:fldCharType="end"/>
        </w:r>
      </w:p>
    </w:sdtContent>
  </w:sdt>
  <w:p w:rsidR="00920F76" w:rsidRDefault="00920F7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7D07" w:rsidRDefault="00627D07" w:rsidP="00112B53">
      <w:r>
        <w:separator/>
      </w:r>
    </w:p>
  </w:footnote>
  <w:footnote w:type="continuationSeparator" w:id="0">
    <w:p w:rsidR="00627D07" w:rsidRDefault="00627D07" w:rsidP="00112B5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1">
    <w:nsid w:val="00000008"/>
    <w:multiLevelType w:val="singleLevel"/>
    <w:tmpl w:val="9AB45C84"/>
    <w:name w:val="WW8Num8"/>
    <w:lvl w:ilvl="0">
      <w:start w:val="1"/>
      <w:numFmt w:val="bullet"/>
      <w:lvlText w:val=""/>
      <w:lvlJc w:val="left"/>
      <w:pPr>
        <w:tabs>
          <w:tab w:val="num" w:pos="0"/>
        </w:tabs>
        <w:ind w:left="720" w:hanging="360"/>
      </w:pPr>
      <w:rPr>
        <w:rFonts w:ascii="Symbol" w:hAnsi="Symbol"/>
        <w:sz w:val="20"/>
        <w:szCs w:val="20"/>
      </w:rPr>
    </w:lvl>
  </w:abstractNum>
  <w:abstractNum w:abstractNumId="2">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3">
    <w:nsid w:val="0000000A"/>
    <w:multiLevelType w:val="singleLevel"/>
    <w:tmpl w:val="0000000A"/>
    <w:name w:val="WW8Num10"/>
    <w:lvl w:ilvl="0">
      <w:start w:val="1"/>
      <w:numFmt w:val="bullet"/>
      <w:lvlText w:val=""/>
      <w:lvlJc w:val="left"/>
      <w:pPr>
        <w:tabs>
          <w:tab w:val="num" w:pos="0"/>
        </w:tabs>
        <w:ind w:left="720" w:hanging="360"/>
      </w:pPr>
      <w:rPr>
        <w:rFonts w:ascii="Symbol" w:hAnsi="Symbol"/>
        <w:sz w:val="20"/>
        <w:szCs w:val="20"/>
      </w:rPr>
    </w:lvl>
  </w:abstractNum>
  <w:abstractNum w:abstractNumId="4">
    <w:nsid w:val="0000000B"/>
    <w:multiLevelType w:val="singleLevel"/>
    <w:tmpl w:val="0000000B"/>
    <w:name w:val="WW8Num11"/>
    <w:lvl w:ilvl="0">
      <w:start w:val="1"/>
      <w:numFmt w:val="bullet"/>
      <w:lvlText w:val=""/>
      <w:lvlJc w:val="left"/>
      <w:pPr>
        <w:tabs>
          <w:tab w:val="num" w:pos="0"/>
        </w:tabs>
        <w:ind w:left="720" w:hanging="288"/>
      </w:pPr>
      <w:rPr>
        <w:rFonts w:ascii="Symbol" w:hAnsi="Symbol"/>
      </w:rPr>
    </w:lvl>
  </w:abstractNum>
  <w:abstractNum w:abstractNumId="5">
    <w:nsid w:val="0000000C"/>
    <w:multiLevelType w:val="singleLevel"/>
    <w:tmpl w:val="0000000C"/>
    <w:name w:val="WW8Num12"/>
    <w:lvl w:ilvl="0">
      <w:start w:val="1"/>
      <w:numFmt w:val="bullet"/>
      <w:lvlText w:val=""/>
      <w:lvlJc w:val="left"/>
      <w:pPr>
        <w:tabs>
          <w:tab w:val="num" w:pos="0"/>
        </w:tabs>
        <w:ind w:left="1080" w:hanging="360"/>
      </w:pPr>
      <w:rPr>
        <w:rFonts w:ascii="Symbol" w:hAnsi="Symbol"/>
      </w:rPr>
    </w:lvl>
  </w:abstractNum>
  <w:abstractNum w:abstractNumId="6">
    <w:nsid w:val="0000000D"/>
    <w:multiLevelType w:val="singleLevel"/>
    <w:tmpl w:val="0000000D"/>
    <w:name w:val="WW8Num13"/>
    <w:lvl w:ilvl="0">
      <w:start w:val="1"/>
      <w:numFmt w:val="bullet"/>
      <w:lvlText w:val=""/>
      <w:lvlJc w:val="left"/>
      <w:pPr>
        <w:tabs>
          <w:tab w:val="num" w:pos="0"/>
        </w:tabs>
        <w:ind w:left="1440" w:hanging="360"/>
      </w:pPr>
      <w:rPr>
        <w:rFonts w:ascii="Symbol" w:hAnsi="Symbol"/>
        <w:sz w:val="20"/>
        <w:szCs w:val="20"/>
      </w:rPr>
    </w:lvl>
  </w:abstractNum>
  <w:abstractNum w:abstractNumId="7">
    <w:nsid w:val="0000000E"/>
    <w:multiLevelType w:val="singleLevel"/>
    <w:tmpl w:val="0000000E"/>
    <w:name w:val="WW8Num14"/>
    <w:lvl w:ilvl="0">
      <w:start w:val="1"/>
      <w:numFmt w:val="decimal"/>
      <w:lvlText w:val="%1)"/>
      <w:lvlJc w:val="left"/>
      <w:pPr>
        <w:tabs>
          <w:tab w:val="num" w:pos="0"/>
        </w:tabs>
        <w:ind w:left="720" w:hanging="360"/>
      </w:pPr>
    </w:lvl>
  </w:abstractNum>
  <w:abstractNum w:abstractNumId="8">
    <w:nsid w:val="00000010"/>
    <w:multiLevelType w:val="singleLevel"/>
    <w:tmpl w:val="00000010"/>
    <w:name w:val="WW8Num16"/>
    <w:lvl w:ilvl="0">
      <w:start w:val="1"/>
      <w:numFmt w:val="bullet"/>
      <w:lvlText w:val=""/>
      <w:lvlJc w:val="left"/>
      <w:pPr>
        <w:tabs>
          <w:tab w:val="num" w:pos="0"/>
        </w:tabs>
        <w:ind w:left="720" w:hanging="360"/>
      </w:pPr>
      <w:rPr>
        <w:rFonts w:ascii="Symbol" w:hAnsi="Symbol"/>
        <w:sz w:val="20"/>
        <w:szCs w:val="20"/>
      </w:rPr>
    </w:lvl>
  </w:abstractNum>
  <w:abstractNum w:abstractNumId="9">
    <w:nsid w:val="00000011"/>
    <w:multiLevelType w:val="singleLevel"/>
    <w:tmpl w:val="00000011"/>
    <w:name w:val="WW8Num17"/>
    <w:lvl w:ilvl="0">
      <w:start w:val="1"/>
      <w:numFmt w:val="bullet"/>
      <w:lvlText w:val=""/>
      <w:lvlJc w:val="left"/>
      <w:pPr>
        <w:tabs>
          <w:tab w:val="num" w:pos="0"/>
        </w:tabs>
        <w:ind w:left="720" w:hanging="288"/>
      </w:pPr>
      <w:rPr>
        <w:rFonts w:ascii="Symbol" w:hAnsi="Symbol"/>
      </w:rPr>
    </w:lvl>
  </w:abstractNum>
  <w:abstractNum w:abstractNumId="10">
    <w:nsid w:val="00000014"/>
    <w:multiLevelType w:val="multilevel"/>
    <w:tmpl w:val="00000014"/>
    <w:name w:val="WW8Num20"/>
    <w:lvl w:ilvl="0">
      <w:start w:val="1"/>
      <w:numFmt w:val="bullet"/>
      <w:lvlText w:val=""/>
      <w:lvlJc w:val="left"/>
      <w:pPr>
        <w:tabs>
          <w:tab w:val="num" w:pos="0"/>
        </w:tabs>
        <w:ind w:left="720" w:hanging="360"/>
      </w:pPr>
      <w:rPr>
        <w:rFonts w:ascii="Symbol" w:hAnsi="Symbol"/>
        <w:sz w:val="20"/>
        <w:szCs w:val="20"/>
      </w:rPr>
    </w:lvl>
    <w:lvl w:ilvl="1">
      <w:start w:val="1"/>
      <w:numFmt w:val="bullet"/>
      <w:lvlText w:val=""/>
      <w:lvlJc w:val="left"/>
      <w:pPr>
        <w:tabs>
          <w:tab w:val="num" w:pos="0"/>
        </w:tabs>
        <w:ind w:left="1440" w:hanging="360"/>
      </w:pPr>
      <w:rPr>
        <w:rFonts w:ascii="Symbol" w:hAnsi="Symbol"/>
        <w:sz w:val="20"/>
        <w:szCs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sz w:val="20"/>
        <w:szCs w:val="20"/>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sz w:val="20"/>
        <w:szCs w:val="20"/>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1">
    <w:nsid w:val="00AB46EA"/>
    <w:multiLevelType w:val="hybridMultilevel"/>
    <w:tmpl w:val="7F404A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3F21D6A"/>
    <w:multiLevelType w:val="hybridMultilevel"/>
    <w:tmpl w:val="23BEA1BE"/>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084738B8"/>
    <w:multiLevelType w:val="multilevel"/>
    <w:tmpl w:val="B7B643F2"/>
    <w:lvl w:ilvl="0">
      <w:start w:val="7"/>
      <w:numFmt w:val="decimal"/>
      <w:lvlText w:val="%1"/>
      <w:lvlJc w:val="left"/>
      <w:pPr>
        <w:ind w:left="375" w:hanging="375"/>
      </w:pPr>
      <w:rPr>
        <w:rFonts w:hint="default"/>
      </w:rPr>
    </w:lvl>
    <w:lvl w:ilvl="1">
      <w:start w:val="1"/>
      <w:numFmt w:val="decimal"/>
      <w:lvlText w:val="%1.%2"/>
      <w:lvlJc w:val="left"/>
      <w:pPr>
        <w:ind w:left="659" w:hanging="375"/>
      </w:pPr>
      <w:rPr>
        <w:rFonts w:ascii="Times New Roman" w:hAnsi="Times New Roman" w:cs="Times New Roman" w:hint="default"/>
        <w:b/>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14">
    <w:nsid w:val="0C721741"/>
    <w:multiLevelType w:val="hybridMultilevel"/>
    <w:tmpl w:val="8376B3E6"/>
    <w:lvl w:ilvl="0" w:tplc="99109192">
      <w:start w:val="1"/>
      <w:numFmt w:val="bullet"/>
      <w:lvlText w:val="•"/>
      <w:lvlJc w:val="left"/>
      <w:pPr>
        <w:tabs>
          <w:tab w:val="num" w:pos="720"/>
        </w:tabs>
        <w:ind w:left="720" w:hanging="360"/>
      </w:pPr>
      <w:rPr>
        <w:rFonts w:ascii="Arial" w:hAnsi="Arial" w:hint="default"/>
      </w:rPr>
    </w:lvl>
    <w:lvl w:ilvl="1" w:tplc="FC7A83BE">
      <w:start w:val="895"/>
      <w:numFmt w:val="bullet"/>
      <w:lvlText w:val="–"/>
      <w:lvlJc w:val="left"/>
      <w:pPr>
        <w:tabs>
          <w:tab w:val="num" w:pos="1440"/>
        </w:tabs>
        <w:ind w:left="1440" w:hanging="360"/>
      </w:pPr>
      <w:rPr>
        <w:rFonts w:ascii="Arial" w:hAnsi="Arial" w:hint="default"/>
      </w:rPr>
    </w:lvl>
    <w:lvl w:ilvl="2" w:tplc="FC7A9816">
      <w:start w:val="8"/>
      <w:numFmt w:val="bullet"/>
      <w:lvlText w:val=""/>
      <w:lvlJc w:val="left"/>
      <w:pPr>
        <w:ind w:left="2160" w:hanging="360"/>
      </w:pPr>
      <w:rPr>
        <w:rFonts w:ascii="Symbol" w:eastAsia="Calibri" w:hAnsi="Symbol" w:cs="Times New Roman" w:hint="default"/>
      </w:rPr>
    </w:lvl>
    <w:lvl w:ilvl="3" w:tplc="8EDC156C" w:tentative="1">
      <w:start w:val="1"/>
      <w:numFmt w:val="bullet"/>
      <w:lvlText w:val="•"/>
      <w:lvlJc w:val="left"/>
      <w:pPr>
        <w:tabs>
          <w:tab w:val="num" w:pos="2880"/>
        </w:tabs>
        <w:ind w:left="2880" w:hanging="360"/>
      </w:pPr>
      <w:rPr>
        <w:rFonts w:ascii="Arial" w:hAnsi="Arial" w:hint="default"/>
      </w:rPr>
    </w:lvl>
    <w:lvl w:ilvl="4" w:tplc="1A048696" w:tentative="1">
      <w:start w:val="1"/>
      <w:numFmt w:val="bullet"/>
      <w:lvlText w:val="•"/>
      <w:lvlJc w:val="left"/>
      <w:pPr>
        <w:tabs>
          <w:tab w:val="num" w:pos="3600"/>
        </w:tabs>
        <w:ind w:left="3600" w:hanging="360"/>
      </w:pPr>
      <w:rPr>
        <w:rFonts w:ascii="Arial" w:hAnsi="Arial" w:hint="default"/>
      </w:rPr>
    </w:lvl>
    <w:lvl w:ilvl="5" w:tplc="C09CAE18" w:tentative="1">
      <w:start w:val="1"/>
      <w:numFmt w:val="bullet"/>
      <w:lvlText w:val="•"/>
      <w:lvlJc w:val="left"/>
      <w:pPr>
        <w:tabs>
          <w:tab w:val="num" w:pos="4320"/>
        </w:tabs>
        <w:ind w:left="4320" w:hanging="360"/>
      </w:pPr>
      <w:rPr>
        <w:rFonts w:ascii="Arial" w:hAnsi="Arial" w:hint="default"/>
      </w:rPr>
    </w:lvl>
    <w:lvl w:ilvl="6" w:tplc="563CA81C" w:tentative="1">
      <w:start w:val="1"/>
      <w:numFmt w:val="bullet"/>
      <w:lvlText w:val="•"/>
      <w:lvlJc w:val="left"/>
      <w:pPr>
        <w:tabs>
          <w:tab w:val="num" w:pos="5040"/>
        </w:tabs>
        <w:ind w:left="5040" w:hanging="360"/>
      </w:pPr>
      <w:rPr>
        <w:rFonts w:ascii="Arial" w:hAnsi="Arial" w:hint="default"/>
      </w:rPr>
    </w:lvl>
    <w:lvl w:ilvl="7" w:tplc="D3B2155E" w:tentative="1">
      <w:start w:val="1"/>
      <w:numFmt w:val="bullet"/>
      <w:lvlText w:val="•"/>
      <w:lvlJc w:val="left"/>
      <w:pPr>
        <w:tabs>
          <w:tab w:val="num" w:pos="5760"/>
        </w:tabs>
        <w:ind w:left="5760" w:hanging="360"/>
      </w:pPr>
      <w:rPr>
        <w:rFonts w:ascii="Arial" w:hAnsi="Arial" w:hint="default"/>
      </w:rPr>
    </w:lvl>
    <w:lvl w:ilvl="8" w:tplc="236AF2D2" w:tentative="1">
      <w:start w:val="1"/>
      <w:numFmt w:val="bullet"/>
      <w:lvlText w:val="•"/>
      <w:lvlJc w:val="left"/>
      <w:pPr>
        <w:tabs>
          <w:tab w:val="num" w:pos="6480"/>
        </w:tabs>
        <w:ind w:left="6480" w:hanging="360"/>
      </w:pPr>
      <w:rPr>
        <w:rFonts w:ascii="Arial" w:hAnsi="Arial" w:hint="default"/>
      </w:rPr>
    </w:lvl>
  </w:abstractNum>
  <w:abstractNum w:abstractNumId="15">
    <w:nsid w:val="0F49213F"/>
    <w:multiLevelType w:val="hybridMultilevel"/>
    <w:tmpl w:val="E56CE3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11702A5B"/>
    <w:multiLevelType w:val="hybridMultilevel"/>
    <w:tmpl w:val="50A437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13444BCD"/>
    <w:multiLevelType w:val="hybridMultilevel"/>
    <w:tmpl w:val="31F85322"/>
    <w:lvl w:ilvl="0" w:tplc="9BBE5012">
      <w:start w:val="1"/>
      <w:numFmt w:val="decimal"/>
      <w:lvlText w:val="%1)"/>
      <w:lvlJc w:val="left"/>
      <w:pPr>
        <w:ind w:left="720" w:hanging="360"/>
      </w:pPr>
      <w:rPr>
        <w:rFonts w:ascii="Times New Roman" w:hAnsi="Times New Roman" w:cs="Times New Roman"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14095A9E"/>
    <w:multiLevelType w:val="hybridMultilevel"/>
    <w:tmpl w:val="2D7428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15021D9E"/>
    <w:multiLevelType w:val="multilevel"/>
    <w:tmpl w:val="97FE7FC0"/>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19B271AE"/>
    <w:multiLevelType w:val="hybridMultilevel"/>
    <w:tmpl w:val="F34C4B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9E21874"/>
    <w:multiLevelType w:val="hybridMultilevel"/>
    <w:tmpl w:val="51766D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214E573E"/>
    <w:multiLevelType w:val="hybridMultilevel"/>
    <w:tmpl w:val="B198C12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219A50FB"/>
    <w:multiLevelType w:val="hybridMultilevel"/>
    <w:tmpl w:val="BEB808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35243F9"/>
    <w:multiLevelType w:val="hybridMultilevel"/>
    <w:tmpl w:val="BFFE15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2533434C"/>
    <w:multiLevelType w:val="hybridMultilevel"/>
    <w:tmpl w:val="DD0C97E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274832EA"/>
    <w:multiLevelType w:val="hybridMultilevel"/>
    <w:tmpl w:val="32B6E376"/>
    <w:lvl w:ilvl="0" w:tplc="6BF4F4C8">
      <w:start w:val="1"/>
      <w:numFmt w:val="bullet"/>
      <w:lvlText w:val="−"/>
      <w:lvlJc w:val="left"/>
      <w:pPr>
        <w:ind w:left="720" w:hanging="360"/>
      </w:pPr>
      <w:rPr>
        <w:rFonts w:ascii="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291C49D0"/>
    <w:multiLevelType w:val="multilevel"/>
    <w:tmpl w:val="0C28D942"/>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29265F70"/>
    <w:multiLevelType w:val="hybridMultilevel"/>
    <w:tmpl w:val="11DC94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2C65611C"/>
    <w:multiLevelType w:val="hybridMultilevel"/>
    <w:tmpl w:val="FE7A42D2"/>
    <w:lvl w:ilvl="0" w:tplc="00BA28AE">
      <w:start w:val="1"/>
      <w:numFmt w:val="bullet"/>
      <w:lvlText w:val="•"/>
      <w:lvlJc w:val="left"/>
      <w:pPr>
        <w:tabs>
          <w:tab w:val="num" w:pos="720"/>
        </w:tabs>
        <w:ind w:left="720" w:hanging="360"/>
      </w:pPr>
      <w:rPr>
        <w:rFonts w:ascii="Arial" w:hAnsi="Arial" w:hint="default"/>
        <w:sz w:val="28"/>
        <w:szCs w:val="28"/>
      </w:rPr>
    </w:lvl>
    <w:lvl w:ilvl="1" w:tplc="8A1CFD3C">
      <w:start w:val="1257"/>
      <w:numFmt w:val="bullet"/>
      <w:lvlText w:val="–"/>
      <w:lvlJc w:val="left"/>
      <w:pPr>
        <w:tabs>
          <w:tab w:val="num" w:pos="1440"/>
        </w:tabs>
        <w:ind w:left="1440" w:hanging="360"/>
      </w:pPr>
      <w:rPr>
        <w:rFonts w:ascii="Arial" w:hAnsi="Arial" w:hint="default"/>
      </w:rPr>
    </w:lvl>
    <w:lvl w:ilvl="2" w:tplc="A258807E" w:tentative="1">
      <w:start w:val="1"/>
      <w:numFmt w:val="bullet"/>
      <w:lvlText w:val="•"/>
      <w:lvlJc w:val="left"/>
      <w:pPr>
        <w:tabs>
          <w:tab w:val="num" w:pos="2160"/>
        </w:tabs>
        <w:ind w:left="2160" w:hanging="360"/>
      </w:pPr>
      <w:rPr>
        <w:rFonts w:ascii="Arial" w:hAnsi="Arial" w:hint="default"/>
      </w:rPr>
    </w:lvl>
    <w:lvl w:ilvl="3" w:tplc="FC90DFC2" w:tentative="1">
      <w:start w:val="1"/>
      <w:numFmt w:val="bullet"/>
      <w:lvlText w:val="•"/>
      <w:lvlJc w:val="left"/>
      <w:pPr>
        <w:tabs>
          <w:tab w:val="num" w:pos="2880"/>
        </w:tabs>
        <w:ind w:left="2880" w:hanging="360"/>
      </w:pPr>
      <w:rPr>
        <w:rFonts w:ascii="Arial" w:hAnsi="Arial" w:hint="default"/>
      </w:rPr>
    </w:lvl>
    <w:lvl w:ilvl="4" w:tplc="C038E00A" w:tentative="1">
      <w:start w:val="1"/>
      <w:numFmt w:val="bullet"/>
      <w:lvlText w:val="•"/>
      <w:lvlJc w:val="left"/>
      <w:pPr>
        <w:tabs>
          <w:tab w:val="num" w:pos="3600"/>
        </w:tabs>
        <w:ind w:left="3600" w:hanging="360"/>
      </w:pPr>
      <w:rPr>
        <w:rFonts w:ascii="Arial" w:hAnsi="Arial" w:hint="default"/>
      </w:rPr>
    </w:lvl>
    <w:lvl w:ilvl="5" w:tplc="9BD0F016" w:tentative="1">
      <w:start w:val="1"/>
      <w:numFmt w:val="bullet"/>
      <w:lvlText w:val="•"/>
      <w:lvlJc w:val="left"/>
      <w:pPr>
        <w:tabs>
          <w:tab w:val="num" w:pos="4320"/>
        </w:tabs>
        <w:ind w:left="4320" w:hanging="360"/>
      </w:pPr>
      <w:rPr>
        <w:rFonts w:ascii="Arial" w:hAnsi="Arial" w:hint="default"/>
      </w:rPr>
    </w:lvl>
    <w:lvl w:ilvl="6" w:tplc="01127BD0" w:tentative="1">
      <w:start w:val="1"/>
      <w:numFmt w:val="bullet"/>
      <w:lvlText w:val="•"/>
      <w:lvlJc w:val="left"/>
      <w:pPr>
        <w:tabs>
          <w:tab w:val="num" w:pos="5040"/>
        </w:tabs>
        <w:ind w:left="5040" w:hanging="360"/>
      </w:pPr>
      <w:rPr>
        <w:rFonts w:ascii="Arial" w:hAnsi="Arial" w:hint="default"/>
      </w:rPr>
    </w:lvl>
    <w:lvl w:ilvl="7" w:tplc="7E9A6386" w:tentative="1">
      <w:start w:val="1"/>
      <w:numFmt w:val="bullet"/>
      <w:lvlText w:val="•"/>
      <w:lvlJc w:val="left"/>
      <w:pPr>
        <w:tabs>
          <w:tab w:val="num" w:pos="5760"/>
        </w:tabs>
        <w:ind w:left="5760" w:hanging="360"/>
      </w:pPr>
      <w:rPr>
        <w:rFonts w:ascii="Arial" w:hAnsi="Arial" w:hint="default"/>
      </w:rPr>
    </w:lvl>
    <w:lvl w:ilvl="8" w:tplc="9DBCB128" w:tentative="1">
      <w:start w:val="1"/>
      <w:numFmt w:val="bullet"/>
      <w:lvlText w:val="•"/>
      <w:lvlJc w:val="left"/>
      <w:pPr>
        <w:tabs>
          <w:tab w:val="num" w:pos="6480"/>
        </w:tabs>
        <w:ind w:left="6480" w:hanging="360"/>
      </w:pPr>
      <w:rPr>
        <w:rFonts w:ascii="Arial" w:hAnsi="Arial" w:hint="default"/>
      </w:rPr>
    </w:lvl>
  </w:abstractNum>
  <w:abstractNum w:abstractNumId="30">
    <w:nsid w:val="2F867304"/>
    <w:multiLevelType w:val="hybridMultilevel"/>
    <w:tmpl w:val="45204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316F3992"/>
    <w:multiLevelType w:val="hybridMultilevel"/>
    <w:tmpl w:val="9E8AB5FC"/>
    <w:lvl w:ilvl="0" w:tplc="FF9EFA40">
      <w:start w:val="1"/>
      <w:numFmt w:val="bullet"/>
      <w:lvlText w:val="–"/>
      <w:lvlJc w:val="left"/>
      <w:pPr>
        <w:tabs>
          <w:tab w:val="num" w:pos="720"/>
        </w:tabs>
        <w:ind w:left="720" w:hanging="360"/>
      </w:pPr>
      <w:rPr>
        <w:rFonts w:ascii="Arial" w:hAnsi="Arial" w:hint="default"/>
      </w:rPr>
    </w:lvl>
    <w:lvl w:ilvl="1" w:tplc="0C7688E0">
      <w:start w:val="1"/>
      <w:numFmt w:val="bullet"/>
      <w:lvlText w:val="–"/>
      <w:lvlJc w:val="left"/>
      <w:pPr>
        <w:tabs>
          <w:tab w:val="num" w:pos="1440"/>
        </w:tabs>
        <w:ind w:left="1440" w:hanging="360"/>
      </w:pPr>
      <w:rPr>
        <w:rFonts w:ascii="Arial" w:hAnsi="Arial" w:hint="default"/>
      </w:rPr>
    </w:lvl>
    <w:lvl w:ilvl="2" w:tplc="68A03304" w:tentative="1">
      <w:start w:val="1"/>
      <w:numFmt w:val="bullet"/>
      <w:lvlText w:val="–"/>
      <w:lvlJc w:val="left"/>
      <w:pPr>
        <w:tabs>
          <w:tab w:val="num" w:pos="2160"/>
        </w:tabs>
        <w:ind w:left="2160" w:hanging="360"/>
      </w:pPr>
      <w:rPr>
        <w:rFonts w:ascii="Arial" w:hAnsi="Arial" w:hint="default"/>
      </w:rPr>
    </w:lvl>
    <w:lvl w:ilvl="3" w:tplc="90D26CA8" w:tentative="1">
      <w:start w:val="1"/>
      <w:numFmt w:val="bullet"/>
      <w:lvlText w:val="–"/>
      <w:lvlJc w:val="left"/>
      <w:pPr>
        <w:tabs>
          <w:tab w:val="num" w:pos="2880"/>
        </w:tabs>
        <w:ind w:left="2880" w:hanging="360"/>
      </w:pPr>
      <w:rPr>
        <w:rFonts w:ascii="Arial" w:hAnsi="Arial" w:hint="default"/>
      </w:rPr>
    </w:lvl>
    <w:lvl w:ilvl="4" w:tplc="C81EA92C" w:tentative="1">
      <w:start w:val="1"/>
      <w:numFmt w:val="bullet"/>
      <w:lvlText w:val="–"/>
      <w:lvlJc w:val="left"/>
      <w:pPr>
        <w:tabs>
          <w:tab w:val="num" w:pos="3600"/>
        </w:tabs>
        <w:ind w:left="3600" w:hanging="360"/>
      </w:pPr>
      <w:rPr>
        <w:rFonts w:ascii="Arial" w:hAnsi="Arial" w:hint="default"/>
      </w:rPr>
    </w:lvl>
    <w:lvl w:ilvl="5" w:tplc="7C2E87CA" w:tentative="1">
      <w:start w:val="1"/>
      <w:numFmt w:val="bullet"/>
      <w:lvlText w:val="–"/>
      <w:lvlJc w:val="left"/>
      <w:pPr>
        <w:tabs>
          <w:tab w:val="num" w:pos="4320"/>
        </w:tabs>
        <w:ind w:left="4320" w:hanging="360"/>
      </w:pPr>
      <w:rPr>
        <w:rFonts w:ascii="Arial" w:hAnsi="Arial" w:hint="default"/>
      </w:rPr>
    </w:lvl>
    <w:lvl w:ilvl="6" w:tplc="F16C8630" w:tentative="1">
      <w:start w:val="1"/>
      <w:numFmt w:val="bullet"/>
      <w:lvlText w:val="–"/>
      <w:lvlJc w:val="left"/>
      <w:pPr>
        <w:tabs>
          <w:tab w:val="num" w:pos="5040"/>
        </w:tabs>
        <w:ind w:left="5040" w:hanging="360"/>
      </w:pPr>
      <w:rPr>
        <w:rFonts w:ascii="Arial" w:hAnsi="Arial" w:hint="default"/>
      </w:rPr>
    </w:lvl>
    <w:lvl w:ilvl="7" w:tplc="61543F14" w:tentative="1">
      <w:start w:val="1"/>
      <w:numFmt w:val="bullet"/>
      <w:lvlText w:val="–"/>
      <w:lvlJc w:val="left"/>
      <w:pPr>
        <w:tabs>
          <w:tab w:val="num" w:pos="5760"/>
        </w:tabs>
        <w:ind w:left="5760" w:hanging="360"/>
      </w:pPr>
      <w:rPr>
        <w:rFonts w:ascii="Arial" w:hAnsi="Arial" w:hint="default"/>
      </w:rPr>
    </w:lvl>
    <w:lvl w:ilvl="8" w:tplc="2DD22F3A" w:tentative="1">
      <w:start w:val="1"/>
      <w:numFmt w:val="bullet"/>
      <w:lvlText w:val="–"/>
      <w:lvlJc w:val="left"/>
      <w:pPr>
        <w:tabs>
          <w:tab w:val="num" w:pos="6480"/>
        </w:tabs>
        <w:ind w:left="6480" w:hanging="360"/>
      </w:pPr>
      <w:rPr>
        <w:rFonts w:ascii="Arial" w:hAnsi="Arial" w:hint="default"/>
      </w:rPr>
    </w:lvl>
  </w:abstractNum>
  <w:abstractNum w:abstractNumId="32">
    <w:nsid w:val="31901184"/>
    <w:multiLevelType w:val="hybridMultilevel"/>
    <w:tmpl w:val="42A645A4"/>
    <w:lvl w:ilvl="0" w:tplc="041F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2DD0438"/>
    <w:multiLevelType w:val="hybridMultilevel"/>
    <w:tmpl w:val="76A063B8"/>
    <w:lvl w:ilvl="0" w:tplc="04190001">
      <w:start w:val="1"/>
      <w:numFmt w:val="bullet"/>
      <w:lvlText w:val=""/>
      <w:lvlJc w:val="left"/>
      <w:pPr>
        <w:ind w:left="781" w:hanging="360"/>
      </w:pPr>
      <w:rPr>
        <w:rFonts w:ascii="Symbol" w:hAnsi="Symbol" w:hint="default"/>
      </w:rPr>
    </w:lvl>
    <w:lvl w:ilvl="1" w:tplc="04190003" w:tentative="1">
      <w:start w:val="1"/>
      <w:numFmt w:val="bullet"/>
      <w:lvlText w:val="o"/>
      <w:lvlJc w:val="left"/>
      <w:pPr>
        <w:ind w:left="1501" w:hanging="360"/>
      </w:pPr>
      <w:rPr>
        <w:rFonts w:ascii="Courier New" w:hAnsi="Courier New" w:cs="Courier New" w:hint="default"/>
      </w:rPr>
    </w:lvl>
    <w:lvl w:ilvl="2" w:tplc="04190005" w:tentative="1">
      <w:start w:val="1"/>
      <w:numFmt w:val="bullet"/>
      <w:lvlText w:val=""/>
      <w:lvlJc w:val="left"/>
      <w:pPr>
        <w:ind w:left="2221" w:hanging="360"/>
      </w:pPr>
      <w:rPr>
        <w:rFonts w:ascii="Wingdings" w:hAnsi="Wingdings" w:hint="default"/>
      </w:rPr>
    </w:lvl>
    <w:lvl w:ilvl="3" w:tplc="04190001" w:tentative="1">
      <w:start w:val="1"/>
      <w:numFmt w:val="bullet"/>
      <w:lvlText w:val=""/>
      <w:lvlJc w:val="left"/>
      <w:pPr>
        <w:ind w:left="2941" w:hanging="360"/>
      </w:pPr>
      <w:rPr>
        <w:rFonts w:ascii="Symbol" w:hAnsi="Symbol" w:hint="default"/>
      </w:rPr>
    </w:lvl>
    <w:lvl w:ilvl="4" w:tplc="04190003" w:tentative="1">
      <w:start w:val="1"/>
      <w:numFmt w:val="bullet"/>
      <w:lvlText w:val="o"/>
      <w:lvlJc w:val="left"/>
      <w:pPr>
        <w:ind w:left="3661" w:hanging="360"/>
      </w:pPr>
      <w:rPr>
        <w:rFonts w:ascii="Courier New" w:hAnsi="Courier New" w:cs="Courier New" w:hint="default"/>
      </w:rPr>
    </w:lvl>
    <w:lvl w:ilvl="5" w:tplc="04190005" w:tentative="1">
      <w:start w:val="1"/>
      <w:numFmt w:val="bullet"/>
      <w:lvlText w:val=""/>
      <w:lvlJc w:val="left"/>
      <w:pPr>
        <w:ind w:left="4381" w:hanging="360"/>
      </w:pPr>
      <w:rPr>
        <w:rFonts w:ascii="Wingdings" w:hAnsi="Wingdings" w:hint="default"/>
      </w:rPr>
    </w:lvl>
    <w:lvl w:ilvl="6" w:tplc="04190001" w:tentative="1">
      <w:start w:val="1"/>
      <w:numFmt w:val="bullet"/>
      <w:lvlText w:val=""/>
      <w:lvlJc w:val="left"/>
      <w:pPr>
        <w:ind w:left="5101" w:hanging="360"/>
      </w:pPr>
      <w:rPr>
        <w:rFonts w:ascii="Symbol" w:hAnsi="Symbol" w:hint="default"/>
      </w:rPr>
    </w:lvl>
    <w:lvl w:ilvl="7" w:tplc="04190003" w:tentative="1">
      <w:start w:val="1"/>
      <w:numFmt w:val="bullet"/>
      <w:lvlText w:val="o"/>
      <w:lvlJc w:val="left"/>
      <w:pPr>
        <w:ind w:left="5821" w:hanging="360"/>
      </w:pPr>
      <w:rPr>
        <w:rFonts w:ascii="Courier New" w:hAnsi="Courier New" w:cs="Courier New" w:hint="default"/>
      </w:rPr>
    </w:lvl>
    <w:lvl w:ilvl="8" w:tplc="04190005" w:tentative="1">
      <w:start w:val="1"/>
      <w:numFmt w:val="bullet"/>
      <w:lvlText w:val=""/>
      <w:lvlJc w:val="left"/>
      <w:pPr>
        <w:ind w:left="6541" w:hanging="360"/>
      </w:pPr>
      <w:rPr>
        <w:rFonts w:ascii="Wingdings" w:hAnsi="Wingdings" w:hint="default"/>
      </w:rPr>
    </w:lvl>
  </w:abstractNum>
  <w:abstractNum w:abstractNumId="34">
    <w:nsid w:val="3495692E"/>
    <w:multiLevelType w:val="hybridMultilevel"/>
    <w:tmpl w:val="CCE4C9C6"/>
    <w:lvl w:ilvl="0" w:tplc="23CA4DCE">
      <w:start w:val="1"/>
      <w:numFmt w:val="decimal"/>
      <w:lvlText w:val="%1."/>
      <w:lvlJc w:val="left"/>
      <w:pPr>
        <w:ind w:left="720" w:hanging="360"/>
      </w:pPr>
      <w:rPr>
        <w:rFonts w:ascii="Times New Roman" w:hAnsi="Times New Roman" w:cs="Times New Roman" w:hint="default"/>
        <w:b/>
      </w:rPr>
    </w:lvl>
    <w:lvl w:ilvl="1" w:tplc="B1EE6314">
      <w:start w:val="1"/>
      <w:numFmt w:val="decimal"/>
      <w:lvlText w:val="%2)"/>
      <w:lvlJc w:val="left"/>
      <w:pPr>
        <w:ind w:left="1440" w:hanging="360"/>
      </w:pPr>
      <w:rPr>
        <w:rFonts w:hint="default"/>
        <w:b/>
        <w:i w:val="0"/>
      </w:rPr>
    </w:lvl>
    <w:lvl w:ilvl="2" w:tplc="0419001B" w:tentative="1">
      <w:start w:val="1"/>
      <w:numFmt w:val="lowerRoman"/>
      <w:lvlText w:val="%3."/>
      <w:lvlJc w:val="right"/>
      <w:pPr>
        <w:ind w:left="2160" w:hanging="180"/>
      </w:pPr>
    </w:lvl>
    <w:lvl w:ilvl="3" w:tplc="D1508C22">
      <w:start w:val="1"/>
      <w:numFmt w:val="decimal"/>
      <w:lvlText w:val="%4."/>
      <w:lvlJc w:val="left"/>
      <w:pPr>
        <w:ind w:left="2880" w:hanging="360"/>
      </w:pPr>
      <w:rPr>
        <w:b/>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D372865"/>
    <w:multiLevelType w:val="hybridMultilevel"/>
    <w:tmpl w:val="C836688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3D7E52B7"/>
    <w:multiLevelType w:val="hybridMultilevel"/>
    <w:tmpl w:val="A782B0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3E2B2953"/>
    <w:multiLevelType w:val="hybridMultilevel"/>
    <w:tmpl w:val="156E6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2794D06"/>
    <w:multiLevelType w:val="hybridMultilevel"/>
    <w:tmpl w:val="3D60FC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47042460"/>
    <w:multiLevelType w:val="hybridMultilevel"/>
    <w:tmpl w:val="3ADEA3C8"/>
    <w:lvl w:ilvl="0" w:tplc="CA70E62C">
      <w:start w:val="1"/>
      <w:numFmt w:val="bullet"/>
      <w:lvlText w:val="–"/>
      <w:lvlJc w:val="left"/>
      <w:pPr>
        <w:tabs>
          <w:tab w:val="num" w:pos="720"/>
        </w:tabs>
        <w:ind w:left="720" w:hanging="360"/>
      </w:pPr>
      <w:rPr>
        <w:rFonts w:ascii="Arial" w:hAnsi="Arial" w:hint="default"/>
      </w:rPr>
    </w:lvl>
    <w:lvl w:ilvl="1" w:tplc="CC22E14C">
      <w:start w:val="1"/>
      <w:numFmt w:val="bullet"/>
      <w:lvlText w:val="–"/>
      <w:lvlJc w:val="left"/>
      <w:pPr>
        <w:tabs>
          <w:tab w:val="num" w:pos="1440"/>
        </w:tabs>
        <w:ind w:left="1440" w:hanging="360"/>
      </w:pPr>
      <w:rPr>
        <w:rFonts w:ascii="Arial" w:hAnsi="Arial" w:hint="default"/>
      </w:rPr>
    </w:lvl>
    <w:lvl w:ilvl="2" w:tplc="B3E63536" w:tentative="1">
      <w:start w:val="1"/>
      <w:numFmt w:val="bullet"/>
      <w:lvlText w:val="–"/>
      <w:lvlJc w:val="left"/>
      <w:pPr>
        <w:tabs>
          <w:tab w:val="num" w:pos="2160"/>
        </w:tabs>
        <w:ind w:left="2160" w:hanging="360"/>
      </w:pPr>
      <w:rPr>
        <w:rFonts w:ascii="Arial" w:hAnsi="Arial" w:hint="default"/>
      </w:rPr>
    </w:lvl>
    <w:lvl w:ilvl="3" w:tplc="C27247A4" w:tentative="1">
      <w:start w:val="1"/>
      <w:numFmt w:val="bullet"/>
      <w:lvlText w:val="–"/>
      <w:lvlJc w:val="left"/>
      <w:pPr>
        <w:tabs>
          <w:tab w:val="num" w:pos="2880"/>
        </w:tabs>
        <w:ind w:left="2880" w:hanging="360"/>
      </w:pPr>
      <w:rPr>
        <w:rFonts w:ascii="Arial" w:hAnsi="Arial" w:hint="default"/>
      </w:rPr>
    </w:lvl>
    <w:lvl w:ilvl="4" w:tplc="E10E565A" w:tentative="1">
      <w:start w:val="1"/>
      <w:numFmt w:val="bullet"/>
      <w:lvlText w:val="–"/>
      <w:lvlJc w:val="left"/>
      <w:pPr>
        <w:tabs>
          <w:tab w:val="num" w:pos="3600"/>
        </w:tabs>
        <w:ind w:left="3600" w:hanging="360"/>
      </w:pPr>
      <w:rPr>
        <w:rFonts w:ascii="Arial" w:hAnsi="Arial" w:hint="default"/>
      </w:rPr>
    </w:lvl>
    <w:lvl w:ilvl="5" w:tplc="16540F4C" w:tentative="1">
      <w:start w:val="1"/>
      <w:numFmt w:val="bullet"/>
      <w:lvlText w:val="–"/>
      <w:lvlJc w:val="left"/>
      <w:pPr>
        <w:tabs>
          <w:tab w:val="num" w:pos="4320"/>
        </w:tabs>
        <w:ind w:left="4320" w:hanging="360"/>
      </w:pPr>
      <w:rPr>
        <w:rFonts w:ascii="Arial" w:hAnsi="Arial" w:hint="default"/>
      </w:rPr>
    </w:lvl>
    <w:lvl w:ilvl="6" w:tplc="50B48AF0" w:tentative="1">
      <w:start w:val="1"/>
      <w:numFmt w:val="bullet"/>
      <w:lvlText w:val="–"/>
      <w:lvlJc w:val="left"/>
      <w:pPr>
        <w:tabs>
          <w:tab w:val="num" w:pos="5040"/>
        </w:tabs>
        <w:ind w:left="5040" w:hanging="360"/>
      </w:pPr>
      <w:rPr>
        <w:rFonts w:ascii="Arial" w:hAnsi="Arial" w:hint="default"/>
      </w:rPr>
    </w:lvl>
    <w:lvl w:ilvl="7" w:tplc="8ED633E2" w:tentative="1">
      <w:start w:val="1"/>
      <w:numFmt w:val="bullet"/>
      <w:lvlText w:val="–"/>
      <w:lvlJc w:val="left"/>
      <w:pPr>
        <w:tabs>
          <w:tab w:val="num" w:pos="5760"/>
        </w:tabs>
        <w:ind w:left="5760" w:hanging="360"/>
      </w:pPr>
      <w:rPr>
        <w:rFonts w:ascii="Arial" w:hAnsi="Arial" w:hint="default"/>
      </w:rPr>
    </w:lvl>
    <w:lvl w:ilvl="8" w:tplc="BC4C3AA0" w:tentative="1">
      <w:start w:val="1"/>
      <w:numFmt w:val="bullet"/>
      <w:lvlText w:val="–"/>
      <w:lvlJc w:val="left"/>
      <w:pPr>
        <w:tabs>
          <w:tab w:val="num" w:pos="6480"/>
        </w:tabs>
        <w:ind w:left="6480" w:hanging="360"/>
      </w:pPr>
      <w:rPr>
        <w:rFonts w:ascii="Arial" w:hAnsi="Arial" w:hint="default"/>
      </w:rPr>
    </w:lvl>
  </w:abstractNum>
  <w:abstractNum w:abstractNumId="40">
    <w:nsid w:val="4EAE34FC"/>
    <w:multiLevelType w:val="hybridMultilevel"/>
    <w:tmpl w:val="F120F5EC"/>
    <w:lvl w:ilvl="0" w:tplc="5F56FEA8">
      <w:start w:val="1"/>
      <w:numFmt w:val="decimal"/>
      <w:lvlText w:val="%1)"/>
      <w:lvlJc w:val="left"/>
      <w:pPr>
        <w:ind w:left="720" w:hanging="360"/>
      </w:pPr>
      <w:rPr>
        <w:rFonts w:ascii="Times New Roman" w:hAnsi="Times New Roman" w:cs="Times New Roman" w:hint="default"/>
        <w:b w:val="0"/>
        <w:sz w:val="28"/>
        <w:szCs w:val="2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50953BE3"/>
    <w:multiLevelType w:val="multilevel"/>
    <w:tmpl w:val="46DCE0DA"/>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51E20D2C"/>
    <w:multiLevelType w:val="hybridMultilevel"/>
    <w:tmpl w:val="E948FC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5912C00B"/>
    <w:multiLevelType w:val="singleLevel"/>
    <w:tmpl w:val="5912C00B"/>
    <w:lvl w:ilvl="0">
      <w:start w:val="1"/>
      <w:numFmt w:val="decimal"/>
      <w:lvlText w:val="%1."/>
      <w:lvlJc w:val="left"/>
      <w:pPr>
        <w:tabs>
          <w:tab w:val="num" w:pos="425"/>
        </w:tabs>
        <w:ind w:left="425" w:hanging="425"/>
      </w:pPr>
      <w:rPr>
        <w:rFonts w:hint="default"/>
      </w:rPr>
    </w:lvl>
  </w:abstractNum>
  <w:abstractNum w:abstractNumId="44">
    <w:nsid w:val="5912C271"/>
    <w:multiLevelType w:val="singleLevel"/>
    <w:tmpl w:val="5912C271"/>
    <w:lvl w:ilvl="0">
      <w:start w:val="1"/>
      <w:numFmt w:val="decimal"/>
      <w:lvlText w:val="%1."/>
      <w:lvlJc w:val="left"/>
      <w:pPr>
        <w:tabs>
          <w:tab w:val="num" w:pos="425"/>
        </w:tabs>
        <w:ind w:left="425" w:hanging="425"/>
      </w:pPr>
      <w:rPr>
        <w:rFonts w:hint="default"/>
      </w:rPr>
    </w:lvl>
  </w:abstractNum>
  <w:abstractNum w:abstractNumId="45">
    <w:nsid w:val="5912C2DE"/>
    <w:multiLevelType w:val="singleLevel"/>
    <w:tmpl w:val="5912C2DE"/>
    <w:lvl w:ilvl="0">
      <w:start w:val="1"/>
      <w:numFmt w:val="decimal"/>
      <w:lvlText w:val="%1."/>
      <w:lvlJc w:val="left"/>
      <w:pPr>
        <w:tabs>
          <w:tab w:val="num" w:pos="425"/>
        </w:tabs>
        <w:ind w:left="425" w:hanging="425"/>
      </w:pPr>
      <w:rPr>
        <w:rFonts w:hint="default"/>
      </w:rPr>
    </w:lvl>
  </w:abstractNum>
  <w:abstractNum w:abstractNumId="46">
    <w:nsid w:val="5912C422"/>
    <w:multiLevelType w:val="singleLevel"/>
    <w:tmpl w:val="5912C422"/>
    <w:lvl w:ilvl="0">
      <w:start w:val="1"/>
      <w:numFmt w:val="decimal"/>
      <w:lvlText w:val="%1."/>
      <w:lvlJc w:val="left"/>
      <w:pPr>
        <w:tabs>
          <w:tab w:val="num" w:pos="425"/>
        </w:tabs>
        <w:ind w:left="425" w:hanging="425"/>
      </w:pPr>
      <w:rPr>
        <w:rFonts w:hint="default"/>
      </w:rPr>
    </w:lvl>
  </w:abstractNum>
  <w:abstractNum w:abstractNumId="47">
    <w:nsid w:val="5F396851"/>
    <w:multiLevelType w:val="hybridMultilevel"/>
    <w:tmpl w:val="5A6EC020"/>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5FD70885"/>
    <w:multiLevelType w:val="multilevel"/>
    <w:tmpl w:val="F3FEF464"/>
    <w:lvl w:ilvl="0">
      <w:start w:val="3"/>
      <w:numFmt w:val="decimal"/>
      <w:lvlText w:val="%1"/>
      <w:lvlJc w:val="left"/>
      <w:pPr>
        <w:ind w:left="375" w:hanging="375"/>
      </w:pPr>
      <w:rPr>
        <w:rFonts w:hint="default"/>
      </w:rPr>
    </w:lvl>
    <w:lvl w:ilvl="1">
      <w:start w:val="4"/>
      <w:numFmt w:val="decimal"/>
      <w:lvlText w:val="%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62A776B1"/>
    <w:multiLevelType w:val="hybridMultilevel"/>
    <w:tmpl w:val="7D0C95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nsid w:val="63993DF6"/>
    <w:multiLevelType w:val="hybridMultilevel"/>
    <w:tmpl w:val="EC14808E"/>
    <w:lvl w:ilvl="0" w:tplc="041F0001">
      <w:start w:val="1"/>
      <w:numFmt w:val="bullet"/>
      <w:lvlText w:val=""/>
      <w:lvlJc w:val="left"/>
      <w:pPr>
        <w:ind w:left="787" w:hanging="360"/>
      </w:pPr>
      <w:rPr>
        <w:rFonts w:ascii="Symbol" w:hAnsi="Symbol" w:hint="default"/>
      </w:rPr>
    </w:lvl>
    <w:lvl w:ilvl="1" w:tplc="041F0003" w:tentative="1">
      <w:start w:val="1"/>
      <w:numFmt w:val="bullet"/>
      <w:lvlText w:val="o"/>
      <w:lvlJc w:val="left"/>
      <w:pPr>
        <w:ind w:left="1507" w:hanging="360"/>
      </w:pPr>
      <w:rPr>
        <w:rFonts w:ascii="Courier New" w:hAnsi="Courier New" w:cs="Courier New" w:hint="default"/>
      </w:rPr>
    </w:lvl>
    <w:lvl w:ilvl="2" w:tplc="041F0005" w:tentative="1">
      <w:start w:val="1"/>
      <w:numFmt w:val="bullet"/>
      <w:lvlText w:val=""/>
      <w:lvlJc w:val="left"/>
      <w:pPr>
        <w:ind w:left="2227" w:hanging="360"/>
      </w:pPr>
      <w:rPr>
        <w:rFonts w:ascii="Wingdings" w:hAnsi="Wingdings" w:hint="default"/>
      </w:rPr>
    </w:lvl>
    <w:lvl w:ilvl="3" w:tplc="041F0001" w:tentative="1">
      <w:start w:val="1"/>
      <w:numFmt w:val="bullet"/>
      <w:lvlText w:val=""/>
      <w:lvlJc w:val="left"/>
      <w:pPr>
        <w:ind w:left="2947" w:hanging="360"/>
      </w:pPr>
      <w:rPr>
        <w:rFonts w:ascii="Symbol" w:hAnsi="Symbol" w:hint="default"/>
      </w:rPr>
    </w:lvl>
    <w:lvl w:ilvl="4" w:tplc="041F0003" w:tentative="1">
      <w:start w:val="1"/>
      <w:numFmt w:val="bullet"/>
      <w:lvlText w:val="o"/>
      <w:lvlJc w:val="left"/>
      <w:pPr>
        <w:ind w:left="3667" w:hanging="360"/>
      </w:pPr>
      <w:rPr>
        <w:rFonts w:ascii="Courier New" w:hAnsi="Courier New" w:cs="Courier New" w:hint="default"/>
      </w:rPr>
    </w:lvl>
    <w:lvl w:ilvl="5" w:tplc="041F0005" w:tentative="1">
      <w:start w:val="1"/>
      <w:numFmt w:val="bullet"/>
      <w:lvlText w:val=""/>
      <w:lvlJc w:val="left"/>
      <w:pPr>
        <w:ind w:left="4387" w:hanging="360"/>
      </w:pPr>
      <w:rPr>
        <w:rFonts w:ascii="Wingdings" w:hAnsi="Wingdings" w:hint="default"/>
      </w:rPr>
    </w:lvl>
    <w:lvl w:ilvl="6" w:tplc="041F0001" w:tentative="1">
      <w:start w:val="1"/>
      <w:numFmt w:val="bullet"/>
      <w:lvlText w:val=""/>
      <w:lvlJc w:val="left"/>
      <w:pPr>
        <w:ind w:left="5107" w:hanging="360"/>
      </w:pPr>
      <w:rPr>
        <w:rFonts w:ascii="Symbol" w:hAnsi="Symbol" w:hint="default"/>
      </w:rPr>
    </w:lvl>
    <w:lvl w:ilvl="7" w:tplc="041F0003" w:tentative="1">
      <w:start w:val="1"/>
      <w:numFmt w:val="bullet"/>
      <w:lvlText w:val="o"/>
      <w:lvlJc w:val="left"/>
      <w:pPr>
        <w:ind w:left="5827" w:hanging="360"/>
      </w:pPr>
      <w:rPr>
        <w:rFonts w:ascii="Courier New" w:hAnsi="Courier New" w:cs="Courier New" w:hint="default"/>
      </w:rPr>
    </w:lvl>
    <w:lvl w:ilvl="8" w:tplc="041F0005" w:tentative="1">
      <w:start w:val="1"/>
      <w:numFmt w:val="bullet"/>
      <w:lvlText w:val=""/>
      <w:lvlJc w:val="left"/>
      <w:pPr>
        <w:ind w:left="6547" w:hanging="360"/>
      </w:pPr>
      <w:rPr>
        <w:rFonts w:ascii="Wingdings" w:hAnsi="Wingdings" w:hint="default"/>
      </w:rPr>
    </w:lvl>
  </w:abstractNum>
  <w:abstractNum w:abstractNumId="51">
    <w:nsid w:val="67294C77"/>
    <w:multiLevelType w:val="hybridMultilevel"/>
    <w:tmpl w:val="73BC5CE0"/>
    <w:lvl w:ilvl="0" w:tplc="870E959A">
      <w:start w:val="1"/>
      <w:numFmt w:val="bullet"/>
      <w:lvlText w:val="–"/>
      <w:lvlJc w:val="left"/>
      <w:pPr>
        <w:tabs>
          <w:tab w:val="num" w:pos="720"/>
        </w:tabs>
        <w:ind w:left="720" w:hanging="360"/>
      </w:pPr>
      <w:rPr>
        <w:rFonts w:ascii="Arial" w:hAnsi="Arial" w:hint="default"/>
      </w:rPr>
    </w:lvl>
    <w:lvl w:ilvl="1" w:tplc="D0F27D2C">
      <w:start w:val="1"/>
      <w:numFmt w:val="bullet"/>
      <w:lvlText w:val="–"/>
      <w:lvlJc w:val="left"/>
      <w:pPr>
        <w:tabs>
          <w:tab w:val="num" w:pos="1440"/>
        </w:tabs>
        <w:ind w:left="1440" w:hanging="360"/>
      </w:pPr>
      <w:rPr>
        <w:rFonts w:ascii="Arial" w:hAnsi="Arial" w:hint="default"/>
      </w:rPr>
    </w:lvl>
    <w:lvl w:ilvl="2" w:tplc="9FD41AFE" w:tentative="1">
      <w:start w:val="1"/>
      <w:numFmt w:val="bullet"/>
      <w:lvlText w:val="–"/>
      <w:lvlJc w:val="left"/>
      <w:pPr>
        <w:tabs>
          <w:tab w:val="num" w:pos="2160"/>
        </w:tabs>
        <w:ind w:left="2160" w:hanging="360"/>
      </w:pPr>
      <w:rPr>
        <w:rFonts w:ascii="Arial" w:hAnsi="Arial" w:hint="default"/>
      </w:rPr>
    </w:lvl>
    <w:lvl w:ilvl="3" w:tplc="D38E8420" w:tentative="1">
      <w:start w:val="1"/>
      <w:numFmt w:val="bullet"/>
      <w:lvlText w:val="–"/>
      <w:lvlJc w:val="left"/>
      <w:pPr>
        <w:tabs>
          <w:tab w:val="num" w:pos="2880"/>
        </w:tabs>
        <w:ind w:left="2880" w:hanging="360"/>
      </w:pPr>
      <w:rPr>
        <w:rFonts w:ascii="Arial" w:hAnsi="Arial" w:hint="default"/>
      </w:rPr>
    </w:lvl>
    <w:lvl w:ilvl="4" w:tplc="2D98675E" w:tentative="1">
      <w:start w:val="1"/>
      <w:numFmt w:val="bullet"/>
      <w:lvlText w:val="–"/>
      <w:lvlJc w:val="left"/>
      <w:pPr>
        <w:tabs>
          <w:tab w:val="num" w:pos="3600"/>
        </w:tabs>
        <w:ind w:left="3600" w:hanging="360"/>
      </w:pPr>
      <w:rPr>
        <w:rFonts w:ascii="Arial" w:hAnsi="Arial" w:hint="default"/>
      </w:rPr>
    </w:lvl>
    <w:lvl w:ilvl="5" w:tplc="21A4EAF0" w:tentative="1">
      <w:start w:val="1"/>
      <w:numFmt w:val="bullet"/>
      <w:lvlText w:val="–"/>
      <w:lvlJc w:val="left"/>
      <w:pPr>
        <w:tabs>
          <w:tab w:val="num" w:pos="4320"/>
        </w:tabs>
        <w:ind w:left="4320" w:hanging="360"/>
      </w:pPr>
      <w:rPr>
        <w:rFonts w:ascii="Arial" w:hAnsi="Arial" w:hint="default"/>
      </w:rPr>
    </w:lvl>
    <w:lvl w:ilvl="6" w:tplc="B128F290" w:tentative="1">
      <w:start w:val="1"/>
      <w:numFmt w:val="bullet"/>
      <w:lvlText w:val="–"/>
      <w:lvlJc w:val="left"/>
      <w:pPr>
        <w:tabs>
          <w:tab w:val="num" w:pos="5040"/>
        </w:tabs>
        <w:ind w:left="5040" w:hanging="360"/>
      </w:pPr>
      <w:rPr>
        <w:rFonts w:ascii="Arial" w:hAnsi="Arial" w:hint="default"/>
      </w:rPr>
    </w:lvl>
    <w:lvl w:ilvl="7" w:tplc="09008A44" w:tentative="1">
      <w:start w:val="1"/>
      <w:numFmt w:val="bullet"/>
      <w:lvlText w:val="–"/>
      <w:lvlJc w:val="left"/>
      <w:pPr>
        <w:tabs>
          <w:tab w:val="num" w:pos="5760"/>
        </w:tabs>
        <w:ind w:left="5760" w:hanging="360"/>
      </w:pPr>
      <w:rPr>
        <w:rFonts w:ascii="Arial" w:hAnsi="Arial" w:hint="default"/>
      </w:rPr>
    </w:lvl>
    <w:lvl w:ilvl="8" w:tplc="EC2C0E14" w:tentative="1">
      <w:start w:val="1"/>
      <w:numFmt w:val="bullet"/>
      <w:lvlText w:val="–"/>
      <w:lvlJc w:val="left"/>
      <w:pPr>
        <w:tabs>
          <w:tab w:val="num" w:pos="6480"/>
        </w:tabs>
        <w:ind w:left="6480" w:hanging="360"/>
      </w:pPr>
      <w:rPr>
        <w:rFonts w:ascii="Arial" w:hAnsi="Arial" w:hint="default"/>
      </w:rPr>
    </w:lvl>
  </w:abstractNum>
  <w:abstractNum w:abstractNumId="52">
    <w:nsid w:val="67FA2A30"/>
    <w:multiLevelType w:val="hybridMultilevel"/>
    <w:tmpl w:val="7CC0461E"/>
    <w:lvl w:ilvl="0" w:tplc="04090001">
      <w:start w:val="1"/>
      <w:numFmt w:val="bullet"/>
      <w:lvlText w:val=""/>
      <w:lvlJc w:val="left"/>
      <w:pPr>
        <w:ind w:left="644"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3">
    <w:nsid w:val="6BB72965"/>
    <w:multiLevelType w:val="hybridMultilevel"/>
    <w:tmpl w:val="295ACAF8"/>
    <w:lvl w:ilvl="0" w:tplc="133AE2EE">
      <w:start w:val="1"/>
      <w:numFmt w:val="decimal"/>
      <w:lvlText w:val="%1)"/>
      <w:lvlJc w:val="left"/>
      <w:pPr>
        <w:ind w:left="720" w:hanging="360"/>
      </w:pPr>
      <w:rPr>
        <w:rFonts w:ascii="Times New Roman"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nsid w:val="6CCD4246"/>
    <w:multiLevelType w:val="hybridMultilevel"/>
    <w:tmpl w:val="4462ECA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nsid w:val="6E0D27CD"/>
    <w:multiLevelType w:val="hybridMultilevel"/>
    <w:tmpl w:val="19784FD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nsid w:val="73560920"/>
    <w:multiLevelType w:val="hybridMultilevel"/>
    <w:tmpl w:val="03122038"/>
    <w:lvl w:ilvl="0" w:tplc="7A103D06">
      <w:start w:val="4"/>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start w:val="1"/>
      <w:numFmt w:val="decimal"/>
      <w:lvlText w:val="%4."/>
      <w:lvlJc w:val="left"/>
      <w:pPr>
        <w:ind w:left="2836"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7">
    <w:nsid w:val="797125CD"/>
    <w:multiLevelType w:val="hybridMultilevel"/>
    <w:tmpl w:val="E5BE2A4E"/>
    <w:lvl w:ilvl="0" w:tplc="6BF4F4C8">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DD6115"/>
    <w:multiLevelType w:val="hybridMultilevel"/>
    <w:tmpl w:val="73A4FA4C"/>
    <w:lvl w:ilvl="0" w:tplc="041F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2"/>
  </w:num>
  <w:num w:numId="2">
    <w:abstractNumId w:val="57"/>
  </w:num>
  <w:num w:numId="3">
    <w:abstractNumId w:val="37"/>
  </w:num>
  <w:num w:numId="4">
    <w:abstractNumId w:val="34"/>
  </w:num>
  <w:num w:numId="5">
    <w:abstractNumId w:val="19"/>
  </w:num>
  <w:num w:numId="6">
    <w:abstractNumId w:val="48"/>
  </w:num>
  <w:num w:numId="7">
    <w:abstractNumId w:val="56"/>
  </w:num>
  <w:num w:numId="8">
    <w:abstractNumId w:val="41"/>
  </w:num>
  <w:num w:numId="9">
    <w:abstractNumId w:val="13"/>
  </w:num>
  <w:num w:numId="10">
    <w:abstractNumId w:val="11"/>
  </w:num>
  <w:num w:numId="11">
    <w:abstractNumId w:val="23"/>
  </w:num>
  <w:num w:numId="12">
    <w:abstractNumId w:val="20"/>
  </w:num>
  <w:num w:numId="13">
    <w:abstractNumId w:val="22"/>
  </w:num>
  <w:num w:numId="14">
    <w:abstractNumId w:val="38"/>
  </w:num>
  <w:num w:numId="15">
    <w:abstractNumId w:val="15"/>
  </w:num>
  <w:num w:numId="16">
    <w:abstractNumId w:val="26"/>
  </w:num>
  <w:num w:numId="17">
    <w:abstractNumId w:val="27"/>
  </w:num>
  <w:num w:numId="18">
    <w:abstractNumId w:val="36"/>
  </w:num>
  <w:num w:numId="19">
    <w:abstractNumId w:val="24"/>
  </w:num>
  <w:num w:numId="20">
    <w:abstractNumId w:val="49"/>
  </w:num>
  <w:num w:numId="21">
    <w:abstractNumId w:val="30"/>
  </w:num>
  <w:num w:numId="22">
    <w:abstractNumId w:val="55"/>
  </w:num>
  <w:num w:numId="23">
    <w:abstractNumId w:val="35"/>
  </w:num>
  <w:num w:numId="24">
    <w:abstractNumId w:val="17"/>
  </w:num>
  <w:num w:numId="25">
    <w:abstractNumId w:val="47"/>
  </w:num>
  <w:num w:numId="26">
    <w:abstractNumId w:val="28"/>
  </w:num>
  <w:num w:numId="27">
    <w:abstractNumId w:val="16"/>
  </w:num>
  <w:num w:numId="28">
    <w:abstractNumId w:val="21"/>
  </w:num>
  <w:num w:numId="29">
    <w:abstractNumId w:val="18"/>
  </w:num>
  <w:num w:numId="30">
    <w:abstractNumId w:val="43"/>
  </w:num>
  <w:num w:numId="31">
    <w:abstractNumId w:val="44"/>
  </w:num>
  <w:num w:numId="32">
    <w:abstractNumId w:val="45"/>
  </w:num>
  <w:num w:numId="33">
    <w:abstractNumId w:val="46"/>
  </w:num>
  <w:num w:numId="34">
    <w:abstractNumId w:val="29"/>
  </w:num>
  <w:num w:numId="35">
    <w:abstractNumId w:val="39"/>
  </w:num>
  <w:num w:numId="36">
    <w:abstractNumId w:val="51"/>
  </w:num>
  <w:num w:numId="37">
    <w:abstractNumId w:val="31"/>
  </w:num>
  <w:num w:numId="38">
    <w:abstractNumId w:val="14"/>
  </w:num>
  <w:num w:numId="39">
    <w:abstractNumId w:val="40"/>
  </w:num>
  <w:num w:numId="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58"/>
  </w:num>
  <w:num w:numId="43">
    <w:abstractNumId w:val="32"/>
  </w:num>
  <w:num w:numId="44">
    <w:abstractNumId w:val="12"/>
  </w:num>
  <w:num w:numId="45">
    <w:abstractNumId w:val="54"/>
  </w:num>
  <w:num w:numId="46">
    <w:abstractNumId w:val="50"/>
  </w:num>
  <w:num w:numId="47">
    <w:abstractNumId w:val="42"/>
  </w:num>
  <w:num w:numId="48">
    <w:abstractNumId w:val="5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027"/>
    <w:rsid w:val="00011E7E"/>
    <w:rsid w:val="00022618"/>
    <w:rsid w:val="0002695A"/>
    <w:rsid w:val="00035DDE"/>
    <w:rsid w:val="00037588"/>
    <w:rsid w:val="00041E49"/>
    <w:rsid w:val="000535BD"/>
    <w:rsid w:val="00056547"/>
    <w:rsid w:val="00057FDA"/>
    <w:rsid w:val="000638E9"/>
    <w:rsid w:val="00084E9A"/>
    <w:rsid w:val="00085AAA"/>
    <w:rsid w:val="00090D0E"/>
    <w:rsid w:val="00093223"/>
    <w:rsid w:val="0009530F"/>
    <w:rsid w:val="000A4E08"/>
    <w:rsid w:val="000D0027"/>
    <w:rsid w:val="000D2C71"/>
    <w:rsid w:val="000D362A"/>
    <w:rsid w:val="000D49C7"/>
    <w:rsid w:val="000D727E"/>
    <w:rsid w:val="000F020D"/>
    <w:rsid w:val="000F637A"/>
    <w:rsid w:val="00112B53"/>
    <w:rsid w:val="00112CC3"/>
    <w:rsid w:val="00113AF0"/>
    <w:rsid w:val="00126245"/>
    <w:rsid w:val="0013408F"/>
    <w:rsid w:val="001566C0"/>
    <w:rsid w:val="00160C67"/>
    <w:rsid w:val="00164BBD"/>
    <w:rsid w:val="00164D17"/>
    <w:rsid w:val="00175FB7"/>
    <w:rsid w:val="00181242"/>
    <w:rsid w:val="00187F27"/>
    <w:rsid w:val="001B3445"/>
    <w:rsid w:val="001E6511"/>
    <w:rsid w:val="001F1ED4"/>
    <w:rsid w:val="00205028"/>
    <w:rsid w:val="00210CF6"/>
    <w:rsid w:val="00214E60"/>
    <w:rsid w:val="00221700"/>
    <w:rsid w:val="0023172A"/>
    <w:rsid w:val="00237E6E"/>
    <w:rsid w:val="00241767"/>
    <w:rsid w:val="00244CFB"/>
    <w:rsid w:val="00245E3D"/>
    <w:rsid w:val="002616B2"/>
    <w:rsid w:val="00263AEC"/>
    <w:rsid w:val="00274B36"/>
    <w:rsid w:val="00275D6C"/>
    <w:rsid w:val="00283D66"/>
    <w:rsid w:val="00287CEC"/>
    <w:rsid w:val="002969F5"/>
    <w:rsid w:val="002A1FED"/>
    <w:rsid w:val="002B0A6E"/>
    <w:rsid w:val="002B558A"/>
    <w:rsid w:val="002C02FB"/>
    <w:rsid w:val="002D23A9"/>
    <w:rsid w:val="002E6E49"/>
    <w:rsid w:val="002F7C28"/>
    <w:rsid w:val="003004AA"/>
    <w:rsid w:val="00302EF3"/>
    <w:rsid w:val="00312086"/>
    <w:rsid w:val="00327507"/>
    <w:rsid w:val="00332064"/>
    <w:rsid w:val="00344B05"/>
    <w:rsid w:val="00346B41"/>
    <w:rsid w:val="00346E5C"/>
    <w:rsid w:val="003510FE"/>
    <w:rsid w:val="003556EB"/>
    <w:rsid w:val="0036178C"/>
    <w:rsid w:val="00373329"/>
    <w:rsid w:val="00381088"/>
    <w:rsid w:val="003877F3"/>
    <w:rsid w:val="0039214F"/>
    <w:rsid w:val="003937BA"/>
    <w:rsid w:val="00396FC6"/>
    <w:rsid w:val="003A488E"/>
    <w:rsid w:val="003A622A"/>
    <w:rsid w:val="003C0C4B"/>
    <w:rsid w:val="003C576F"/>
    <w:rsid w:val="003D400E"/>
    <w:rsid w:val="003D6D62"/>
    <w:rsid w:val="003E42BE"/>
    <w:rsid w:val="003F0199"/>
    <w:rsid w:val="003F1565"/>
    <w:rsid w:val="00402A63"/>
    <w:rsid w:val="004105FF"/>
    <w:rsid w:val="00416FCD"/>
    <w:rsid w:val="00420F63"/>
    <w:rsid w:val="00440BCF"/>
    <w:rsid w:val="004538FC"/>
    <w:rsid w:val="00482DDC"/>
    <w:rsid w:val="00483181"/>
    <w:rsid w:val="0049251C"/>
    <w:rsid w:val="00492761"/>
    <w:rsid w:val="004B55B5"/>
    <w:rsid w:val="004E67CB"/>
    <w:rsid w:val="004E7D19"/>
    <w:rsid w:val="004F1B28"/>
    <w:rsid w:val="004F4996"/>
    <w:rsid w:val="004F4BA4"/>
    <w:rsid w:val="00502AB3"/>
    <w:rsid w:val="0050621B"/>
    <w:rsid w:val="00510167"/>
    <w:rsid w:val="00514890"/>
    <w:rsid w:val="0052156B"/>
    <w:rsid w:val="005273D0"/>
    <w:rsid w:val="00534255"/>
    <w:rsid w:val="005642FD"/>
    <w:rsid w:val="00564902"/>
    <w:rsid w:val="00571F3C"/>
    <w:rsid w:val="00580EBA"/>
    <w:rsid w:val="00592156"/>
    <w:rsid w:val="005B0E9A"/>
    <w:rsid w:val="005C0DB5"/>
    <w:rsid w:val="005D13A2"/>
    <w:rsid w:val="005F4D9D"/>
    <w:rsid w:val="005F6BAD"/>
    <w:rsid w:val="00617891"/>
    <w:rsid w:val="00620131"/>
    <w:rsid w:val="00627D07"/>
    <w:rsid w:val="00636146"/>
    <w:rsid w:val="00650E13"/>
    <w:rsid w:val="00653C7F"/>
    <w:rsid w:val="00657BB8"/>
    <w:rsid w:val="006602CF"/>
    <w:rsid w:val="0066123D"/>
    <w:rsid w:val="0067064B"/>
    <w:rsid w:val="00687FEA"/>
    <w:rsid w:val="006C1344"/>
    <w:rsid w:val="006C1837"/>
    <w:rsid w:val="006C76C8"/>
    <w:rsid w:val="006D4B44"/>
    <w:rsid w:val="006D660F"/>
    <w:rsid w:val="006D7120"/>
    <w:rsid w:val="006E7CF6"/>
    <w:rsid w:val="006F4687"/>
    <w:rsid w:val="006F4EE7"/>
    <w:rsid w:val="007119EE"/>
    <w:rsid w:val="00712BF1"/>
    <w:rsid w:val="007149E2"/>
    <w:rsid w:val="00720E3B"/>
    <w:rsid w:val="00753E96"/>
    <w:rsid w:val="00767142"/>
    <w:rsid w:val="007B0095"/>
    <w:rsid w:val="007C0203"/>
    <w:rsid w:val="007C6E23"/>
    <w:rsid w:val="007E5FA9"/>
    <w:rsid w:val="007E7BEF"/>
    <w:rsid w:val="007F4873"/>
    <w:rsid w:val="007F7FE3"/>
    <w:rsid w:val="00803807"/>
    <w:rsid w:val="00810EE8"/>
    <w:rsid w:val="00812CF5"/>
    <w:rsid w:val="00815798"/>
    <w:rsid w:val="008162B2"/>
    <w:rsid w:val="00817B92"/>
    <w:rsid w:val="00822540"/>
    <w:rsid w:val="00826998"/>
    <w:rsid w:val="0083107F"/>
    <w:rsid w:val="0083324B"/>
    <w:rsid w:val="0086694A"/>
    <w:rsid w:val="00866B54"/>
    <w:rsid w:val="00873A88"/>
    <w:rsid w:val="0088149C"/>
    <w:rsid w:val="008918CC"/>
    <w:rsid w:val="008A079E"/>
    <w:rsid w:val="008A2DDC"/>
    <w:rsid w:val="008A586D"/>
    <w:rsid w:val="008B23C6"/>
    <w:rsid w:val="008B5A2B"/>
    <w:rsid w:val="008D2C19"/>
    <w:rsid w:val="008D2F76"/>
    <w:rsid w:val="008E38C5"/>
    <w:rsid w:val="008F2016"/>
    <w:rsid w:val="00901C7F"/>
    <w:rsid w:val="00901EED"/>
    <w:rsid w:val="00920F76"/>
    <w:rsid w:val="00947330"/>
    <w:rsid w:val="009521DE"/>
    <w:rsid w:val="009712B9"/>
    <w:rsid w:val="009734DE"/>
    <w:rsid w:val="00986036"/>
    <w:rsid w:val="00986906"/>
    <w:rsid w:val="009B5F34"/>
    <w:rsid w:val="009C04C8"/>
    <w:rsid w:val="009C1B33"/>
    <w:rsid w:val="009C59A9"/>
    <w:rsid w:val="009E42F1"/>
    <w:rsid w:val="009F3758"/>
    <w:rsid w:val="00A0382D"/>
    <w:rsid w:val="00A065BD"/>
    <w:rsid w:val="00A06869"/>
    <w:rsid w:val="00A24752"/>
    <w:rsid w:val="00A24760"/>
    <w:rsid w:val="00A362E7"/>
    <w:rsid w:val="00A400D5"/>
    <w:rsid w:val="00A5249B"/>
    <w:rsid w:val="00A539B4"/>
    <w:rsid w:val="00A610C7"/>
    <w:rsid w:val="00A63CC7"/>
    <w:rsid w:val="00A67B60"/>
    <w:rsid w:val="00A73500"/>
    <w:rsid w:val="00A83C00"/>
    <w:rsid w:val="00AA0F45"/>
    <w:rsid w:val="00AA7753"/>
    <w:rsid w:val="00AB3899"/>
    <w:rsid w:val="00AC4A2E"/>
    <w:rsid w:val="00AC4CFD"/>
    <w:rsid w:val="00AC7BA3"/>
    <w:rsid w:val="00AD6306"/>
    <w:rsid w:val="00B15C9B"/>
    <w:rsid w:val="00B20BFD"/>
    <w:rsid w:val="00B43BE2"/>
    <w:rsid w:val="00B717BB"/>
    <w:rsid w:val="00B868FD"/>
    <w:rsid w:val="00B94456"/>
    <w:rsid w:val="00BA3884"/>
    <w:rsid w:val="00BB20A9"/>
    <w:rsid w:val="00BB50CD"/>
    <w:rsid w:val="00BB6EF1"/>
    <w:rsid w:val="00BD1D78"/>
    <w:rsid w:val="00BD3592"/>
    <w:rsid w:val="00BE5DA8"/>
    <w:rsid w:val="00BF28EF"/>
    <w:rsid w:val="00BF3F21"/>
    <w:rsid w:val="00BF6308"/>
    <w:rsid w:val="00C06D29"/>
    <w:rsid w:val="00C077E5"/>
    <w:rsid w:val="00C122C8"/>
    <w:rsid w:val="00C23AD8"/>
    <w:rsid w:val="00C43D8B"/>
    <w:rsid w:val="00C4483C"/>
    <w:rsid w:val="00C540CA"/>
    <w:rsid w:val="00C705FD"/>
    <w:rsid w:val="00C711F1"/>
    <w:rsid w:val="00C80F23"/>
    <w:rsid w:val="00C90F6A"/>
    <w:rsid w:val="00C93938"/>
    <w:rsid w:val="00C9476A"/>
    <w:rsid w:val="00CA654A"/>
    <w:rsid w:val="00CB5DF5"/>
    <w:rsid w:val="00CE3B1F"/>
    <w:rsid w:val="00D00348"/>
    <w:rsid w:val="00D169C4"/>
    <w:rsid w:val="00D55A04"/>
    <w:rsid w:val="00D5775C"/>
    <w:rsid w:val="00D630C2"/>
    <w:rsid w:val="00D73E7D"/>
    <w:rsid w:val="00D81D1B"/>
    <w:rsid w:val="00D838CF"/>
    <w:rsid w:val="00DA2E17"/>
    <w:rsid w:val="00DA503A"/>
    <w:rsid w:val="00DC0717"/>
    <w:rsid w:val="00DD26B5"/>
    <w:rsid w:val="00DD68E6"/>
    <w:rsid w:val="00DE7402"/>
    <w:rsid w:val="00DE7751"/>
    <w:rsid w:val="00E0263A"/>
    <w:rsid w:val="00E03069"/>
    <w:rsid w:val="00E041C9"/>
    <w:rsid w:val="00E07211"/>
    <w:rsid w:val="00E16EC1"/>
    <w:rsid w:val="00E216DD"/>
    <w:rsid w:val="00E227AD"/>
    <w:rsid w:val="00E24E2D"/>
    <w:rsid w:val="00E32646"/>
    <w:rsid w:val="00E32D6F"/>
    <w:rsid w:val="00E354E5"/>
    <w:rsid w:val="00E40AF0"/>
    <w:rsid w:val="00E4695B"/>
    <w:rsid w:val="00E477C7"/>
    <w:rsid w:val="00E5541A"/>
    <w:rsid w:val="00E62312"/>
    <w:rsid w:val="00E67359"/>
    <w:rsid w:val="00E71976"/>
    <w:rsid w:val="00E732CC"/>
    <w:rsid w:val="00EA49BE"/>
    <w:rsid w:val="00EA5F0B"/>
    <w:rsid w:val="00EB0ADE"/>
    <w:rsid w:val="00EB3B3A"/>
    <w:rsid w:val="00EE3AAA"/>
    <w:rsid w:val="00EF3184"/>
    <w:rsid w:val="00EF5819"/>
    <w:rsid w:val="00F158C5"/>
    <w:rsid w:val="00F1678C"/>
    <w:rsid w:val="00F20FF4"/>
    <w:rsid w:val="00F22636"/>
    <w:rsid w:val="00F2341F"/>
    <w:rsid w:val="00F31203"/>
    <w:rsid w:val="00F35377"/>
    <w:rsid w:val="00F443A8"/>
    <w:rsid w:val="00F44618"/>
    <w:rsid w:val="00F4649F"/>
    <w:rsid w:val="00F5202E"/>
    <w:rsid w:val="00F60531"/>
    <w:rsid w:val="00F7627B"/>
    <w:rsid w:val="00F81F46"/>
    <w:rsid w:val="00F92888"/>
    <w:rsid w:val="00FA0154"/>
    <w:rsid w:val="00FB1235"/>
    <w:rsid w:val="00FB1928"/>
    <w:rsid w:val="00FC4A7F"/>
    <w:rsid w:val="00FC5DD3"/>
    <w:rsid w:val="00FD72CA"/>
    <w:rsid w:val="00FE3B98"/>
    <w:rsid w:val="00FF4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0027"/>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0D0027"/>
    <w:pPr>
      <w:spacing w:before="100" w:beforeAutospacing="1" w:after="100" w:afterAutospacing="1"/>
      <w:outlineLvl w:val="0"/>
    </w:pPr>
    <w:rPr>
      <w:b/>
      <w:bCs/>
      <w:kern w:val="36"/>
      <w:sz w:val="48"/>
      <w:szCs w:val="48"/>
    </w:rPr>
  </w:style>
  <w:style w:type="paragraph" w:styleId="3">
    <w:name w:val="heading 3"/>
    <w:basedOn w:val="a"/>
    <w:next w:val="a"/>
    <w:link w:val="30"/>
    <w:uiPriority w:val="9"/>
    <w:semiHidden/>
    <w:unhideWhenUsed/>
    <w:qFormat/>
    <w:rsid w:val="00FB1928"/>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iPriority w:val="9"/>
    <w:semiHidden/>
    <w:unhideWhenUsed/>
    <w:qFormat/>
    <w:rsid w:val="000953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0027"/>
    <w:rPr>
      <w:rFonts w:ascii="Times New Roman" w:eastAsia="Times New Roman" w:hAnsi="Times New Roman" w:cs="Times New Roman"/>
      <w:b/>
      <w:bCs/>
      <w:kern w:val="36"/>
      <w:sz w:val="48"/>
      <w:szCs w:val="48"/>
      <w:lang w:eastAsia="ru-RU"/>
    </w:rPr>
  </w:style>
  <w:style w:type="paragraph" w:styleId="a3">
    <w:name w:val="List Paragraph"/>
    <w:basedOn w:val="a"/>
    <w:uiPriority w:val="99"/>
    <w:qFormat/>
    <w:rsid w:val="000D0027"/>
    <w:pPr>
      <w:spacing w:after="200" w:line="276" w:lineRule="auto"/>
      <w:ind w:left="720"/>
      <w:contextualSpacing/>
    </w:pPr>
    <w:rPr>
      <w:rFonts w:ascii="Calibri" w:eastAsia="Calibri" w:hAnsi="Calibri"/>
      <w:sz w:val="22"/>
      <w:szCs w:val="22"/>
      <w:lang w:eastAsia="en-US"/>
    </w:rPr>
  </w:style>
  <w:style w:type="paragraph" w:styleId="a4">
    <w:name w:val="No Spacing"/>
    <w:uiPriority w:val="1"/>
    <w:qFormat/>
    <w:rsid w:val="000D0027"/>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0D0027"/>
    <w:pPr>
      <w:autoSpaceDE w:val="0"/>
      <w:autoSpaceDN w:val="0"/>
      <w:adjustRightInd w:val="0"/>
      <w:spacing w:after="0" w:line="240" w:lineRule="auto"/>
    </w:pPr>
    <w:rPr>
      <w:rFonts w:ascii="Times New Roman" w:hAnsi="Times New Roman" w:cs="Times New Roman"/>
      <w:color w:val="000000"/>
      <w:sz w:val="24"/>
      <w:szCs w:val="24"/>
    </w:rPr>
  </w:style>
  <w:style w:type="table" w:styleId="a5">
    <w:name w:val="Table Grid"/>
    <w:basedOn w:val="a1"/>
    <w:uiPriority w:val="39"/>
    <w:rsid w:val="000D00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0D0027"/>
    <w:pPr>
      <w:tabs>
        <w:tab w:val="center" w:pos="4677"/>
        <w:tab w:val="right" w:pos="9355"/>
      </w:tabs>
    </w:pPr>
  </w:style>
  <w:style w:type="character" w:customStyle="1" w:styleId="a7">
    <w:name w:val="Верхний колонтитул Знак"/>
    <w:basedOn w:val="a0"/>
    <w:link w:val="a6"/>
    <w:uiPriority w:val="99"/>
    <w:rsid w:val="000D0027"/>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D0027"/>
    <w:pPr>
      <w:tabs>
        <w:tab w:val="center" w:pos="4677"/>
        <w:tab w:val="right" w:pos="9355"/>
      </w:tabs>
    </w:pPr>
  </w:style>
  <w:style w:type="character" w:customStyle="1" w:styleId="a9">
    <w:name w:val="Нижний колонтитул Знак"/>
    <w:basedOn w:val="a0"/>
    <w:link w:val="a8"/>
    <w:uiPriority w:val="99"/>
    <w:rsid w:val="000D0027"/>
    <w:rPr>
      <w:rFonts w:ascii="Times New Roman" w:eastAsia="Times New Roman" w:hAnsi="Times New Roman" w:cs="Times New Roman"/>
      <w:sz w:val="24"/>
      <w:szCs w:val="24"/>
      <w:lang w:eastAsia="ru-RU"/>
    </w:rPr>
  </w:style>
  <w:style w:type="paragraph" w:styleId="aa">
    <w:name w:val="Title"/>
    <w:basedOn w:val="a"/>
    <w:next w:val="a"/>
    <w:link w:val="ab"/>
    <w:uiPriority w:val="10"/>
    <w:qFormat/>
    <w:rsid w:val="000D002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0D0027"/>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11">
    <w:name w:val="Абзац списка1"/>
    <w:basedOn w:val="a"/>
    <w:rsid w:val="000D0027"/>
    <w:pPr>
      <w:spacing w:after="200" w:line="276" w:lineRule="auto"/>
      <w:ind w:left="720"/>
    </w:pPr>
    <w:rPr>
      <w:rFonts w:ascii="Calibri" w:hAnsi="Calibri"/>
      <w:sz w:val="22"/>
      <w:szCs w:val="22"/>
      <w:lang w:val="tr-TR" w:eastAsia="tr-TR"/>
    </w:rPr>
  </w:style>
  <w:style w:type="character" w:styleId="ac">
    <w:name w:val="Hyperlink"/>
    <w:basedOn w:val="a0"/>
    <w:uiPriority w:val="99"/>
    <w:unhideWhenUsed/>
    <w:rsid w:val="000D0027"/>
    <w:rPr>
      <w:color w:val="0000FF" w:themeColor="hyperlink"/>
      <w:u w:val="single"/>
    </w:rPr>
  </w:style>
  <w:style w:type="character" w:styleId="ad">
    <w:name w:val="annotation reference"/>
    <w:basedOn w:val="a0"/>
    <w:uiPriority w:val="99"/>
    <w:semiHidden/>
    <w:unhideWhenUsed/>
    <w:rsid w:val="000D0027"/>
    <w:rPr>
      <w:sz w:val="16"/>
      <w:szCs w:val="16"/>
    </w:rPr>
  </w:style>
  <w:style w:type="paragraph" w:styleId="ae">
    <w:name w:val="annotation text"/>
    <w:basedOn w:val="a"/>
    <w:link w:val="af"/>
    <w:uiPriority w:val="99"/>
    <w:semiHidden/>
    <w:unhideWhenUsed/>
    <w:rsid w:val="000D0027"/>
    <w:rPr>
      <w:sz w:val="20"/>
      <w:szCs w:val="20"/>
    </w:rPr>
  </w:style>
  <w:style w:type="character" w:customStyle="1" w:styleId="af">
    <w:name w:val="Текст примечания Знак"/>
    <w:basedOn w:val="a0"/>
    <w:link w:val="ae"/>
    <w:uiPriority w:val="99"/>
    <w:semiHidden/>
    <w:rsid w:val="000D0027"/>
    <w:rPr>
      <w:rFonts w:ascii="Times New Roman" w:eastAsia="Times New Roman" w:hAnsi="Times New Roman" w:cs="Times New Roman"/>
      <w:sz w:val="20"/>
      <w:szCs w:val="20"/>
      <w:lang w:eastAsia="ru-RU"/>
    </w:rPr>
  </w:style>
  <w:style w:type="paragraph" w:styleId="af0">
    <w:name w:val="annotation subject"/>
    <w:basedOn w:val="ae"/>
    <w:next w:val="ae"/>
    <w:link w:val="af1"/>
    <w:uiPriority w:val="99"/>
    <w:semiHidden/>
    <w:unhideWhenUsed/>
    <w:rsid w:val="000D0027"/>
    <w:rPr>
      <w:b/>
      <w:bCs/>
    </w:rPr>
  </w:style>
  <w:style w:type="character" w:customStyle="1" w:styleId="af1">
    <w:name w:val="Тема примечания Знак"/>
    <w:basedOn w:val="af"/>
    <w:link w:val="af0"/>
    <w:uiPriority w:val="99"/>
    <w:semiHidden/>
    <w:rsid w:val="000D0027"/>
    <w:rPr>
      <w:rFonts w:ascii="Times New Roman" w:eastAsia="Times New Roman" w:hAnsi="Times New Roman" w:cs="Times New Roman"/>
      <w:b/>
      <w:bCs/>
      <w:sz w:val="20"/>
      <w:szCs w:val="20"/>
      <w:lang w:eastAsia="ru-RU"/>
    </w:rPr>
  </w:style>
  <w:style w:type="paragraph" w:styleId="af2">
    <w:name w:val="Balloon Text"/>
    <w:basedOn w:val="a"/>
    <w:link w:val="af3"/>
    <w:uiPriority w:val="99"/>
    <w:semiHidden/>
    <w:unhideWhenUsed/>
    <w:rsid w:val="000D0027"/>
    <w:rPr>
      <w:rFonts w:ascii="Tahoma" w:hAnsi="Tahoma" w:cs="Tahoma"/>
      <w:sz w:val="16"/>
      <w:szCs w:val="16"/>
    </w:rPr>
  </w:style>
  <w:style w:type="character" w:customStyle="1" w:styleId="af3">
    <w:name w:val="Текст выноски Знак"/>
    <w:basedOn w:val="a0"/>
    <w:link w:val="af2"/>
    <w:uiPriority w:val="99"/>
    <w:semiHidden/>
    <w:rsid w:val="000D0027"/>
    <w:rPr>
      <w:rFonts w:ascii="Tahoma" w:eastAsia="Times New Roman" w:hAnsi="Tahoma" w:cs="Tahoma"/>
      <w:sz w:val="16"/>
      <w:szCs w:val="16"/>
      <w:lang w:eastAsia="ru-RU"/>
    </w:rPr>
  </w:style>
  <w:style w:type="paragraph" w:styleId="af4">
    <w:name w:val="Body Text"/>
    <w:basedOn w:val="a"/>
    <w:link w:val="af5"/>
    <w:semiHidden/>
    <w:rsid w:val="00482DDC"/>
    <w:pPr>
      <w:suppressAutoHyphens/>
      <w:spacing w:after="120" w:line="276" w:lineRule="auto"/>
    </w:pPr>
    <w:rPr>
      <w:rFonts w:ascii="Calibri" w:hAnsi="Calibri"/>
      <w:sz w:val="22"/>
      <w:szCs w:val="22"/>
      <w:lang w:val="x-none" w:eastAsia="ar-SA"/>
    </w:rPr>
  </w:style>
  <w:style w:type="character" w:customStyle="1" w:styleId="af5">
    <w:name w:val="Основной текст Знак"/>
    <w:basedOn w:val="a0"/>
    <w:link w:val="af4"/>
    <w:semiHidden/>
    <w:rsid w:val="00482DDC"/>
    <w:rPr>
      <w:rFonts w:ascii="Calibri" w:eastAsia="Times New Roman" w:hAnsi="Calibri" w:cs="Times New Roman"/>
      <w:lang w:val="x-none" w:eastAsia="ar-SA"/>
    </w:rPr>
  </w:style>
  <w:style w:type="character" w:customStyle="1" w:styleId="30">
    <w:name w:val="Заголовок 3 Знак"/>
    <w:basedOn w:val="a0"/>
    <w:link w:val="3"/>
    <w:uiPriority w:val="9"/>
    <w:semiHidden/>
    <w:rsid w:val="00FB1928"/>
    <w:rPr>
      <w:rFonts w:asciiTheme="majorHAnsi" w:eastAsiaTheme="majorEastAsia" w:hAnsiTheme="majorHAnsi" w:cstheme="majorBidi"/>
      <w:color w:val="243F60" w:themeColor="accent1" w:themeShade="7F"/>
      <w:sz w:val="24"/>
      <w:szCs w:val="24"/>
      <w:lang w:eastAsia="ru-RU"/>
    </w:rPr>
  </w:style>
  <w:style w:type="table" w:customStyle="1" w:styleId="TableGrid5">
    <w:name w:val="Table Grid5"/>
    <w:basedOn w:val="a1"/>
    <w:next w:val="a5"/>
    <w:uiPriority w:val="59"/>
    <w:rsid w:val="002969F5"/>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1"/>
    <w:next w:val="a5"/>
    <w:uiPriority w:val="59"/>
    <w:rsid w:val="0067064B"/>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5"/>
    <w:uiPriority w:val="59"/>
    <w:rsid w:val="00BB50CD"/>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5"/>
    <w:uiPriority w:val="59"/>
    <w:rsid w:val="00175FB7"/>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a1"/>
    <w:next w:val="a5"/>
    <w:uiPriority w:val="59"/>
    <w:rsid w:val="00175FB7"/>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rmal (Web)"/>
    <w:basedOn w:val="a"/>
    <w:uiPriority w:val="99"/>
    <w:unhideWhenUsed/>
    <w:rsid w:val="003F1565"/>
    <w:pPr>
      <w:spacing w:before="100" w:beforeAutospacing="1" w:after="100" w:afterAutospacing="1"/>
    </w:pPr>
  </w:style>
  <w:style w:type="paragraph" w:customStyle="1" w:styleId="af7">
    <w:name w:val="Содержимое таблицы"/>
    <w:basedOn w:val="a"/>
    <w:rsid w:val="009521DE"/>
    <w:pPr>
      <w:suppressLineNumbers/>
      <w:suppressAutoHyphens/>
      <w:spacing w:after="200" w:line="276" w:lineRule="auto"/>
    </w:pPr>
    <w:rPr>
      <w:rFonts w:ascii="Calibri" w:hAnsi="Calibri" w:cs="Calibri"/>
      <w:sz w:val="22"/>
      <w:szCs w:val="22"/>
      <w:lang w:val="tr-TR" w:eastAsia="ar-SA"/>
    </w:rPr>
  </w:style>
  <w:style w:type="paragraph" w:customStyle="1" w:styleId="12">
    <w:name w:val="Название1"/>
    <w:basedOn w:val="a"/>
    <w:rsid w:val="00BD3592"/>
    <w:pPr>
      <w:spacing w:before="100" w:beforeAutospacing="1" w:after="100" w:afterAutospacing="1"/>
    </w:pPr>
  </w:style>
  <w:style w:type="character" w:customStyle="1" w:styleId="apple-converted-space">
    <w:name w:val="apple-converted-space"/>
    <w:basedOn w:val="a0"/>
    <w:rsid w:val="00BD3592"/>
  </w:style>
  <w:style w:type="paragraph" w:customStyle="1" w:styleId="desc">
    <w:name w:val="desc"/>
    <w:basedOn w:val="a"/>
    <w:rsid w:val="00BD3592"/>
    <w:pPr>
      <w:spacing w:before="100" w:beforeAutospacing="1" w:after="100" w:afterAutospacing="1"/>
    </w:pPr>
  </w:style>
  <w:style w:type="paragraph" w:customStyle="1" w:styleId="details">
    <w:name w:val="details"/>
    <w:basedOn w:val="a"/>
    <w:rsid w:val="00BD3592"/>
    <w:pPr>
      <w:spacing w:before="100" w:beforeAutospacing="1" w:after="100" w:afterAutospacing="1"/>
    </w:pPr>
  </w:style>
  <w:style w:type="character" w:customStyle="1" w:styleId="jrnl">
    <w:name w:val="jrnl"/>
    <w:basedOn w:val="a0"/>
    <w:rsid w:val="00BD3592"/>
  </w:style>
  <w:style w:type="paragraph" w:customStyle="1" w:styleId="links">
    <w:name w:val="links"/>
    <w:basedOn w:val="a"/>
    <w:rsid w:val="00BD3592"/>
    <w:pPr>
      <w:spacing w:before="100" w:beforeAutospacing="1" w:after="100" w:afterAutospacing="1"/>
    </w:pPr>
  </w:style>
  <w:style w:type="paragraph" w:customStyle="1" w:styleId="Normal1">
    <w:name w:val="Normal1"/>
    <w:link w:val="Normal10"/>
    <w:rsid w:val="005F4D9D"/>
    <w:pPr>
      <w:widowControl w:val="0"/>
      <w:spacing w:after="0" w:line="240" w:lineRule="auto"/>
    </w:pPr>
    <w:rPr>
      <w:rFonts w:ascii="Times New Roman" w:eastAsia="Times New Roman" w:hAnsi="Times New Roman" w:cs="Times New Roman"/>
      <w:sz w:val="20"/>
      <w:szCs w:val="20"/>
      <w:lang w:eastAsia="ru-RU"/>
    </w:rPr>
  </w:style>
  <w:style w:type="character" w:customStyle="1" w:styleId="Normal10">
    <w:name w:val="Normal1 Знак"/>
    <w:link w:val="Normal1"/>
    <w:rsid w:val="005F4D9D"/>
    <w:rPr>
      <w:rFonts w:ascii="Times New Roman" w:eastAsia="Times New Roman" w:hAnsi="Times New Roman" w:cs="Times New Roman"/>
      <w:sz w:val="20"/>
      <w:szCs w:val="20"/>
      <w:lang w:eastAsia="ru-RU"/>
    </w:rPr>
  </w:style>
  <w:style w:type="paragraph" w:customStyle="1" w:styleId="AMaintext">
    <w:name w:val="A_Main_text"/>
    <w:rsid w:val="00A63CC7"/>
    <w:pPr>
      <w:spacing w:after="0" w:line="240" w:lineRule="exact"/>
      <w:ind w:firstLine="340"/>
      <w:jc w:val="both"/>
    </w:pPr>
    <w:rPr>
      <w:rFonts w:ascii="PragmaticaC" w:eastAsia="Times New Roman" w:hAnsi="PragmaticaC" w:cs="Times New Roman"/>
      <w:sz w:val="18"/>
      <w:szCs w:val="20"/>
      <w:lang w:val="en-GB" w:eastAsia="en-GB"/>
    </w:rPr>
  </w:style>
  <w:style w:type="character" w:styleId="af8">
    <w:name w:val="Strong"/>
    <w:basedOn w:val="a0"/>
    <w:uiPriority w:val="22"/>
    <w:qFormat/>
    <w:rsid w:val="006D660F"/>
    <w:rPr>
      <w:b/>
      <w:bCs/>
    </w:rPr>
  </w:style>
  <w:style w:type="character" w:customStyle="1" w:styleId="40">
    <w:name w:val="Заголовок 4 Знак"/>
    <w:basedOn w:val="a0"/>
    <w:link w:val="4"/>
    <w:uiPriority w:val="9"/>
    <w:semiHidden/>
    <w:rsid w:val="0009530F"/>
    <w:rPr>
      <w:rFonts w:asciiTheme="majorHAnsi" w:eastAsiaTheme="majorEastAsia" w:hAnsiTheme="majorHAnsi" w:cstheme="majorBidi"/>
      <w:b/>
      <w:bCs/>
      <w:i/>
      <w:iCs/>
      <w:color w:val="4F81BD" w:themeColor="accent1"/>
      <w:sz w:val="24"/>
      <w:szCs w:val="24"/>
      <w:lang w:eastAsia="ru-RU"/>
    </w:rPr>
  </w:style>
  <w:style w:type="table" w:styleId="2-4">
    <w:name w:val="Medium Shading 2 Accent 4"/>
    <w:basedOn w:val="a1"/>
    <w:uiPriority w:val="64"/>
    <w:rsid w:val="0009530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9530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4">
    <w:name w:val="Light List Accent 4"/>
    <w:basedOn w:val="a1"/>
    <w:uiPriority w:val="61"/>
    <w:rsid w:val="0009530F"/>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numbering" w:customStyle="1" w:styleId="13">
    <w:name w:val="Нет списка1"/>
    <w:next w:val="a2"/>
    <w:uiPriority w:val="99"/>
    <w:semiHidden/>
    <w:unhideWhenUsed/>
    <w:rsid w:val="0009530F"/>
  </w:style>
  <w:style w:type="paragraph" w:styleId="HTML">
    <w:name w:val="HTML Preformatted"/>
    <w:basedOn w:val="a"/>
    <w:link w:val="HTML0"/>
    <w:uiPriority w:val="99"/>
    <w:unhideWhenUsed/>
    <w:rsid w:val="000953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09530F"/>
    <w:rPr>
      <w:rFonts w:ascii="Courier New" w:eastAsia="Times New Roman" w:hAnsi="Courier New" w:cs="Times New Roman"/>
      <w:sz w:val="20"/>
      <w:szCs w:val="20"/>
      <w:lang w:eastAsia="ru-RU"/>
    </w:rPr>
  </w:style>
  <w:style w:type="character" w:customStyle="1" w:styleId="mw-headline">
    <w:name w:val="mw-headline"/>
    <w:basedOn w:val="a0"/>
    <w:rsid w:val="0009530F"/>
  </w:style>
  <w:style w:type="table" w:customStyle="1" w:styleId="14">
    <w:name w:val="Сетка таблицы1"/>
    <w:basedOn w:val="a1"/>
    <w:next w:val="a5"/>
    <w:uiPriority w:val="59"/>
    <w:rsid w:val="0009530F"/>
    <w:pPr>
      <w:spacing w:after="0" w:line="240" w:lineRule="auto"/>
    </w:pPr>
    <w:rPr>
      <w:rFonts w:ascii="Calibri" w:eastAsia="Times New Roman" w:hAnsi="Calibri" w:cs="Times New Roman"/>
      <w:sz w:val="20"/>
      <w:szCs w:val="20"/>
      <w:lang w:val="tr-TR"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9">
    <w:name w:val="Body Text Indent"/>
    <w:basedOn w:val="a"/>
    <w:link w:val="afa"/>
    <w:uiPriority w:val="99"/>
    <w:semiHidden/>
    <w:unhideWhenUsed/>
    <w:rsid w:val="0009530F"/>
    <w:pPr>
      <w:spacing w:after="120"/>
      <w:ind w:left="283"/>
    </w:pPr>
  </w:style>
  <w:style w:type="character" w:customStyle="1" w:styleId="afa">
    <w:name w:val="Основной текст с отступом Знак"/>
    <w:basedOn w:val="a0"/>
    <w:link w:val="af9"/>
    <w:uiPriority w:val="99"/>
    <w:semiHidden/>
    <w:rsid w:val="0009530F"/>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0027"/>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0D0027"/>
    <w:pPr>
      <w:spacing w:before="100" w:beforeAutospacing="1" w:after="100" w:afterAutospacing="1"/>
      <w:outlineLvl w:val="0"/>
    </w:pPr>
    <w:rPr>
      <w:b/>
      <w:bCs/>
      <w:kern w:val="36"/>
      <w:sz w:val="48"/>
      <w:szCs w:val="48"/>
    </w:rPr>
  </w:style>
  <w:style w:type="paragraph" w:styleId="3">
    <w:name w:val="heading 3"/>
    <w:basedOn w:val="a"/>
    <w:next w:val="a"/>
    <w:link w:val="30"/>
    <w:uiPriority w:val="9"/>
    <w:semiHidden/>
    <w:unhideWhenUsed/>
    <w:qFormat/>
    <w:rsid w:val="00FB1928"/>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
    <w:next w:val="a"/>
    <w:link w:val="40"/>
    <w:uiPriority w:val="9"/>
    <w:semiHidden/>
    <w:unhideWhenUsed/>
    <w:qFormat/>
    <w:rsid w:val="000953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D0027"/>
    <w:rPr>
      <w:rFonts w:ascii="Times New Roman" w:eastAsia="Times New Roman" w:hAnsi="Times New Roman" w:cs="Times New Roman"/>
      <w:b/>
      <w:bCs/>
      <w:kern w:val="36"/>
      <w:sz w:val="48"/>
      <w:szCs w:val="48"/>
      <w:lang w:eastAsia="ru-RU"/>
    </w:rPr>
  </w:style>
  <w:style w:type="paragraph" w:styleId="a3">
    <w:name w:val="List Paragraph"/>
    <w:basedOn w:val="a"/>
    <w:uiPriority w:val="99"/>
    <w:qFormat/>
    <w:rsid w:val="000D0027"/>
    <w:pPr>
      <w:spacing w:after="200" w:line="276" w:lineRule="auto"/>
      <w:ind w:left="720"/>
      <w:contextualSpacing/>
    </w:pPr>
    <w:rPr>
      <w:rFonts w:ascii="Calibri" w:eastAsia="Calibri" w:hAnsi="Calibri"/>
      <w:sz w:val="22"/>
      <w:szCs w:val="22"/>
      <w:lang w:eastAsia="en-US"/>
    </w:rPr>
  </w:style>
  <w:style w:type="paragraph" w:styleId="a4">
    <w:name w:val="No Spacing"/>
    <w:uiPriority w:val="1"/>
    <w:qFormat/>
    <w:rsid w:val="000D0027"/>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0D0027"/>
    <w:pPr>
      <w:autoSpaceDE w:val="0"/>
      <w:autoSpaceDN w:val="0"/>
      <w:adjustRightInd w:val="0"/>
      <w:spacing w:after="0" w:line="240" w:lineRule="auto"/>
    </w:pPr>
    <w:rPr>
      <w:rFonts w:ascii="Times New Roman" w:hAnsi="Times New Roman" w:cs="Times New Roman"/>
      <w:color w:val="000000"/>
      <w:sz w:val="24"/>
      <w:szCs w:val="24"/>
    </w:rPr>
  </w:style>
  <w:style w:type="table" w:styleId="a5">
    <w:name w:val="Table Grid"/>
    <w:basedOn w:val="a1"/>
    <w:uiPriority w:val="39"/>
    <w:rsid w:val="000D00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a7"/>
    <w:uiPriority w:val="99"/>
    <w:unhideWhenUsed/>
    <w:rsid w:val="000D0027"/>
    <w:pPr>
      <w:tabs>
        <w:tab w:val="center" w:pos="4677"/>
        <w:tab w:val="right" w:pos="9355"/>
      </w:tabs>
    </w:pPr>
  </w:style>
  <w:style w:type="character" w:customStyle="1" w:styleId="a7">
    <w:name w:val="Верхний колонтитул Знак"/>
    <w:basedOn w:val="a0"/>
    <w:link w:val="a6"/>
    <w:uiPriority w:val="99"/>
    <w:rsid w:val="000D0027"/>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0D0027"/>
    <w:pPr>
      <w:tabs>
        <w:tab w:val="center" w:pos="4677"/>
        <w:tab w:val="right" w:pos="9355"/>
      </w:tabs>
    </w:pPr>
  </w:style>
  <w:style w:type="character" w:customStyle="1" w:styleId="a9">
    <w:name w:val="Нижний колонтитул Знак"/>
    <w:basedOn w:val="a0"/>
    <w:link w:val="a8"/>
    <w:uiPriority w:val="99"/>
    <w:rsid w:val="000D0027"/>
    <w:rPr>
      <w:rFonts w:ascii="Times New Roman" w:eastAsia="Times New Roman" w:hAnsi="Times New Roman" w:cs="Times New Roman"/>
      <w:sz w:val="24"/>
      <w:szCs w:val="24"/>
      <w:lang w:eastAsia="ru-RU"/>
    </w:rPr>
  </w:style>
  <w:style w:type="paragraph" w:styleId="aa">
    <w:name w:val="Title"/>
    <w:basedOn w:val="a"/>
    <w:next w:val="a"/>
    <w:link w:val="ab"/>
    <w:uiPriority w:val="10"/>
    <w:qFormat/>
    <w:rsid w:val="000D002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Название Знак"/>
    <w:basedOn w:val="a0"/>
    <w:link w:val="aa"/>
    <w:uiPriority w:val="10"/>
    <w:rsid w:val="000D0027"/>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11">
    <w:name w:val="Абзац списка1"/>
    <w:basedOn w:val="a"/>
    <w:rsid w:val="000D0027"/>
    <w:pPr>
      <w:spacing w:after="200" w:line="276" w:lineRule="auto"/>
      <w:ind w:left="720"/>
    </w:pPr>
    <w:rPr>
      <w:rFonts w:ascii="Calibri" w:hAnsi="Calibri"/>
      <w:sz w:val="22"/>
      <w:szCs w:val="22"/>
      <w:lang w:val="tr-TR" w:eastAsia="tr-TR"/>
    </w:rPr>
  </w:style>
  <w:style w:type="character" w:styleId="ac">
    <w:name w:val="Hyperlink"/>
    <w:basedOn w:val="a0"/>
    <w:uiPriority w:val="99"/>
    <w:unhideWhenUsed/>
    <w:rsid w:val="000D0027"/>
    <w:rPr>
      <w:color w:val="0000FF" w:themeColor="hyperlink"/>
      <w:u w:val="single"/>
    </w:rPr>
  </w:style>
  <w:style w:type="character" w:styleId="ad">
    <w:name w:val="annotation reference"/>
    <w:basedOn w:val="a0"/>
    <w:uiPriority w:val="99"/>
    <w:semiHidden/>
    <w:unhideWhenUsed/>
    <w:rsid w:val="000D0027"/>
    <w:rPr>
      <w:sz w:val="16"/>
      <w:szCs w:val="16"/>
    </w:rPr>
  </w:style>
  <w:style w:type="paragraph" w:styleId="ae">
    <w:name w:val="annotation text"/>
    <w:basedOn w:val="a"/>
    <w:link w:val="af"/>
    <w:uiPriority w:val="99"/>
    <w:semiHidden/>
    <w:unhideWhenUsed/>
    <w:rsid w:val="000D0027"/>
    <w:rPr>
      <w:sz w:val="20"/>
      <w:szCs w:val="20"/>
    </w:rPr>
  </w:style>
  <w:style w:type="character" w:customStyle="1" w:styleId="af">
    <w:name w:val="Текст примечания Знак"/>
    <w:basedOn w:val="a0"/>
    <w:link w:val="ae"/>
    <w:uiPriority w:val="99"/>
    <w:semiHidden/>
    <w:rsid w:val="000D0027"/>
    <w:rPr>
      <w:rFonts w:ascii="Times New Roman" w:eastAsia="Times New Roman" w:hAnsi="Times New Roman" w:cs="Times New Roman"/>
      <w:sz w:val="20"/>
      <w:szCs w:val="20"/>
      <w:lang w:eastAsia="ru-RU"/>
    </w:rPr>
  </w:style>
  <w:style w:type="paragraph" w:styleId="af0">
    <w:name w:val="annotation subject"/>
    <w:basedOn w:val="ae"/>
    <w:next w:val="ae"/>
    <w:link w:val="af1"/>
    <w:uiPriority w:val="99"/>
    <w:semiHidden/>
    <w:unhideWhenUsed/>
    <w:rsid w:val="000D0027"/>
    <w:rPr>
      <w:b/>
      <w:bCs/>
    </w:rPr>
  </w:style>
  <w:style w:type="character" w:customStyle="1" w:styleId="af1">
    <w:name w:val="Тема примечания Знак"/>
    <w:basedOn w:val="af"/>
    <w:link w:val="af0"/>
    <w:uiPriority w:val="99"/>
    <w:semiHidden/>
    <w:rsid w:val="000D0027"/>
    <w:rPr>
      <w:rFonts w:ascii="Times New Roman" w:eastAsia="Times New Roman" w:hAnsi="Times New Roman" w:cs="Times New Roman"/>
      <w:b/>
      <w:bCs/>
      <w:sz w:val="20"/>
      <w:szCs w:val="20"/>
      <w:lang w:eastAsia="ru-RU"/>
    </w:rPr>
  </w:style>
  <w:style w:type="paragraph" w:styleId="af2">
    <w:name w:val="Balloon Text"/>
    <w:basedOn w:val="a"/>
    <w:link w:val="af3"/>
    <w:uiPriority w:val="99"/>
    <w:semiHidden/>
    <w:unhideWhenUsed/>
    <w:rsid w:val="000D0027"/>
    <w:rPr>
      <w:rFonts w:ascii="Tahoma" w:hAnsi="Tahoma" w:cs="Tahoma"/>
      <w:sz w:val="16"/>
      <w:szCs w:val="16"/>
    </w:rPr>
  </w:style>
  <w:style w:type="character" w:customStyle="1" w:styleId="af3">
    <w:name w:val="Текст выноски Знак"/>
    <w:basedOn w:val="a0"/>
    <w:link w:val="af2"/>
    <w:uiPriority w:val="99"/>
    <w:semiHidden/>
    <w:rsid w:val="000D0027"/>
    <w:rPr>
      <w:rFonts w:ascii="Tahoma" w:eastAsia="Times New Roman" w:hAnsi="Tahoma" w:cs="Tahoma"/>
      <w:sz w:val="16"/>
      <w:szCs w:val="16"/>
      <w:lang w:eastAsia="ru-RU"/>
    </w:rPr>
  </w:style>
  <w:style w:type="paragraph" w:styleId="af4">
    <w:name w:val="Body Text"/>
    <w:basedOn w:val="a"/>
    <w:link w:val="af5"/>
    <w:semiHidden/>
    <w:rsid w:val="00482DDC"/>
    <w:pPr>
      <w:suppressAutoHyphens/>
      <w:spacing w:after="120" w:line="276" w:lineRule="auto"/>
    </w:pPr>
    <w:rPr>
      <w:rFonts w:ascii="Calibri" w:hAnsi="Calibri"/>
      <w:sz w:val="22"/>
      <w:szCs w:val="22"/>
      <w:lang w:val="x-none" w:eastAsia="ar-SA"/>
    </w:rPr>
  </w:style>
  <w:style w:type="character" w:customStyle="1" w:styleId="af5">
    <w:name w:val="Основной текст Знак"/>
    <w:basedOn w:val="a0"/>
    <w:link w:val="af4"/>
    <w:semiHidden/>
    <w:rsid w:val="00482DDC"/>
    <w:rPr>
      <w:rFonts w:ascii="Calibri" w:eastAsia="Times New Roman" w:hAnsi="Calibri" w:cs="Times New Roman"/>
      <w:lang w:val="x-none" w:eastAsia="ar-SA"/>
    </w:rPr>
  </w:style>
  <w:style w:type="character" w:customStyle="1" w:styleId="30">
    <w:name w:val="Заголовок 3 Знак"/>
    <w:basedOn w:val="a0"/>
    <w:link w:val="3"/>
    <w:uiPriority w:val="9"/>
    <w:semiHidden/>
    <w:rsid w:val="00FB1928"/>
    <w:rPr>
      <w:rFonts w:asciiTheme="majorHAnsi" w:eastAsiaTheme="majorEastAsia" w:hAnsiTheme="majorHAnsi" w:cstheme="majorBidi"/>
      <w:color w:val="243F60" w:themeColor="accent1" w:themeShade="7F"/>
      <w:sz w:val="24"/>
      <w:szCs w:val="24"/>
      <w:lang w:eastAsia="ru-RU"/>
    </w:rPr>
  </w:style>
  <w:style w:type="table" w:customStyle="1" w:styleId="TableGrid5">
    <w:name w:val="Table Grid5"/>
    <w:basedOn w:val="a1"/>
    <w:next w:val="a5"/>
    <w:uiPriority w:val="59"/>
    <w:rsid w:val="002969F5"/>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1"/>
    <w:next w:val="a5"/>
    <w:uiPriority w:val="59"/>
    <w:rsid w:val="0067064B"/>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5"/>
    <w:uiPriority w:val="59"/>
    <w:rsid w:val="00BB50CD"/>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5"/>
    <w:uiPriority w:val="59"/>
    <w:rsid w:val="00175FB7"/>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a1"/>
    <w:next w:val="a5"/>
    <w:uiPriority w:val="59"/>
    <w:rsid w:val="00175FB7"/>
    <w:pPr>
      <w:spacing w:after="0" w:line="240" w:lineRule="auto"/>
    </w:pPr>
    <w:rPr>
      <w:rFonts w:eastAsiaTheme="minorEastAsia"/>
      <w:lang w:val="tr-TR"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rmal (Web)"/>
    <w:basedOn w:val="a"/>
    <w:uiPriority w:val="99"/>
    <w:unhideWhenUsed/>
    <w:rsid w:val="003F1565"/>
    <w:pPr>
      <w:spacing w:before="100" w:beforeAutospacing="1" w:after="100" w:afterAutospacing="1"/>
    </w:pPr>
  </w:style>
  <w:style w:type="paragraph" w:customStyle="1" w:styleId="af7">
    <w:name w:val="Содержимое таблицы"/>
    <w:basedOn w:val="a"/>
    <w:rsid w:val="009521DE"/>
    <w:pPr>
      <w:suppressLineNumbers/>
      <w:suppressAutoHyphens/>
      <w:spacing w:after="200" w:line="276" w:lineRule="auto"/>
    </w:pPr>
    <w:rPr>
      <w:rFonts w:ascii="Calibri" w:hAnsi="Calibri" w:cs="Calibri"/>
      <w:sz w:val="22"/>
      <w:szCs w:val="22"/>
      <w:lang w:val="tr-TR" w:eastAsia="ar-SA"/>
    </w:rPr>
  </w:style>
  <w:style w:type="paragraph" w:customStyle="1" w:styleId="12">
    <w:name w:val="Название1"/>
    <w:basedOn w:val="a"/>
    <w:rsid w:val="00BD3592"/>
    <w:pPr>
      <w:spacing w:before="100" w:beforeAutospacing="1" w:after="100" w:afterAutospacing="1"/>
    </w:pPr>
  </w:style>
  <w:style w:type="character" w:customStyle="1" w:styleId="apple-converted-space">
    <w:name w:val="apple-converted-space"/>
    <w:basedOn w:val="a0"/>
    <w:rsid w:val="00BD3592"/>
  </w:style>
  <w:style w:type="paragraph" w:customStyle="1" w:styleId="desc">
    <w:name w:val="desc"/>
    <w:basedOn w:val="a"/>
    <w:rsid w:val="00BD3592"/>
    <w:pPr>
      <w:spacing w:before="100" w:beforeAutospacing="1" w:after="100" w:afterAutospacing="1"/>
    </w:pPr>
  </w:style>
  <w:style w:type="paragraph" w:customStyle="1" w:styleId="details">
    <w:name w:val="details"/>
    <w:basedOn w:val="a"/>
    <w:rsid w:val="00BD3592"/>
    <w:pPr>
      <w:spacing w:before="100" w:beforeAutospacing="1" w:after="100" w:afterAutospacing="1"/>
    </w:pPr>
  </w:style>
  <w:style w:type="character" w:customStyle="1" w:styleId="jrnl">
    <w:name w:val="jrnl"/>
    <w:basedOn w:val="a0"/>
    <w:rsid w:val="00BD3592"/>
  </w:style>
  <w:style w:type="paragraph" w:customStyle="1" w:styleId="links">
    <w:name w:val="links"/>
    <w:basedOn w:val="a"/>
    <w:rsid w:val="00BD3592"/>
    <w:pPr>
      <w:spacing w:before="100" w:beforeAutospacing="1" w:after="100" w:afterAutospacing="1"/>
    </w:pPr>
  </w:style>
  <w:style w:type="paragraph" w:customStyle="1" w:styleId="Normal1">
    <w:name w:val="Normal1"/>
    <w:link w:val="Normal10"/>
    <w:rsid w:val="005F4D9D"/>
    <w:pPr>
      <w:widowControl w:val="0"/>
      <w:spacing w:after="0" w:line="240" w:lineRule="auto"/>
    </w:pPr>
    <w:rPr>
      <w:rFonts w:ascii="Times New Roman" w:eastAsia="Times New Roman" w:hAnsi="Times New Roman" w:cs="Times New Roman"/>
      <w:sz w:val="20"/>
      <w:szCs w:val="20"/>
      <w:lang w:eastAsia="ru-RU"/>
    </w:rPr>
  </w:style>
  <w:style w:type="character" w:customStyle="1" w:styleId="Normal10">
    <w:name w:val="Normal1 Знак"/>
    <w:link w:val="Normal1"/>
    <w:rsid w:val="005F4D9D"/>
    <w:rPr>
      <w:rFonts w:ascii="Times New Roman" w:eastAsia="Times New Roman" w:hAnsi="Times New Roman" w:cs="Times New Roman"/>
      <w:sz w:val="20"/>
      <w:szCs w:val="20"/>
      <w:lang w:eastAsia="ru-RU"/>
    </w:rPr>
  </w:style>
  <w:style w:type="paragraph" w:customStyle="1" w:styleId="AMaintext">
    <w:name w:val="A_Main_text"/>
    <w:rsid w:val="00A63CC7"/>
    <w:pPr>
      <w:spacing w:after="0" w:line="240" w:lineRule="exact"/>
      <w:ind w:firstLine="340"/>
      <w:jc w:val="both"/>
    </w:pPr>
    <w:rPr>
      <w:rFonts w:ascii="PragmaticaC" w:eastAsia="Times New Roman" w:hAnsi="PragmaticaC" w:cs="Times New Roman"/>
      <w:sz w:val="18"/>
      <w:szCs w:val="20"/>
      <w:lang w:val="en-GB" w:eastAsia="en-GB"/>
    </w:rPr>
  </w:style>
  <w:style w:type="character" w:styleId="af8">
    <w:name w:val="Strong"/>
    <w:basedOn w:val="a0"/>
    <w:uiPriority w:val="22"/>
    <w:qFormat/>
    <w:rsid w:val="006D660F"/>
    <w:rPr>
      <w:b/>
      <w:bCs/>
    </w:rPr>
  </w:style>
  <w:style w:type="character" w:customStyle="1" w:styleId="40">
    <w:name w:val="Заголовок 4 Знак"/>
    <w:basedOn w:val="a0"/>
    <w:link w:val="4"/>
    <w:uiPriority w:val="9"/>
    <w:semiHidden/>
    <w:rsid w:val="0009530F"/>
    <w:rPr>
      <w:rFonts w:asciiTheme="majorHAnsi" w:eastAsiaTheme="majorEastAsia" w:hAnsiTheme="majorHAnsi" w:cstheme="majorBidi"/>
      <w:b/>
      <w:bCs/>
      <w:i/>
      <w:iCs/>
      <w:color w:val="4F81BD" w:themeColor="accent1"/>
      <w:sz w:val="24"/>
      <w:szCs w:val="24"/>
      <w:lang w:eastAsia="ru-RU"/>
    </w:rPr>
  </w:style>
  <w:style w:type="table" w:styleId="2-4">
    <w:name w:val="Medium Shading 2 Accent 4"/>
    <w:basedOn w:val="a1"/>
    <w:uiPriority w:val="64"/>
    <w:rsid w:val="0009530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9530F"/>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4">
    <w:name w:val="Light List Accent 4"/>
    <w:basedOn w:val="a1"/>
    <w:uiPriority w:val="61"/>
    <w:rsid w:val="0009530F"/>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numbering" w:customStyle="1" w:styleId="13">
    <w:name w:val="Нет списка1"/>
    <w:next w:val="a2"/>
    <w:uiPriority w:val="99"/>
    <w:semiHidden/>
    <w:unhideWhenUsed/>
    <w:rsid w:val="0009530F"/>
  </w:style>
  <w:style w:type="paragraph" w:styleId="HTML">
    <w:name w:val="HTML Preformatted"/>
    <w:basedOn w:val="a"/>
    <w:link w:val="HTML0"/>
    <w:uiPriority w:val="99"/>
    <w:unhideWhenUsed/>
    <w:rsid w:val="000953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09530F"/>
    <w:rPr>
      <w:rFonts w:ascii="Courier New" w:eastAsia="Times New Roman" w:hAnsi="Courier New" w:cs="Times New Roman"/>
      <w:sz w:val="20"/>
      <w:szCs w:val="20"/>
      <w:lang w:eastAsia="ru-RU"/>
    </w:rPr>
  </w:style>
  <w:style w:type="character" w:customStyle="1" w:styleId="mw-headline">
    <w:name w:val="mw-headline"/>
    <w:basedOn w:val="a0"/>
    <w:rsid w:val="0009530F"/>
  </w:style>
  <w:style w:type="table" w:customStyle="1" w:styleId="14">
    <w:name w:val="Сетка таблицы1"/>
    <w:basedOn w:val="a1"/>
    <w:next w:val="a5"/>
    <w:uiPriority w:val="59"/>
    <w:rsid w:val="0009530F"/>
    <w:pPr>
      <w:spacing w:after="0" w:line="240" w:lineRule="auto"/>
    </w:pPr>
    <w:rPr>
      <w:rFonts w:ascii="Calibri" w:eastAsia="Times New Roman" w:hAnsi="Calibri" w:cs="Times New Roman"/>
      <w:sz w:val="20"/>
      <w:szCs w:val="20"/>
      <w:lang w:val="tr-TR" w:eastAsia="tr-T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9">
    <w:name w:val="Body Text Indent"/>
    <w:basedOn w:val="a"/>
    <w:link w:val="afa"/>
    <w:uiPriority w:val="99"/>
    <w:semiHidden/>
    <w:unhideWhenUsed/>
    <w:rsid w:val="0009530F"/>
    <w:pPr>
      <w:spacing w:after="120"/>
      <w:ind w:left="283"/>
    </w:pPr>
  </w:style>
  <w:style w:type="character" w:customStyle="1" w:styleId="afa">
    <w:name w:val="Основной текст с отступом Знак"/>
    <w:basedOn w:val="a0"/>
    <w:link w:val="af9"/>
    <w:uiPriority w:val="99"/>
    <w:semiHidden/>
    <w:rsid w:val="0009530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419088">
      <w:bodyDiv w:val="1"/>
      <w:marLeft w:val="0"/>
      <w:marRight w:val="0"/>
      <w:marTop w:val="0"/>
      <w:marBottom w:val="0"/>
      <w:divBdr>
        <w:top w:val="none" w:sz="0" w:space="0" w:color="auto"/>
        <w:left w:val="none" w:sz="0" w:space="0" w:color="auto"/>
        <w:bottom w:val="none" w:sz="0" w:space="0" w:color="auto"/>
        <w:right w:val="none" w:sz="0" w:space="0" w:color="auto"/>
      </w:divBdr>
      <w:divsChild>
        <w:div w:id="977613195">
          <w:marLeft w:val="547"/>
          <w:marRight w:val="0"/>
          <w:marTop w:val="106"/>
          <w:marBottom w:val="0"/>
          <w:divBdr>
            <w:top w:val="none" w:sz="0" w:space="0" w:color="auto"/>
            <w:left w:val="none" w:sz="0" w:space="0" w:color="auto"/>
            <w:bottom w:val="none" w:sz="0" w:space="0" w:color="auto"/>
            <w:right w:val="none" w:sz="0" w:space="0" w:color="auto"/>
          </w:divBdr>
        </w:div>
        <w:div w:id="1498182388">
          <w:marLeft w:val="547"/>
          <w:marRight w:val="0"/>
          <w:marTop w:val="106"/>
          <w:marBottom w:val="0"/>
          <w:divBdr>
            <w:top w:val="none" w:sz="0" w:space="0" w:color="auto"/>
            <w:left w:val="none" w:sz="0" w:space="0" w:color="auto"/>
            <w:bottom w:val="none" w:sz="0" w:space="0" w:color="auto"/>
            <w:right w:val="none" w:sz="0" w:space="0" w:color="auto"/>
          </w:divBdr>
        </w:div>
        <w:div w:id="493036791">
          <w:marLeft w:val="547"/>
          <w:marRight w:val="0"/>
          <w:marTop w:val="106"/>
          <w:marBottom w:val="0"/>
          <w:divBdr>
            <w:top w:val="none" w:sz="0" w:space="0" w:color="auto"/>
            <w:left w:val="none" w:sz="0" w:space="0" w:color="auto"/>
            <w:bottom w:val="none" w:sz="0" w:space="0" w:color="auto"/>
            <w:right w:val="none" w:sz="0" w:space="0" w:color="auto"/>
          </w:divBdr>
        </w:div>
        <w:div w:id="22681261">
          <w:marLeft w:val="547"/>
          <w:marRight w:val="0"/>
          <w:marTop w:val="106"/>
          <w:marBottom w:val="0"/>
          <w:divBdr>
            <w:top w:val="none" w:sz="0" w:space="0" w:color="auto"/>
            <w:left w:val="none" w:sz="0" w:space="0" w:color="auto"/>
            <w:bottom w:val="none" w:sz="0" w:space="0" w:color="auto"/>
            <w:right w:val="none" w:sz="0" w:space="0" w:color="auto"/>
          </w:divBdr>
        </w:div>
      </w:divsChild>
    </w:div>
    <w:div w:id="137769490">
      <w:bodyDiv w:val="1"/>
      <w:marLeft w:val="0"/>
      <w:marRight w:val="0"/>
      <w:marTop w:val="0"/>
      <w:marBottom w:val="0"/>
      <w:divBdr>
        <w:top w:val="none" w:sz="0" w:space="0" w:color="auto"/>
        <w:left w:val="none" w:sz="0" w:space="0" w:color="auto"/>
        <w:bottom w:val="none" w:sz="0" w:space="0" w:color="auto"/>
        <w:right w:val="none" w:sz="0" w:space="0" w:color="auto"/>
      </w:divBdr>
      <w:divsChild>
        <w:div w:id="1788045803">
          <w:marLeft w:val="0"/>
          <w:marRight w:val="0"/>
          <w:marTop w:val="120"/>
          <w:marBottom w:val="360"/>
          <w:divBdr>
            <w:top w:val="none" w:sz="0" w:space="0" w:color="auto"/>
            <w:left w:val="none" w:sz="0" w:space="0" w:color="auto"/>
            <w:bottom w:val="none" w:sz="0" w:space="0" w:color="auto"/>
            <w:right w:val="none" w:sz="0" w:space="0" w:color="auto"/>
          </w:divBdr>
          <w:divsChild>
            <w:div w:id="1664157642">
              <w:marLeft w:val="420"/>
              <w:marRight w:val="0"/>
              <w:marTop w:val="0"/>
              <w:marBottom w:val="0"/>
              <w:divBdr>
                <w:top w:val="none" w:sz="0" w:space="0" w:color="auto"/>
                <w:left w:val="none" w:sz="0" w:space="0" w:color="auto"/>
                <w:bottom w:val="none" w:sz="0" w:space="0" w:color="auto"/>
                <w:right w:val="none" w:sz="0" w:space="0" w:color="auto"/>
              </w:divBdr>
              <w:divsChild>
                <w:div w:id="714474848">
                  <w:marLeft w:val="0"/>
                  <w:marRight w:val="0"/>
                  <w:marTop w:val="34"/>
                  <w:marBottom w:val="34"/>
                  <w:divBdr>
                    <w:top w:val="none" w:sz="0" w:space="0" w:color="auto"/>
                    <w:left w:val="none" w:sz="0" w:space="0" w:color="auto"/>
                    <w:bottom w:val="none" w:sz="0" w:space="0" w:color="auto"/>
                    <w:right w:val="none" w:sz="0" w:space="0" w:color="auto"/>
                  </w:divBdr>
                </w:div>
                <w:div w:id="15734364">
                  <w:marLeft w:val="0"/>
                  <w:marRight w:val="0"/>
                  <w:marTop w:val="0"/>
                  <w:marBottom w:val="0"/>
                  <w:divBdr>
                    <w:top w:val="none" w:sz="0" w:space="0" w:color="auto"/>
                    <w:left w:val="none" w:sz="0" w:space="0" w:color="auto"/>
                    <w:bottom w:val="none" w:sz="0" w:space="0" w:color="auto"/>
                    <w:right w:val="none" w:sz="0" w:space="0" w:color="auto"/>
                  </w:divBdr>
                  <w:divsChild>
                    <w:div w:id="1007946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210365">
          <w:marLeft w:val="0"/>
          <w:marRight w:val="0"/>
          <w:marTop w:val="120"/>
          <w:marBottom w:val="360"/>
          <w:divBdr>
            <w:top w:val="none" w:sz="0" w:space="0" w:color="auto"/>
            <w:left w:val="none" w:sz="0" w:space="0" w:color="auto"/>
            <w:bottom w:val="none" w:sz="0" w:space="0" w:color="auto"/>
            <w:right w:val="none" w:sz="0" w:space="0" w:color="auto"/>
          </w:divBdr>
          <w:divsChild>
            <w:div w:id="310722368">
              <w:marLeft w:val="0"/>
              <w:marRight w:val="0"/>
              <w:marTop w:val="0"/>
              <w:marBottom w:val="0"/>
              <w:divBdr>
                <w:top w:val="none" w:sz="0" w:space="0" w:color="auto"/>
                <w:left w:val="none" w:sz="0" w:space="0" w:color="auto"/>
                <w:bottom w:val="none" w:sz="0" w:space="0" w:color="auto"/>
                <w:right w:val="none" w:sz="0" w:space="0" w:color="auto"/>
              </w:divBdr>
            </w:div>
            <w:div w:id="496455209">
              <w:marLeft w:val="420"/>
              <w:marRight w:val="0"/>
              <w:marTop w:val="0"/>
              <w:marBottom w:val="0"/>
              <w:divBdr>
                <w:top w:val="none" w:sz="0" w:space="0" w:color="auto"/>
                <w:left w:val="none" w:sz="0" w:space="0" w:color="auto"/>
                <w:bottom w:val="none" w:sz="0" w:space="0" w:color="auto"/>
                <w:right w:val="none" w:sz="0" w:space="0" w:color="auto"/>
              </w:divBdr>
              <w:divsChild>
                <w:div w:id="137959207">
                  <w:marLeft w:val="0"/>
                  <w:marRight w:val="0"/>
                  <w:marTop w:val="34"/>
                  <w:marBottom w:val="34"/>
                  <w:divBdr>
                    <w:top w:val="none" w:sz="0" w:space="0" w:color="auto"/>
                    <w:left w:val="none" w:sz="0" w:space="0" w:color="auto"/>
                    <w:bottom w:val="none" w:sz="0" w:space="0" w:color="auto"/>
                    <w:right w:val="none" w:sz="0" w:space="0" w:color="auto"/>
                  </w:divBdr>
                </w:div>
                <w:div w:id="815342131">
                  <w:marLeft w:val="0"/>
                  <w:marRight w:val="0"/>
                  <w:marTop w:val="0"/>
                  <w:marBottom w:val="0"/>
                  <w:divBdr>
                    <w:top w:val="none" w:sz="0" w:space="0" w:color="auto"/>
                    <w:left w:val="none" w:sz="0" w:space="0" w:color="auto"/>
                    <w:bottom w:val="none" w:sz="0" w:space="0" w:color="auto"/>
                    <w:right w:val="none" w:sz="0" w:space="0" w:color="auto"/>
                  </w:divBdr>
                  <w:divsChild>
                    <w:div w:id="1198011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90500">
      <w:bodyDiv w:val="1"/>
      <w:marLeft w:val="0"/>
      <w:marRight w:val="0"/>
      <w:marTop w:val="0"/>
      <w:marBottom w:val="0"/>
      <w:divBdr>
        <w:top w:val="none" w:sz="0" w:space="0" w:color="auto"/>
        <w:left w:val="none" w:sz="0" w:space="0" w:color="auto"/>
        <w:bottom w:val="none" w:sz="0" w:space="0" w:color="auto"/>
        <w:right w:val="none" w:sz="0" w:space="0" w:color="auto"/>
      </w:divBdr>
    </w:div>
    <w:div w:id="310527911">
      <w:bodyDiv w:val="1"/>
      <w:marLeft w:val="0"/>
      <w:marRight w:val="0"/>
      <w:marTop w:val="0"/>
      <w:marBottom w:val="0"/>
      <w:divBdr>
        <w:top w:val="none" w:sz="0" w:space="0" w:color="auto"/>
        <w:left w:val="none" w:sz="0" w:space="0" w:color="auto"/>
        <w:bottom w:val="none" w:sz="0" w:space="0" w:color="auto"/>
        <w:right w:val="none" w:sz="0" w:space="0" w:color="auto"/>
      </w:divBdr>
    </w:div>
    <w:div w:id="346953246">
      <w:bodyDiv w:val="1"/>
      <w:marLeft w:val="0"/>
      <w:marRight w:val="0"/>
      <w:marTop w:val="0"/>
      <w:marBottom w:val="0"/>
      <w:divBdr>
        <w:top w:val="none" w:sz="0" w:space="0" w:color="auto"/>
        <w:left w:val="none" w:sz="0" w:space="0" w:color="auto"/>
        <w:bottom w:val="none" w:sz="0" w:space="0" w:color="auto"/>
        <w:right w:val="none" w:sz="0" w:space="0" w:color="auto"/>
      </w:divBdr>
    </w:div>
    <w:div w:id="561647770">
      <w:bodyDiv w:val="1"/>
      <w:marLeft w:val="0"/>
      <w:marRight w:val="0"/>
      <w:marTop w:val="0"/>
      <w:marBottom w:val="0"/>
      <w:divBdr>
        <w:top w:val="none" w:sz="0" w:space="0" w:color="auto"/>
        <w:left w:val="none" w:sz="0" w:space="0" w:color="auto"/>
        <w:bottom w:val="none" w:sz="0" w:space="0" w:color="auto"/>
        <w:right w:val="none" w:sz="0" w:space="0" w:color="auto"/>
      </w:divBdr>
    </w:div>
    <w:div w:id="585186434">
      <w:bodyDiv w:val="1"/>
      <w:marLeft w:val="0"/>
      <w:marRight w:val="0"/>
      <w:marTop w:val="0"/>
      <w:marBottom w:val="0"/>
      <w:divBdr>
        <w:top w:val="none" w:sz="0" w:space="0" w:color="auto"/>
        <w:left w:val="none" w:sz="0" w:space="0" w:color="auto"/>
        <w:bottom w:val="none" w:sz="0" w:space="0" w:color="auto"/>
        <w:right w:val="none" w:sz="0" w:space="0" w:color="auto"/>
      </w:divBdr>
      <w:divsChild>
        <w:div w:id="80218567">
          <w:marLeft w:val="0"/>
          <w:marRight w:val="0"/>
          <w:marTop w:val="34"/>
          <w:marBottom w:val="34"/>
          <w:divBdr>
            <w:top w:val="none" w:sz="0" w:space="0" w:color="auto"/>
            <w:left w:val="none" w:sz="0" w:space="0" w:color="auto"/>
            <w:bottom w:val="none" w:sz="0" w:space="0" w:color="auto"/>
            <w:right w:val="none" w:sz="0" w:space="0" w:color="auto"/>
          </w:divBdr>
        </w:div>
        <w:div w:id="454176782">
          <w:marLeft w:val="0"/>
          <w:marRight w:val="0"/>
          <w:marTop w:val="0"/>
          <w:marBottom w:val="0"/>
          <w:divBdr>
            <w:top w:val="none" w:sz="0" w:space="0" w:color="auto"/>
            <w:left w:val="none" w:sz="0" w:space="0" w:color="auto"/>
            <w:bottom w:val="none" w:sz="0" w:space="0" w:color="auto"/>
            <w:right w:val="none" w:sz="0" w:space="0" w:color="auto"/>
          </w:divBdr>
        </w:div>
      </w:divsChild>
    </w:div>
    <w:div w:id="689071289">
      <w:bodyDiv w:val="1"/>
      <w:marLeft w:val="0"/>
      <w:marRight w:val="0"/>
      <w:marTop w:val="0"/>
      <w:marBottom w:val="0"/>
      <w:divBdr>
        <w:top w:val="none" w:sz="0" w:space="0" w:color="auto"/>
        <w:left w:val="none" w:sz="0" w:space="0" w:color="auto"/>
        <w:bottom w:val="none" w:sz="0" w:space="0" w:color="auto"/>
        <w:right w:val="none" w:sz="0" w:space="0" w:color="auto"/>
      </w:divBdr>
      <w:divsChild>
        <w:div w:id="1349913346">
          <w:marLeft w:val="0"/>
          <w:marRight w:val="0"/>
          <w:marTop w:val="120"/>
          <w:marBottom w:val="360"/>
          <w:divBdr>
            <w:top w:val="none" w:sz="0" w:space="0" w:color="auto"/>
            <w:left w:val="none" w:sz="0" w:space="0" w:color="auto"/>
            <w:bottom w:val="none" w:sz="0" w:space="0" w:color="auto"/>
            <w:right w:val="none" w:sz="0" w:space="0" w:color="auto"/>
          </w:divBdr>
          <w:divsChild>
            <w:div w:id="214434881">
              <w:marLeft w:val="0"/>
              <w:marRight w:val="0"/>
              <w:marTop w:val="0"/>
              <w:marBottom w:val="0"/>
              <w:divBdr>
                <w:top w:val="none" w:sz="0" w:space="0" w:color="auto"/>
                <w:left w:val="none" w:sz="0" w:space="0" w:color="auto"/>
                <w:bottom w:val="none" w:sz="0" w:space="0" w:color="auto"/>
                <w:right w:val="none" w:sz="0" w:space="0" w:color="auto"/>
              </w:divBdr>
            </w:div>
            <w:div w:id="49310459">
              <w:marLeft w:val="420"/>
              <w:marRight w:val="0"/>
              <w:marTop w:val="0"/>
              <w:marBottom w:val="0"/>
              <w:divBdr>
                <w:top w:val="none" w:sz="0" w:space="0" w:color="auto"/>
                <w:left w:val="none" w:sz="0" w:space="0" w:color="auto"/>
                <w:bottom w:val="none" w:sz="0" w:space="0" w:color="auto"/>
                <w:right w:val="none" w:sz="0" w:space="0" w:color="auto"/>
              </w:divBdr>
              <w:divsChild>
                <w:div w:id="973217501">
                  <w:marLeft w:val="0"/>
                  <w:marRight w:val="0"/>
                  <w:marTop w:val="34"/>
                  <w:marBottom w:val="34"/>
                  <w:divBdr>
                    <w:top w:val="none" w:sz="0" w:space="0" w:color="auto"/>
                    <w:left w:val="none" w:sz="0" w:space="0" w:color="auto"/>
                    <w:bottom w:val="none" w:sz="0" w:space="0" w:color="auto"/>
                    <w:right w:val="none" w:sz="0" w:space="0" w:color="auto"/>
                  </w:divBdr>
                </w:div>
                <w:div w:id="1289361593">
                  <w:marLeft w:val="0"/>
                  <w:marRight w:val="0"/>
                  <w:marTop w:val="0"/>
                  <w:marBottom w:val="0"/>
                  <w:divBdr>
                    <w:top w:val="none" w:sz="0" w:space="0" w:color="auto"/>
                    <w:left w:val="none" w:sz="0" w:space="0" w:color="auto"/>
                    <w:bottom w:val="none" w:sz="0" w:space="0" w:color="auto"/>
                    <w:right w:val="none" w:sz="0" w:space="0" w:color="auto"/>
                  </w:divBdr>
                  <w:divsChild>
                    <w:div w:id="63703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785717">
          <w:marLeft w:val="0"/>
          <w:marRight w:val="0"/>
          <w:marTop w:val="120"/>
          <w:marBottom w:val="360"/>
          <w:divBdr>
            <w:top w:val="none" w:sz="0" w:space="0" w:color="auto"/>
            <w:left w:val="none" w:sz="0" w:space="0" w:color="auto"/>
            <w:bottom w:val="none" w:sz="0" w:space="0" w:color="auto"/>
            <w:right w:val="none" w:sz="0" w:space="0" w:color="auto"/>
          </w:divBdr>
          <w:divsChild>
            <w:div w:id="1374235399">
              <w:marLeft w:val="0"/>
              <w:marRight w:val="0"/>
              <w:marTop w:val="0"/>
              <w:marBottom w:val="0"/>
              <w:divBdr>
                <w:top w:val="none" w:sz="0" w:space="0" w:color="auto"/>
                <w:left w:val="none" w:sz="0" w:space="0" w:color="auto"/>
                <w:bottom w:val="none" w:sz="0" w:space="0" w:color="auto"/>
                <w:right w:val="none" w:sz="0" w:space="0" w:color="auto"/>
              </w:divBdr>
            </w:div>
            <w:div w:id="1208106293">
              <w:marLeft w:val="420"/>
              <w:marRight w:val="0"/>
              <w:marTop w:val="0"/>
              <w:marBottom w:val="0"/>
              <w:divBdr>
                <w:top w:val="none" w:sz="0" w:space="0" w:color="auto"/>
                <w:left w:val="none" w:sz="0" w:space="0" w:color="auto"/>
                <w:bottom w:val="none" w:sz="0" w:space="0" w:color="auto"/>
                <w:right w:val="none" w:sz="0" w:space="0" w:color="auto"/>
              </w:divBdr>
              <w:divsChild>
                <w:div w:id="843519697">
                  <w:marLeft w:val="0"/>
                  <w:marRight w:val="0"/>
                  <w:marTop w:val="34"/>
                  <w:marBottom w:val="34"/>
                  <w:divBdr>
                    <w:top w:val="none" w:sz="0" w:space="0" w:color="auto"/>
                    <w:left w:val="none" w:sz="0" w:space="0" w:color="auto"/>
                    <w:bottom w:val="none" w:sz="0" w:space="0" w:color="auto"/>
                    <w:right w:val="none" w:sz="0" w:space="0" w:color="auto"/>
                  </w:divBdr>
                </w:div>
                <w:div w:id="1491679858">
                  <w:marLeft w:val="0"/>
                  <w:marRight w:val="0"/>
                  <w:marTop w:val="0"/>
                  <w:marBottom w:val="0"/>
                  <w:divBdr>
                    <w:top w:val="none" w:sz="0" w:space="0" w:color="auto"/>
                    <w:left w:val="none" w:sz="0" w:space="0" w:color="auto"/>
                    <w:bottom w:val="none" w:sz="0" w:space="0" w:color="auto"/>
                    <w:right w:val="none" w:sz="0" w:space="0" w:color="auto"/>
                  </w:divBdr>
                  <w:divsChild>
                    <w:div w:id="135785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378257">
      <w:bodyDiv w:val="1"/>
      <w:marLeft w:val="0"/>
      <w:marRight w:val="0"/>
      <w:marTop w:val="0"/>
      <w:marBottom w:val="0"/>
      <w:divBdr>
        <w:top w:val="none" w:sz="0" w:space="0" w:color="auto"/>
        <w:left w:val="none" w:sz="0" w:space="0" w:color="auto"/>
        <w:bottom w:val="none" w:sz="0" w:space="0" w:color="auto"/>
        <w:right w:val="none" w:sz="0" w:space="0" w:color="auto"/>
      </w:divBdr>
    </w:div>
    <w:div w:id="1200238607">
      <w:bodyDiv w:val="1"/>
      <w:marLeft w:val="0"/>
      <w:marRight w:val="0"/>
      <w:marTop w:val="0"/>
      <w:marBottom w:val="0"/>
      <w:divBdr>
        <w:top w:val="none" w:sz="0" w:space="0" w:color="auto"/>
        <w:left w:val="none" w:sz="0" w:space="0" w:color="auto"/>
        <w:bottom w:val="none" w:sz="0" w:space="0" w:color="auto"/>
        <w:right w:val="none" w:sz="0" w:space="0" w:color="auto"/>
      </w:divBdr>
      <w:divsChild>
        <w:div w:id="1369573198">
          <w:marLeft w:val="0"/>
          <w:marRight w:val="0"/>
          <w:marTop w:val="120"/>
          <w:marBottom w:val="360"/>
          <w:divBdr>
            <w:top w:val="none" w:sz="0" w:space="0" w:color="auto"/>
            <w:left w:val="none" w:sz="0" w:space="0" w:color="auto"/>
            <w:bottom w:val="none" w:sz="0" w:space="0" w:color="auto"/>
            <w:right w:val="none" w:sz="0" w:space="0" w:color="auto"/>
          </w:divBdr>
          <w:divsChild>
            <w:div w:id="1393042547">
              <w:marLeft w:val="420"/>
              <w:marRight w:val="0"/>
              <w:marTop w:val="0"/>
              <w:marBottom w:val="0"/>
              <w:divBdr>
                <w:top w:val="none" w:sz="0" w:space="0" w:color="auto"/>
                <w:left w:val="none" w:sz="0" w:space="0" w:color="auto"/>
                <w:bottom w:val="none" w:sz="0" w:space="0" w:color="auto"/>
                <w:right w:val="none" w:sz="0" w:space="0" w:color="auto"/>
              </w:divBdr>
              <w:divsChild>
                <w:div w:id="678584786">
                  <w:marLeft w:val="0"/>
                  <w:marRight w:val="0"/>
                  <w:marTop w:val="34"/>
                  <w:marBottom w:val="34"/>
                  <w:divBdr>
                    <w:top w:val="none" w:sz="0" w:space="0" w:color="auto"/>
                    <w:left w:val="none" w:sz="0" w:space="0" w:color="auto"/>
                    <w:bottom w:val="none" w:sz="0" w:space="0" w:color="auto"/>
                    <w:right w:val="none" w:sz="0" w:space="0" w:color="auto"/>
                  </w:divBdr>
                </w:div>
                <w:div w:id="1992631054">
                  <w:marLeft w:val="0"/>
                  <w:marRight w:val="0"/>
                  <w:marTop w:val="0"/>
                  <w:marBottom w:val="0"/>
                  <w:divBdr>
                    <w:top w:val="none" w:sz="0" w:space="0" w:color="auto"/>
                    <w:left w:val="none" w:sz="0" w:space="0" w:color="auto"/>
                    <w:bottom w:val="none" w:sz="0" w:space="0" w:color="auto"/>
                    <w:right w:val="none" w:sz="0" w:space="0" w:color="auto"/>
                  </w:divBdr>
                  <w:divsChild>
                    <w:div w:id="158552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886513">
          <w:marLeft w:val="0"/>
          <w:marRight w:val="0"/>
          <w:marTop w:val="120"/>
          <w:marBottom w:val="360"/>
          <w:divBdr>
            <w:top w:val="none" w:sz="0" w:space="0" w:color="auto"/>
            <w:left w:val="none" w:sz="0" w:space="0" w:color="auto"/>
            <w:bottom w:val="none" w:sz="0" w:space="0" w:color="auto"/>
            <w:right w:val="none" w:sz="0" w:space="0" w:color="auto"/>
          </w:divBdr>
          <w:divsChild>
            <w:div w:id="963468067">
              <w:marLeft w:val="0"/>
              <w:marRight w:val="0"/>
              <w:marTop w:val="0"/>
              <w:marBottom w:val="0"/>
              <w:divBdr>
                <w:top w:val="none" w:sz="0" w:space="0" w:color="auto"/>
                <w:left w:val="none" w:sz="0" w:space="0" w:color="auto"/>
                <w:bottom w:val="none" w:sz="0" w:space="0" w:color="auto"/>
                <w:right w:val="none" w:sz="0" w:space="0" w:color="auto"/>
              </w:divBdr>
            </w:div>
            <w:div w:id="411005382">
              <w:marLeft w:val="420"/>
              <w:marRight w:val="0"/>
              <w:marTop w:val="0"/>
              <w:marBottom w:val="0"/>
              <w:divBdr>
                <w:top w:val="none" w:sz="0" w:space="0" w:color="auto"/>
                <w:left w:val="none" w:sz="0" w:space="0" w:color="auto"/>
                <w:bottom w:val="none" w:sz="0" w:space="0" w:color="auto"/>
                <w:right w:val="none" w:sz="0" w:space="0" w:color="auto"/>
              </w:divBdr>
              <w:divsChild>
                <w:div w:id="1748382369">
                  <w:marLeft w:val="0"/>
                  <w:marRight w:val="0"/>
                  <w:marTop w:val="34"/>
                  <w:marBottom w:val="34"/>
                  <w:divBdr>
                    <w:top w:val="none" w:sz="0" w:space="0" w:color="auto"/>
                    <w:left w:val="none" w:sz="0" w:space="0" w:color="auto"/>
                    <w:bottom w:val="none" w:sz="0" w:space="0" w:color="auto"/>
                    <w:right w:val="none" w:sz="0" w:space="0" w:color="auto"/>
                  </w:divBdr>
                </w:div>
                <w:div w:id="1827626999">
                  <w:marLeft w:val="0"/>
                  <w:marRight w:val="0"/>
                  <w:marTop w:val="0"/>
                  <w:marBottom w:val="0"/>
                  <w:divBdr>
                    <w:top w:val="none" w:sz="0" w:space="0" w:color="auto"/>
                    <w:left w:val="none" w:sz="0" w:space="0" w:color="auto"/>
                    <w:bottom w:val="none" w:sz="0" w:space="0" w:color="auto"/>
                    <w:right w:val="none" w:sz="0" w:space="0" w:color="auto"/>
                  </w:divBdr>
                  <w:divsChild>
                    <w:div w:id="182350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760542">
          <w:marLeft w:val="0"/>
          <w:marRight w:val="0"/>
          <w:marTop w:val="120"/>
          <w:marBottom w:val="360"/>
          <w:divBdr>
            <w:top w:val="none" w:sz="0" w:space="0" w:color="auto"/>
            <w:left w:val="none" w:sz="0" w:space="0" w:color="auto"/>
            <w:bottom w:val="none" w:sz="0" w:space="0" w:color="auto"/>
            <w:right w:val="none" w:sz="0" w:space="0" w:color="auto"/>
          </w:divBdr>
          <w:divsChild>
            <w:div w:id="602346132">
              <w:marLeft w:val="0"/>
              <w:marRight w:val="0"/>
              <w:marTop w:val="0"/>
              <w:marBottom w:val="0"/>
              <w:divBdr>
                <w:top w:val="none" w:sz="0" w:space="0" w:color="auto"/>
                <w:left w:val="none" w:sz="0" w:space="0" w:color="auto"/>
                <w:bottom w:val="none" w:sz="0" w:space="0" w:color="auto"/>
                <w:right w:val="none" w:sz="0" w:space="0" w:color="auto"/>
              </w:divBdr>
            </w:div>
            <w:div w:id="907569063">
              <w:marLeft w:val="420"/>
              <w:marRight w:val="0"/>
              <w:marTop w:val="0"/>
              <w:marBottom w:val="0"/>
              <w:divBdr>
                <w:top w:val="none" w:sz="0" w:space="0" w:color="auto"/>
                <w:left w:val="none" w:sz="0" w:space="0" w:color="auto"/>
                <w:bottom w:val="none" w:sz="0" w:space="0" w:color="auto"/>
                <w:right w:val="none" w:sz="0" w:space="0" w:color="auto"/>
              </w:divBdr>
              <w:divsChild>
                <w:div w:id="1449934157">
                  <w:marLeft w:val="0"/>
                  <w:marRight w:val="0"/>
                  <w:marTop w:val="34"/>
                  <w:marBottom w:val="34"/>
                  <w:divBdr>
                    <w:top w:val="none" w:sz="0" w:space="0" w:color="auto"/>
                    <w:left w:val="none" w:sz="0" w:space="0" w:color="auto"/>
                    <w:bottom w:val="none" w:sz="0" w:space="0" w:color="auto"/>
                    <w:right w:val="none" w:sz="0" w:space="0" w:color="auto"/>
                  </w:divBdr>
                </w:div>
                <w:div w:id="838809158">
                  <w:marLeft w:val="0"/>
                  <w:marRight w:val="0"/>
                  <w:marTop w:val="0"/>
                  <w:marBottom w:val="0"/>
                  <w:divBdr>
                    <w:top w:val="none" w:sz="0" w:space="0" w:color="auto"/>
                    <w:left w:val="none" w:sz="0" w:space="0" w:color="auto"/>
                    <w:bottom w:val="none" w:sz="0" w:space="0" w:color="auto"/>
                    <w:right w:val="none" w:sz="0" w:space="0" w:color="auto"/>
                  </w:divBdr>
                  <w:divsChild>
                    <w:div w:id="131472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752129">
      <w:bodyDiv w:val="1"/>
      <w:marLeft w:val="0"/>
      <w:marRight w:val="0"/>
      <w:marTop w:val="0"/>
      <w:marBottom w:val="0"/>
      <w:divBdr>
        <w:top w:val="none" w:sz="0" w:space="0" w:color="auto"/>
        <w:left w:val="none" w:sz="0" w:space="0" w:color="auto"/>
        <w:bottom w:val="none" w:sz="0" w:space="0" w:color="auto"/>
        <w:right w:val="none" w:sz="0" w:space="0" w:color="auto"/>
      </w:divBdr>
    </w:div>
    <w:div w:id="1914076025">
      <w:bodyDiv w:val="1"/>
      <w:marLeft w:val="0"/>
      <w:marRight w:val="0"/>
      <w:marTop w:val="0"/>
      <w:marBottom w:val="0"/>
      <w:divBdr>
        <w:top w:val="none" w:sz="0" w:space="0" w:color="auto"/>
        <w:left w:val="none" w:sz="0" w:space="0" w:color="auto"/>
        <w:bottom w:val="none" w:sz="0" w:space="0" w:color="auto"/>
        <w:right w:val="none" w:sz="0" w:space="0" w:color="auto"/>
      </w:divBdr>
    </w:div>
    <w:div w:id="1922719966">
      <w:bodyDiv w:val="1"/>
      <w:marLeft w:val="0"/>
      <w:marRight w:val="0"/>
      <w:marTop w:val="0"/>
      <w:marBottom w:val="0"/>
      <w:divBdr>
        <w:top w:val="none" w:sz="0" w:space="0" w:color="auto"/>
        <w:left w:val="none" w:sz="0" w:space="0" w:color="auto"/>
        <w:bottom w:val="none" w:sz="0" w:space="0" w:color="auto"/>
        <w:right w:val="none" w:sz="0" w:space="0" w:color="auto"/>
      </w:divBdr>
    </w:div>
    <w:div w:id="2037190966">
      <w:bodyDiv w:val="1"/>
      <w:marLeft w:val="0"/>
      <w:marRight w:val="0"/>
      <w:marTop w:val="0"/>
      <w:marBottom w:val="0"/>
      <w:divBdr>
        <w:top w:val="none" w:sz="0" w:space="0" w:color="auto"/>
        <w:left w:val="none" w:sz="0" w:space="0" w:color="auto"/>
        <w:bottom w:val="none" w:sz="0" w:space="0" w:color="auto"/>
        <w:right w:val="none" w:sz="0" w:space="0" w:color="auto"/>
      </w:divBdr>
      <w:divsChild>
        <w:div w:id="1411082009">
          <w:marLeft w:val="0"/>
          <w:marRight w:val="0"/>
          <w:marTop w:val="120"/>
          <w:marBottom w:val="360"/>
          <w:divBdr>
            <w:top w:val="none" w:sz="0" w:space="0" w:color="auto"/>
            <w:left w:val="none" w:sz="0" w:space="0" w:color="auto"/>
            <w:bottom w:val="none" w:sz="0" w:space="0" w:color="auto"/>
            <w:right w:val="none" w:sz="0" w:space="0" w:color="auto"/>
          </w:divBdr>
          <w:divsChild>
            <w:div w:id="2096705071">
              <w:marLeft w:val="0"/>
              <w:marRight w:val="0"/>
              <w:marTop w:val="0"/>
              <w:marBottom w:val="0"/>
              <w:divBdr>
                <w:top w:val="none" w:sz="0" w:space="0" w:color="auto"/>
                <w:left w:val="none" w:sz="0" w:space="0" w:color="auto"/>
                <w:bottom w:val="none" w:sz="0" w:space="0" w:color="auto"/>
                <w:right w:val="none" w:sz="0" w:space="0" w:color="auto"/>
              </w:divBdr>
            </w:div>
            <w:div w:id="1961496626">
              <w:marLeft w:val="420"/>
              <w:marRight w:val="0"/>
              <w:marTop w:val="0"/>
              <w:marBottom w:val="0"/>
              <w:divBdr>
                <w:top w:val="none" w:sz="0" w:space="0" w:color="auto"/>
                <w:left w:val="none" w:sz="0" w:space="0" w:color="auto"/>
                <w:bottom w:val="none" w:sz="0" w:space="0" w:color="auto"/>
                <w:right w:val="none" w:sz="0" w:space="0" w:color="auto"/>
              </w:divBdr>
              <w:divsChild>
                <w:div w:id="1292125918">
                  <w:marLeft w:val="0"/>
                  <w:marRight w:val="0"/>
                  <w:marTop w:val="34"/>
                  <w:marBottom w:val="34"/>
                  <w:divBdr>
                    <w:top w:val="none" w:sz="0" w:space="0" w:color="auto"/>
                    <w:left w:val="none" w:sz="0" w:space="0" w:color="auto"/>
                    <w:bottom w:val="none" w:sz="0" w:space="0" w:color="auto"/>
                    <w:right w:val="none" w:sz="0" w:space="0" w:color="auto"/>
                  </w:divBdr>
                </w:div>
                <w:div w:id="533419257">
                  <w:marLeft w:val="0"/>
                  <w:marRight w:val="0"/>
                  <w:marTop w:val="0"/>
                  <w:marBottom w:val="0"/>
                  <w:divBdr>
                    <w:top w:val="none" w:sz="0" w:space="0" w:color="auto"/>
                    <w:left w:val="none" w:sz="0" w:space="0" w:color="auto"/>
                    <w:bottom w:val="none" w:sz="0" w:space="0" w:color="auto"/>
                    <w:right w:val="none" w:sz="0" w:space="0" w:color="auto"/>
                  </w:divBdr>
                  <w:divsChild>
                    <w:div w:id="1220939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603508">
          <w:marLeft w:val="0"/>
          <w:marRight w:val="0"/>
          <w:marTop w:val="120"/>
          <w:marBottom w:val="360"/>
          <w:divBdr>
            <w:top w:val="none" w:sz="0" w:space="0" w:color="auto"/>
            <w:left w:val="none" w:sz="0" w:space="0" w:color="auto"/>
            <w:bottom w:val="none" w:sz="0" w:space="0" w:color="auto"/>
            <w:right w:val="none" w:sz="0" w:space="0" w:color="auto"/>
          </w:divBdr>
          <w:divsChild>
            <w:div w:id="1437406661">
              <w:marLeft w:val="0"/>
              <w:marRight w:val="0"/>
              <w:marTop w:val="0"/>
              <w:marBottom w:val="0"/>
              <w:divBdr>
                <w:top w:val="none" w:sz="0" w:space="0" w:color="auto"/>
                <w:left w:val="none" w:sz="0" w:space="0" w:color="auto"/>
                <w:bottom w:val="none" w:sz="0" w:space="0" w:color="auto"/>
                <w:right w:val="none" w:sz="0" w:space="0" w:color="auto"/>
              </w:divBdr>
            </w:div>
            <w:div w:id="1897742049">
              <w:marLeft w:val="420"/>
              <w:marRight w:val="0"/>
              <w:marTop w:val="0"/>
              <w:marBottom w:val="0"/>
              <w:divBdr>
                <w:top w:val="none" w:sz="0" w:space="0" w:color="auto"/>
                <w:left w:val="none" w:sz="0" w:space="0" w:color="auto"/>
                <w:bottom w:val="none" w:sz="0" w:space="0" w:color="auto"/>
                <w:right w:val="none" w:sz="0" w:space="0" w:color="auto"/>
              </w:divBdr>
              <w:divsChild>
                <w:div w:id="1103377149">
                  <w:marLeft w:val="0"/>
                  <w:marRight w:val="0"/>
                  <w:marTop w:val="34"/>
                  <w:marBottom w:val="34"/>
                  <w:divBdr>
                    <w:top w:val="none" w:sz="0" w:space="0" w:color="auto"/>
                    <w:left w:val="none" w:sz="0" w:space="0" w:color="auto"/>
                    <w:bottom w:val="none" w:sz="0" w:space="0" w:color="auto"/>
                    <w:right w:val="none" w:sz="0" w:space="0" w:color="auto"/>
                  </w:divBdr>
                </w:div>
                <w:div w:id="837499821">
                  <w:marLeft w:val="0"/>
                  <w:marRight w:val="0"/>
                  <w:marTop w:val="0"/>
                  <w:marBottom w:val="0"/>
                  <w:divBdr>
                    <w:top w:val="none" w:sz="0" w:space="0" w:color="auto"/>
                    <w:left w:val="none" w:sz="0" w:space="0" w:color="auto"/>
                    <w:bottom w:val="none" w:sz="0" w:space="0" w:color="auto"/>
                    <w:right w:val="none" w:sz="0" w:space="0" w:color="auto"/>
                  </w:divBdr>
                  <w:divsChild>
                    <w:div w:id="48366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2750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ncbi.nlm.nih.gov/pubmed/?term=Bolli%20GB%5BAuthor%5D&amp;cauthor=true&amp;cauthor_uid=18465353" TargetMode="External"/><Relationship Id="rId21" Type="http://schemas.openxmlformats.org/officeDocument/2006/relationships/hyperlink" Target="https://www.ncbi.nlm.nih.gov/pubmed/23463735" TargetMode="External"/><Relationship Id="rId42" Type="http://schemas.openxmlformats.org/officeDocument/2006/relationships/hyperlink" Target="https://www.ncbi.nlm.nih.gov/pubmed/?term=Rojeski%20M%5BAuthor%5D&amp;cauthor=true&amp;cauthor_uid=26084341" TargetMode="External"/><Relationship Id="rId47" Type="http://schemas.openxmlformats.org/officeDocument/2006/relationships/hyperlink" Target="https://www.ncbi.nlm.nih.gov/pubmed/28420696" TargetMode="External"/><Relationship Id="rId63" Type="http://schemas.openxmlformats.org/officeDocument/2006/relationships/hyperlink" Target="http://www.ncbi.nlm.nih.gov/pubmed?term=Harvey%20C%5BAuthor%5D&amp;cauthor=true&amp;cauthor_uid=10834417" TargetMode="External"/><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www.ncbi.nlm.nih.gov/pubmed/?term=Chase%20HP%5BAuthor%5D&amp;cauthor=true&amp;cauthor_uid=19106380" TargetMode="External"/><Relationship Id="rId11" Type="http://schemas.openxmlformats.org/officeDocument/2006/relationships/diagramQuickStyle" Target="diagrams/quickStyle1.xml"/><Relationship Id="rId24" Type="http://schemas.openxmlformats.org/officeDocument/2006/relationships/hyperlink" Target="https://www.ncbi.nlm.nih.gov/pubmed/?term=Perriello%20G%5BAuthor%5D&amp;cauthor=true&amp;cauthor_uid=18465353" TargetMode="External"/><Relationship Id="rId32" Type="http://schemas.openxmlformats.org/officeDocument/2006/relationships/hyperlink" Target="https://www.ncbi.nlm.nih.gov/pubmed/?term=4030%20Study%20Group%5BCorporate%20Author%5D" TargetMode="External"/><Relationship Id="rId37" Type="http://schemas.openxmlformats.org/officeDocument/2006/relationships/hyperlink" Target="https://www.ncbi.nlm.nih.gov/pubmed/20107306" TargetMode="External"/><Relationship Id="rId40" Type="http://schemas.openxmlformats.org/officeDocument/2006/relationships/hyperlink" Target="https://www.ncbi.nlm.nih.gov/pubmed/?term=Bolli%20GB%5BAuthor%5D&amp;cauthor=true&amp;cauthor_uid=26084341" TargetMode="External"/><Relationship Id="rId45" Type="http://schemas.openxmlformats.org/officeDocument/2006/relationships/hyperlink" Target="https://www.ncbi.nlm.nih.gov/pubmed/?term=Home+PD+et+al.+Diabetes+Care.%C2%A02015%3B38(12)%3A2217-25." TargetMode="External"/><Relationship Id="rId53" Type="http://schemas.openxmlformats.org/officeDocument/2006/relationships/hyperlink" Target="http://www.krasotaimedicina.ru/treatment/gastroenterology/" TargetMode="External"/><Relationship Id="rId58" Type="http://schemas.openxmlformats.org/officeDocument/2006/relationships/hyperlink" Target="http://www.ncbi.nlm.nih.gov/pubmed?term=Peters%20EJ%5BAuthor%5D&amp;cauthor=true&amp;cauthor_uid=23992901" TargetMode="External"/><Relationship Id="rId66" Type="http://schemas.openxmlformats.org/officeDocument/2006/relationships/hyperlink" Target="http://www.ncbi.nlm.nih.gov/pubmed?term=Veves%20A%5BAuthor%5D&amp;cauthor=true&amp;cauthor_uid=10834417" TargetMode="External"/><Relationship Id="rId5" Type="http://schemas.openxmlformats.org/officeDocument/2006/relationships/settings" Target="settings.xml"/><Relationship Id="rId61" Type="http://schemas.openxmlformats.org/officeDocument/2006/relationships/hyperlink" Target="http://www.ncbi.nlm.nih.gov/pubmed?term=Pham%20H%5BAuthor%5D&amp;cauthor=true&amp;cauthor_uid=10834417" TargetMode="External"/><Relationship Id="rId19" Type="http://schemas.openxmlformats.org/officeDocument/2006/relationships/image" Target="media/image6.emf"/><Relationship Id="rId14" Type="http://schemas.openxmlformats.org/officeDocument/2006/relationships/image" Target="media/image1.png"/><Relationship Id="rId22" Type="http://schemas.openxmlformats.org/officeDocument/2006/relationships/hyperlink" Target="https://www.ncbi.nlm.nih.gov/pubmed/?term=Porcellati%20F%5BAuthor%5D&amp;cauthor=true&amp;cauthor_uid=18465353" TargetMode="External"/><Relationship Id="rId27" Type="http://schemas.openxmlformats.org/officeDocument/2006/relationships/hyperlink" Target="https://www.ncbi.nlm.nih.gov/pubmed/?term=Rosetti+P.+et+al.+Arch+Physiol+Biochem.+2008%3B+114(1)%3A3-10" TargetMode="External"/><Relationship Id="rId30" Type="http://schemas.openxmlformats.org/officeDocument/2006/relationships/hyperlink" Target="https://www.ncbi.nlm.nih.gov/pubmed/?term=Arslanian%20S%5BAuthor%5D&amp;cauthor=true&amp;cauthor_uid=19106380" TargetMode="External"/><Relationship Id="rId35" Type="http://schemas.openxmlformats.org/officeDocument/2006/relationships/hyperlink" Target="https://www.ncbi.nlm.nih.gov/pubmed/20561185" TargetMode="External"/><Relationship Id="rId43" Type="http://schemas.openxmlformats.org/officeDocument/2006/relationships/hyperlink" Target="https://www.ncbi.nlm.nih.gov/pubmed/?term=Espinasse%20M%5BAuthor%5D&amp;cauthor=true&amp;cauthor_uid=26084341" TargetMode="External"/><Relationship Id="rId48" Type="http://schemas.openxmlformats.org/officeDocument/2006/relationships/hyperlink" Target="https://www.ncbi.nlm.nih.gov/pubmed/?term=Gough%20SC%5BAuthor%5D&amp;cauthor=true&amp;cauthor_uid=27335581" TargetMode="External"/><Relationship Id="rId56" Type="http://schemas.openxmlformats.org/officeDocument/2006/relationships/hyperlink" Target="http://www.krasotaimedicina.ru/treatment/gynecology/" TargetMode="External"/><Relationship Id="rId64" Type="http://schemas.openxmlformats.org/officeDocument/2006/relationships/hyperlink" Target="http://www.ncbi.nlm.nih.gov/pubmed?term=Harkless%20LB%5BAuthor%5D&amp;cauthor=true&amp;cauthor_uid=10834417" TargetMode="External"/><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krasotaimedicina.ru/treatment/endocrinology/" TargetMode="Externa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4.png"/><Relationship Id="rId25" Type="http://schemas.openxmlformats.org/officeDocument/2006/relationships/hyperlink" Target="https://www.ncbi.nlm.nih.gov/pubmed/?term=Torlone%20E%5BAuthor%5D&amp;cauthor=true&amp;cauthor_uid=18465353" TargetMode="External"/><Relationship Id="rId33" Type="http://schemas.openxmlformats.org/officeDocument/2006/relationships/hyperlink" Target="https://www.ncbi.nlm.nih.gov/pubmed/?term=NEIL+H.WHITE+Diabetes+Care+32%3A387%E2%80%93393%2C2009" TargetMode="External"/><Relationship Id="rId38" Type="http://schemas.openxmlformats.org/officeDocument/2006/relationships/hyperlink" Target="https://www.ncbi.nlm.nih.gov/pubmed/?term=Home%20PD%5BAuthor%5D&amp;cauthor=true&amp;cauthor_uid=26084341" TargetMode="External"/><Relationship Id="rId46" Type="http://schemas.openxmlformats.org/officeDocument/2006/relationships/hyperlink" Target="https://www.ncbi.nlm.nih.gov/pubmed/28428368" TargetMode="External"/><Relationship Id="rId59" Type="http://schemas.openxmlformats.org/officeDocument/2006/relationships/hyperlink" Target="http://www.ncbi.nlm.nih.gov/pubmed?term=Lipsky%20BA%5BAuthor%5D&amp;cauthor=true&amp;cauthor_uid=23992901" TargetMode="External"/><Relationship Id="rId67" Type="http://schemas.openxmlformats.org/officeDocument/2006/relationships/hyperlink" Target="http://www.ncbi.nlm.nih.gov/pubmed/?term=Pham+HT%2C+Armstrong+DG%2C+Harvey+C%2C+Harkless+LB%2C+Giurini+JM%2C+Veves+A.+Screening+techniques+to+identify+the+at+risk+patients+for+developing+diabetic+foot+ulcers+in+a+prospective+multicenter+trial." TargetMode="External"/><Relationship Id="rId20" Type="http://schemas.openxmlformats.org/officeDocument/2006/relationships/hyperlink" Target="https://www.ncbi.nlm.nih.gov/pubmed/24115369" TargetMode="External"/><Relationship Id="rId41" Type="http://schemas.openxmlformats.org/officeDocument/2006/relationships/hyperlink" Target="https://www.ncbi.nlm.nih.gov/pubmed/?term=Ziemen%20M%5BAuthor%5D&amp;cauthor=true&amp;cauthor_uid=26084341" TargetMode="External"/><Relationship Id="rId54" Type="http://schemas.openxmlformats.org/officeDocument/2006/relationships/hyperlink" Target="http://www.krasotaimedicina.ru/treatment/dermatology/" TargetMode="External"/><Relationship Id="rId62" Type="http://schemas.openxmlformats.org/officeDocument/2006/relationships/hyperlink" Target="http://www.ncbi.nlm.nih.gov/pubmed?term=Armstrong%20DG%5BAuthor%5D&amp;cauthor=true&amp;cauthor_uid=10834417"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ncbi.nlm.nih.gov/pubmed/?term=Fanelli%20CG%5BAuthor%5D&amp;cauthor=true&amp;cauthor_uid=18465353" TargetMode="External"/><Relationship Id="rId28" Type="http://schemas.openxmlformats.org/officeDocument/2006/relationships/hyperlink" Target="https://www.ncbi.nlm.nih.gov/pubmed/?term=White%20NH%5BAuthor%5D&amp;cauthor=true&amp;cauthor_uid=19106380" TargetMode="External"/><Relationship Id="rId36" Type="http://schemas.openxmlformats.org/officeDocument/2006/relationships/hyperlink" Target="https://www.ncbi.nlm.nih.gov/pubmed/20546262" TargetMode="External"/><Relationship Id="rId49" Type="http://schemas.openxmlformats.org/officeDocument/2006/relationships/hyperlink" Target="https://www.ncbi.nlm.nih.gov/pubmed/?term=Jain%20R%5BAuthor%5D&amp;cauthor=true&amp;cauthor_uid=27335581" TargetMode="External"/><Relationship Id="rId57" Type="http://schemas.openxmlformats.org/officeDocument/2006/relationships/hyperlink" Target="http://www.krasotaimedicina.ru/treatment/cardiology/" TargetMode="External"/><Relationship Id="rId10" Type="http://schemas.openxmlformats.org/officeDocument/2006/relationships/diagramLayout" Target="diagrams/layout1.xml"/><Relationship Id="rId31" Type="http://schemas.openxmlformats.org/officeDocument/2006/relationships/hyperlink" Target="https://www.ncbi.nlm.nih.gov/pubmed/?term=Tamborlane%20WV%5BAuthor%5D&amp;cauthor=true&amp;cauthor_uid=19106380" TargetMode="External"/><Relationship Id="rId44" Type="http://schemas.openxmlformats.org/officeDocument/2006/relationships/hyperlink" Target="https://www.ncbi.nlm.nih.gov/pubmed/?term=Riddle%20MC%5BAuthor%5D&amp;cauthor=true&amp;cauthor_uid=26084341" TargetMode="External"/><Relationship Id="rId52" Type="http://schemas.openxmlformats.org/officeDocument/2006/relationships/hyperlink" Target="http://www.krasotaimedicina.ru/treatment/neurology/" TargetMode="External"/><Relationship Id="rId60" Type="http://schemas.openxmlformats.org/officeDocument/2006/relationships/hyperlink" Target="http://www.ncbi.nlm.nih.gov/pubmed/23992901" TargetMode="External"/><Relationship Id="rId65" Type="http://schemas.openxmlformats.org/officeDocument/2006/relationships/hyperlink" Target="http://www.ncbi.nlm.nih.gov/pubmed?term=Giurini%20JM%5BAuthor%5D&amp;cauthor=true&amp;cauthor_uid=10834417" TargetMode="External"/><Relationship Id="rId4" Type="http://schemas.microsoft.com/office/2007/relationships/stylesWithEffects" Target="stylesWithEffects.xml"/><Relationship Id="rId9" Type="http://schemas.openxmlformats.org/officeDocument/2006/relationships/diagramData" Target="diagrams/data1.xml"/><Relationship Id="rId13" Type="http://schemas.microsoft.com/office/2007/relationships/diagramDrawing" Target="diagrams/drawing1.xml"/><Relationship Id="rId18" Type="http://schemas.openxmlformats.org/officeDocument/2006/relationships/image" Target="media/image5.png"/><Relationship Id="rId39" Type="http://schemas.openxmlformats.org/officeDocument/2006/relationships/hyperlink" Target="https://www.ncbi.nlm.nih.gov/pubmed/?term=Bergenstal%20RM%5BAuthor%5D&amp;cauthor=true&amp;cauthor_uid=26084341" TargetMode="External"/><Relationship Id="rId34" Type="http://schemas.openxmlformats.org/officeDocument/2006/relationships/hyperlink" Target="https://www.ncbi.nlm.nih.gov/pubmed/28040350" TargetMode="External"/><Relationship Id="rId50" Type="http://schemas.openxmlformats.org/officeDocument/2006/relationships/hyperlink" Target="https://www.ncbi.nlm.nih.gov/pubmed/?term=Woo%20VC%5BAuthor%5D&amp;cauthor=true&amp;cauthor_uid=27335581" TargetMode="External"/><Relationship Id="rId55" Type="http://schemas.openxmlformats.org/officeDocument/2006/relationships/hyperlink" Target="http://www.krasotaimedicina.ru/treatment/urology/" TargetMode="External"/></Relationships>
</file>

<file path=word/diagrams/colors1.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4B3847F-7EC8-484C-B122-62C7AA1A7ED2}" type="doc">
      <dgm:prSet loTypeId="urn:microsoft.com/office/officeart/2005/8/layout/matrix1" loCatId="matrix" qsTypeId="urn:microsoft.com/office/officeart/2005/8/quickstyle/simple1" qsCatId="simple" csTypeId="urn:microsoft.com/office/officeart/2005/8/colors/colorful1#3" csCatId="colorful" phldr="1"/>
      <dgm:spPr/>
      <dgm:t>
        <a:bodyPr/>
        <a:lstStyle/>
        <a:p>
          <a:endParaRPr lang="en-US"/>
        </a:p>
      </dgm:t>
    </dgm:pt>
    <dgm:pt modelId="{AA3349DB-1F30-47E8-A1A1-21A870F61FDF}">
      <dgm:prSet phldrT="[Text]" custT="1"/>
      <dgm:spPr/>
      <dgm:t>
        <a:bodyPr/>
        <a:lstStyle/>
        <a:p>
          <a:pPr algn="ctr"/>
          <a:r>
            <a:rPr lang="ru-RU" sz="3200" b="1" dirty="0" smtClean="0">
              <a:latin typeface="Times New Roman" panose="02020603050405020304" pitchFamily="18" charset="0"/>
              <a:cs typeface="Times New Roman" panose="02020603050405020304" pitchFamily="18" charset="0"/>
            </a:rPr>
            <a:t>или</a:t>
          </a:r>
          <a:endParaRPr lang="en-US" sz="3200" b="1" dirty="0">
            <a:latin typeface="Times New Roman" panose="02020603050405020304" pitchFamily="18" charset="0"/>
            <a:cs typeface="Times New Roman" panose="02020603050405020304" pitchFamily="18" charset="0"/>
          </a:endParaRPr>
        </a:p>
      </dgm:t>
    </dgm:pt>
    <dgm:pt modelId="{C9019563-8409-403D-864C-690B2DFD0686}" type="parTrans" cxnId="{28BBE314-F11A-4C5E-9207-C5310566E2C3}">
      <dgm:prSet/>
      <dgm:spPr/>
      <dgm:t>
        <a:bodyPr/>
        <a:lstStyle/>
        <a:p>
          <a:pPr algn="ctr"/>
          <a:endParaRPr lang="en-US" b="1">
            <a:latin typeface="Times New Roman" panose="02020603050405020304" pitchFamily="18" charset="0"/>
            <a:cs typeface="Times New Roman" panose="02020603050405020304" pitchFamily="18" charset="0"/>
          </a:endParaRPr>
        </a:p>
      </dgm:t>
    </dgm:pt>
    <dgm:pt modelId="{EBA7D6B7-CF8B-457C-A0E7-0241B15615AC}" type="sibTrans" cxnId="{28BBE314-F11A-4C5E-9207-C5310566E2C3}">
      <dgm:prSet/>
      <dgm:spPr/>
      <dgm:t>
        <a:bodyPr/>
        <a:lstStyle/>
        <a:p>
          <a:pPr algn="ctr"/>
          <a:endParaRPr lang="en-US" b="1">
            <a:latin typeface="Times New Roman" panose="02020603050405020304" pitchFamily="18" charset="0"/>
            <a:cs typeface="Times New Roman" panose="02020603050405020304" pitchFamily="18" charset="0"/>
          </a:endParaRPr>
        </a:p>
      </dgm:t>
    </dgm:pt>
    <dgm:pt modelId="{5E2099BE-BF31-4CCD-B1FF-ECF87437080C}">
      <dgm:prSet phldrT="[Text]" custT="1"/>
      <dgm:spPr/>
      <dgm:t>
        <a:bodyPr/>
        <a:lstStyle/>
        <a:p>
          <a:pPr algn="ctr"/>
          <a:r>
            <a:rPr lang="en-US" sz="1600" b="1" dirty="0" smtClean="0">
              <a:latin typeface="Times New Roman" panose="02020603050405020304" pitchFamily="18" charset="0"/>
              <a:cs typeface="Times New Roman" panose="02020603050405020304" pitchFamily="18" charset="0"/>
            </a:rPr>
            <a:t>HbA1c</a:t>
          </a:r>
          <a:r>
            <a:rPr lang="ru-RU" sz="1600" b="1" dirty="0" smtClean="0">
              <a:latin typeface="Times New Roman" panose="02020603050405020304" pitchFamily="18" charset="0"/>
              <a:cs typeface="Times New Roman" panose="02020603050405020304" pitchFamily="18" charset="0"/>
            </a:rPr>
            <a:t> </a:t>
          </a:r>
          <a:r>
            <a:rPr lang="en-US" sz="1600" b="1" dirty="0" smtClean="0">
              <a:latin typeface="Times New Roman" panose="02020603050405020304" pitchFamily="18" charset="0"/>
              <a:cs typeface="Times New Roman" panose="02020603050405020304" pitchFamily="18" charset="0"/>
            </a:rPr>
            <a:t>≥</a:t>
          </a:r>
          <a:r>
            <a:rPr lang="ru-RU" sz="1600" b="1" dirty="0" smtClean="0">
              <a:latin typeface="Times New Roman" panose="02020603050405020304" pitchFamily="18" charset="0"/>
              <a:cs typeface="Times New Roman" panose="02020603050405020304" pitchFamily="18" charset="0"/>
            </a:rPr>
            <a:t> </a:t>
          </a:r>
          <a:r>
            <a:rPr lang="en-US" sz="1600" b="1" dirty="0" smtClean="0">
              <a:latin typeface="Times New Roman" panose="02020603050405020304" pitchFamily="18" charset="0"/>
              <a:cs typeface="Times New Roman" panose="02020603050405020304" pitchFamily="18" charset="0"/>
            </a:rPr>
            <a:t>6,5% DCCT</a:t>
          </a:r>
          <a:endParaRPr lang="en-US" sz="1600" b="1" dirty="0">
            <a:latin typeface="Times New Roman" panose="02020603050405020304" pitchFamily="18" charset="0"/>
            <a:cs typeface="Times New Roman" panose="02020603050405020304" pitchFamily="18" charset="0"/>
          </a:endParaRPr>
        </a:p>
      </dgm:t>
    </dgm:pt>
    <dgm:pt modelId="{AD2CF7AF-54FF-4310-B719-67122AEB4AE1}" type="parTrans" cxnId="{2F612A93-DD8D-4130-9E2A-0CFE7B665843}">
      <dgm:prSet/>
      <dgm:spPr/>
      <dgm:t>
        <a:bodyPr/>
        <a:lstStyle/>
        <a:p>
          <a:pPr algn="ctr"/>
          <a:endParaRPr lang="en-US" b="1">
            <a:latin typeface="Times New Roman" panose="02020603050405020304" pitchFamily="18" charset="0"/>
            <a:cs typeface="Times New Roman" panose="02020603050405020304" pitchFamily="18" charset="0"/>
          </a:endParaRPr>
        </a:p>
      </dgm:t>
    </dgm:pt>
    <dgm:pt modelId="{84A6BB66-D64C-450F-9482-5C01003B8C3D}" type="sibTrans" cxnId="{2F612A93-DD8D-4130-9E2A-0CFE7B665843}">
      <dgm:prSet/>
      <dgm:spPr/>
      <dgm:t>
        <a:bodyPr/>
        <a:lstStyle/>
        <a:p>
          <a:pPr algn="ctr"/>
          <a:endParaRPr lang="en-US" b="1">
            <a:latin typeface="Times New Roman" panose="02020603050405020304" pitchFamily="18" charset="0"/>
            <a:cs typeface="Times New Roman" panose="02020603050405020304" pitchFamily="18" charset="0"/>
          </a:endParaRPr>
        </a:p>
      </dgm:t>
    </dgm:pt>
    <dgm:pt modelId="{0E50B447-9921-4F2E-8319-15A5F916764D}">
      <dgm:prSet phldrT="[Text]" custT="1"/>
      <dgm:spPr/>
      <dgm:t>
        <a:bodyPr/>
        <a:lstStyle/>
        <a:p>
          <a:pPr algn="ctr"/>
          <a:r>
            <a:rPr lang="ru-RU" sz="1600" b="1" dirty="0" smtClean="0">
              <a:latin typeface="Times New Roman" panose="02020603050405020304" pitchFamily="18" charset="0"/>
              <a:cs typeface="Times New Roman" panose="02020603050405020304" pitchFamily="18" charset="0"/>
            </a:rPr>
            <a:t>Гликемия натощак</a:t>
          </a:r>
        </a:p>
        <a:p>
          <a:pPr algn="ctr"/>
          <a:r>
            <a:rPr lang="ru-RU" sz="1600" b="1" dirty="0" smtClean="0">
              <a:latin typeface="Times New Roman" panose="02020603050405020304" pitchFamily="18" charset="0"/>
              <a:cs typeface="Times New Roman" panose="02020603050405020304" pitchFamily="18" charset="0"/>
            </a:rPr>
            <a:t>≥7 </a:t>
          </a:r>
          <a:r>
            <a:rPr lang="ru-RU" sz="1600" b="1" dirty="0" err="1" smtClean="0">
              <a:latin typeface="Times New Roman" panose="02020603050405020304" pitchFamily="18" charset="0"/>
              <a:cs typeface="Times New Roman" panose="02020603050405020304" pitchFamily="18" charset="0"/>
            </a:rPr>
            <a:t>ммоль</a:t>
          </a:r>
          <a:r>
            <a:rPr lang="ru-RU" sz="1600" b="1" dirty="0" smtClean="0">
              <a:latin typeface="Times New Roman" panose="02020603050405020304" pitchFamily="18" charset="0"/>
              <a:cs typeface="Times New Roman" panose="02020603050405020304" pitchFamily="18" charset="0"/>
            </a:rPr>
            <a:t>/л </a:t>
          </a:r>
        </a:p>
        <a:p>
          <a:pPr algn="ctr"/>
          <a:r>
            <a:rPr lang="ru-RU" sz="1600" b="1" dirty="0" smtClean="0">
              <a:latin typeface="Times New Roman" panose="02020603050405020304" pitchFamily="18" charset="0"/>
              <a:cs typeface="Times New Roman" panose="02020603050405020304" pitchFamily="18" charset="0"/>
            </a:rPr>
            <a:t>(плазма, голод не менее 8 ч, но не более 14 ч)</a:t>
          </a:r>
          <a:endParaRPr lang="en-US" sz="1600" b="1" dirty="0">
            <a:latin typeface="Times New Roman" panose="02020603050405020304" pitchFamily="18" charset="0"/>
            <a:cs typeface="Times New Roman" panose="02020603050405020304" pitchFamily="18" charset="0"/>
          </a:endParaRPr>
        </a:p>
      </dgm:t>
    </dgm:pt>
    <dgm:pt modelId="{57823E6D-04B0-4862-AB9E-40CE2A4040F5}" type="parTrans" cxnId="{9DA5D95F-7884-47BA-BC1D-04309425C2B6}">
      <dgm:prSet/>
      <dgm:spPr/>
      <dgm:t>
        <a:bodyPr/>
        <a:lstStyle/>
        <a:p>
          <a:pPr algn="ctr"/>
          <a:endParaRPr lang="en-US" b="1">
            <a:latin typeface="Times New Roman" panose="02020603050405020304" pitchFamily="18" charset="0"/>
            <a:cs typeface="Times New Roman" panose="02020603050405020304" pitchFamily="18" charset="0"/>
          </a:endParaRPr>
        </a:p>
      </dgm:t>
    </dgm:pt>
    <dgm:pt modelId="{427FBFC5-F48C-4144-AFB8-992BA34DB893}" type="sibTrans" cxnId="{9DA5D95F-7884-47BA-BC1D-04309425C2B6}">
      <dgm:prSet/>
      <dgm:spPr/>
      <dgm:t>
        <a:bodyPr/>
        <a:lstStyle/>
        <a:p>
          <a:pPr algn="ctr"/>
          <a:endParaRPr lang="en-US" b="1">
            <a:latin typeface="Times New Roman" panose="02020603050405020304" pitchFamily="18" charset="0"/>
            <a:cs typeface="Times New Roman" panose="02020603050405020304" pitchFamily="18" charset="0"/>
          </a:endParaRPr>
        </a:p>
      </dgm:t>
    </dgm:pt>
    <dgm:pt modelId="{31C1B986-F02B-4A39-8AAD-CBFE117A5E12}">
      <dgm:prSet phldrT="[Text]" custT="1"/>
      <dgm:spPr/>
      <dgm:t>
        <a:bodyPr/>
        <a:lstStyle/>
        <a:p>
          <a:pPr algn="ctr"/>
          <a:r>
            <a:rPr lang="ru-RU" sz="1600" b="1" dirty="0" smtClean="0">
              <a:latin typeface="Times New Roman" panose="02020603050405020304" pitchFamily="18" charset="0"/>
              <a:cs typeface="Times New Roman" panose="02020603050405020304" pitchFamily="18" charset="0"/>
            </a:rPr>
            <a:t>Гликемия через 2 ч</a:t>
          </a:r>
        </a:p>
        <a:p>
          <a:pPr algn="ctr"/>
          <a:r>
            <a:rPr lang="ru-RU" sz="1600" b="1" dirty="0" smtClean="0">
              <a:latin typeface="Times New Roman" panose="02020603050405020304" pitchFamily="18" charset="0"/>
              <a:cs typeface="Times New Roman" panose="02020603050405020304" pitchFamily="18" charset="0"/>
            </a:rPr>
            <a:t>≥11,1 </a:t>
          </a:r>
          <a:r>
            <a:rPr lang="ru-RU" sz="1600" b="1" dirty="0" err="1" smtClean="0">
              <a:latin typeface="Times New Roman" panose="02020603050405020304" pitchFamily="18" charset="0"/>
              <a:cs typeface="Times New Roman" panose="02020603050405020304" pitchFamily="18" charset="0"/>
            </a:rPr>
            <a:t>ммоль</a:t>
          </a:r>
          <a:r>
            <a:rPr lang="ru-RU" sz="1600" b="1" dirty="0" smtClean="0">
              <a:latin typeface="Times New Roman" panose="02020603050405020304" pitchFamily="18" charset="0"/>
              <a:cs typeface="Times New Roman" panose="02020603050405020304" pitchFamily="18" charset="0"/>
            </a:rPr>
            <a:t>/л при ОГТТ</a:t>
          </a:r>
          <a:endParaRPr lang="en-US" sz="1600" b="1" dirty="0">
            <a:latin typeface="Times New Roman" panose="02020603050405020304" pitchFamily="18" charset="0"/>
            <a:cs typeface="Times New Roman" panose="02020603050405020304" pitchFamily="18" charset="0"/>
          </a:endParaRPr>
        </a:p>
      </dgm:t>
    </dgm:pt>
    <dgm:pt modelId="{374BB048-4E3E-4E7F-870D-F2350BB9E125}" type="parTrans" cxnId="{DBFAB002-B0CB-42FB-AC6F-667CB3063BC4}">
      <dgm:prSet/>
      <dgm:spPr/>
      <dgm:t>
        <a:bodyPr/>
        <a:lstStyle/>
        <a:p>
          <a:pPr algn="ctr"/>
          <a:endParaRPr lang="en-US" b="1">
            <a:latin typeface="Times New Roman" panose="02020603050405020304" pitchFamily="18" charset="0"/>
            <a:cs typeface="Times New Roman" panose="02020603050405020304" pitchFamily="18" charset="0"/>
          </a:endParaRPr>
        </a:p>
      </dgm:t>
    </dgm:pt>
    <dgm:pt modelId="{40EB4245-CD46-45D7-9F58-B8662137FDD3}" type="sibTrans" cxnId="{DBFAB002-B0CB-42FB-AC6F-667CB3063BC4}">
      <dgm:prSet/>
      <dgm:spPr/>
      <dgm:t>
        <a:bodyPr/>
        <a:lstStyle/>
        <a:p>
          <a:pPr algn="ctr"/>
          <a:endParaRPr lang="en-US" b="1">
            <a:latin typeface="Times New Roman" panose="02020603050405020304" pitchFamily="18" charset="0"/>
            <a:cs typeface="Times New Roman" panose="02020603050405020304" pitchFamily="18" charset="0"/>
          </a:endParaRPr>
        </a:p>
      </dgm:t>
    </dgm:pt>
    <dgm:pt modelId="{FA57F314-6937-46C2-8B52-FCA6F046F1B9}">
      <dgm:prSet phldrT="[Text]" custT="1"/>
      <dgm:spPr/>
      <dgm:t>
        <a:bodyPr/>
        <a:lstStyle/>
        <a:p>
          <a:pPr algn="ctr"/>
          <a:r>
            <a:rPr lang="ru-RU" sz="1600" b="1" dirty="0" smtClean="0">
              <a:latin typeface="Times New Roman" panose="02020603050405020304" pitchFamily="18" charset="0"/>
              <a:cs typeface="Times New Roman" panose="02020603050405020304" pitchFamily="18" charset="0"/>
            </a:rPr>
            <a:t>У больного с классическими симптомами гипергликемии гликемия в любое время ≥11,1 </a:t>
          </a:r>
          <a:r>
            <a:rPr lang="ru-RU" sz="1600" b="1" dirty="0" err="1" smtClean="0">
              <a:latin typeface="Times New Roman" panose="02020603050405020304" pitchFamily="18" charset="0"/>
              <a:cs typeface="Times New Roman" panose="02020603050405020304" pitchFamily="18" charset="0"/>
            </a:rPr>
            <a:t>ммоль</a:t>
          </a:r>
          <a:r>
            <a:rPr lang="ru-RU" sz="1600" b="1" dirty="0" smtClean="0">
              <a:latin typeface="Times New Roman" panose="02020603050405020304" pitchFamily="18" charset="0"/>
              <a:cs typeface="Times New Roman" panose="02020603050405020304" pitchFamily="18" charset="0"/>
            </a:rPr>
            <a:t>/л</a:t>
          </a:r>
          <a:endParaRPr lang="en-US" sz="1600" b="1" dirty="0">
            <a:latin typeface="Times New Roman" panose="02020603050405020304" pitchFamily="18" charset="0"/>
            <a:cs typeface="Times New Roman" panose="02020603050405020304" pitchFamily="18" charset="0"/>
          </a:endParaRPr>
        </a:p>
      </dgm:t>
    </dgm:pt>
    <dgm:pt modelId="{E4BB44D6-8F8B-438F-93D2-D1237209486B}" type="parTrans" cxnId="{B341959C-53F0-4B83-8DFC-01C437FD6A49}">
      <dgm:prSet/>
      <dgm:spPr/>
      <dgm:t>
        <a:bodyPr/>
        <a:lstStyle/>
        <a:p>
          <a:pPr algn="ctr"/>
          <a:endParaRPr lang="en-US" b="1">
            <a:latin typeface="Times New Roman" panose="02020603050405020304" pitchFamily="18" charset="0"/>
            <a:cs typeface="Times New Roman" panose="02020603050405020304" pitchFamily="18" charset="0"/>
          </a:endParaRPr>
        </a:p>
      </dgm:t>
    </dgm:pt>
    <dgm:pt modelId="{E9910CF0-62CC-4F9C-A301-D1AA9CAFFE28}" type="sibTrans" cxnId="{B341959C-53F0-4B83-8DFC-01C437FD6A49}">
      <dgm:prSet/>
      <dgm:spPr/>
      <dgm:t>
        <a:bodyPr/>
        <a:lstStyle/>
        <a:p>
          <a:pPr algn="ctr"/>
          <a:endParaRPr lang="en-US" b="1">
            <a:latin typeface="Times New Roman" panose="02020603050405020304" pitchFamily="18" charset="0"/>
            <a:cs typeface="Times New Roman" panose="02020603050405020304" pitchFamily="18" charset="0"/>
          </a:endParaRPr>
        </a:p>
      </dgm:t>
    </dgm:pt>
    <dgm:pt modelId="{22737450-B5EF-483A-BC3B-D96C37C721DA}" type="pres">
      <dgm:prSet presAssocID="{94B3847F-7EC8-484C-B122-62C7AA1A7ED2}" presName="diagram" presStyleCnt="0">
        <dgm:presLayoutVars>
          <dgm:chMax val="1"/>
          <dgm:dir/>
          <dgm:animLvl val="ctr"/>
          <dgm:resizeHandles val="exact"/>
        </dgm:presLayoutVars>
      </dgm:prSet>
      <dgm:spPr/>
      <dgm:t>
        <a:bodyPr/>
        <a:lstStyle/>
        <a:p>
          <a:endParaRPr lang="en-US"/>
        </a:p>
      </dgm:t>
    </dgm:pt>
    <dgm:pt modelId="{28AFC0DC-6681-4F89-AF1A-F5F15586E7B2}" type="pres">
      <dgm:prSet presAssocID="{94B3847F-7EC8-484C-B122-62C7AA1A7ED2}" presName="matrix" presStyleCnt="0"/>
      <dgm:spPr/>
      <dgm:t>
        <a:bodyPr/>
        <a:lstStyle/>
        <a:p>
          <a:endParaRPr lang="en-US"/>
        </a:p>
      </dgm:t>
    </dgm:pt>
    <dgm:pt modelId="{E54C93A4-48FE-40AF-83A8-BCE24BA84988}" type="pres">
      <dgm:prSet presAssocID="{94B3847F-7EC8-484C-B122-62C7AA1A7ED2}" presName="tile1" presStyleLbl="node1" presStyleIdx="0" presStyleCnt="4" custLinFactNeighborX="0" custLinFactNeighborY="0"/>
      <dgm:spPr/>
      <dgm:t>
        <a:bodyPr/>
        <a:lstStyle/>
        <a:p>
          <a:endParaRPr lang="en-US"/>
        </a:p>
      </dgm:t>
    </dgm:pt>
    <dgm:pt modelId="{F78225E8-BF9D-4E6D-8C62-5DADE43B28BA}" type="pres">
      <dgm:prSet presAssocID="{94B3847F-7EC8-484C-B122-62C7AA1A7ED2}" presName="tile1text" presStyleLbl="node1" presStyleIdx="0" presStyleCnt="4">
        <dgm:presLayoutVars>
          <dgm:chMax val="0"/>
          <dgm:chPref val="0"/>
          <dgm:bulletEnabled val="1"/>
        </dgm:presLayoutVars>
      </dgm:prSet>
      <dgm:spPr/>
      <dgm:t>
        <a:bodyPr/>
        <a:lstStyle/>
        <a:p>
          <a:endParaRPr lang="en-US"/>
        </a:p>
      </dgm:t>
    </dgm:pt>
    <dgm:pt modelId="{5D04BA5E-B022-48BC-A8CF-B13DA28B47C4}" type="pres">
      <dgm:prSet presAssocID="{94B3847F-7EC8-484C-B122-62C7AA1A7ED2}" presName="tile2" presStyleLbl="node1" presStyleIdx="1" presStyleCnt="4"/>
      <dgm:spPr/>
      <dgm:t>
        <a:bodyPr/>
        <a:lstStyle/>
        <a:p>
          <a:endParaRPr lang="en-US"/>
        </a:p>
      </dgm:t>
    </dgm:pt>
    <dgm:pt modelId="{704BD393-E6E2-4A95-94C7-140E2BF5D8DB}" type="pres">
      <dgm:prSet presAssocID="{94B3847F-7EC8-484C-B122-62C7AA1A7ED2}" presName="tile2text" presStyleLbl="node1" presStyleIdx="1" presStyleCnt="4">
        <dgm:presLayoutVars>
          <dgm:chMax val="0"/>
          <dgm:chPref val="0"/>
          <dgm:bulletEnabled val="1"/>
        </dgm:presLayoutVars>
      </dgm:prSet>
      <dgm:spPr/>
      <dgm:t>
        <a:bodyPr/>
        <a:lstStyle/>
        <a:p>
          <a:endParaRPr lang="en-US"/>
        </a:p>
      </dgm:t>
    </dgm:pt>
    <dgm:pt modelId="{137D88AB-D542-4A3A-B637-90E3633F5A82}" type="pres">
      <dgm:prSet presAssocID="{94B3847F-7EC8-484C-B122-62C7AA1A7ED2}" presName="tile3" presStyleLbl="node1" presStyleIdx="2" presStyleCnt="4"/>
      <dgm:spPr/>
      <dgm:t>
        <a:bodyPr/>
        <a:lstStyle/>
        <a:p>
          <a:endParaRPr lang="en-US"/>
        </a:p>
      </dgm:t>
    </dgm:pt>
    <dgm:pt modelId="{32D070C0-36E8-42E8-A11A-B47B6653EF35}" type="pres">
      <dgm:prSet presAssocID="{94B3847F-7EC8-484C-B122-62C7AA1A7ED2}" presName="tile3text" presStyleLbl="node1" presStyleIdx="2" presStyleCnt="4">
        <dgm:presLayoutVars>
          <dgm:chMax val="0"/>
          <dgm:chPref val="0"/>
          <dgm:bulletEnabled val="1"/>
        </dgm:presLayoutVars>
      </dgm:prSet>
      <dgm:spPr/>
      <dgm:t>
        <a:bodyPr/>
        <a:lstStyle/>
        <a:p>
          <a:endParaRPr lang="en-US"/>
        </a:p>
      </dgm:t>
    </dgm:pt>
    <dgm:pt modelId="{2B021988-2AD8-4B47-9BDB-B0FBEBBBD1CC}" type="pres">
      <dgm:prSet presAssocID="{94B3847F-7EC8-484C-B122-62C7AA1A7ED2}" presName="tile4" presStyleLbl="node1" presStyleIdx="3" presStyleCnt="4" custLinFactNeighborX="0" custLinFactNeighborY="546"/>
      <dgm:spPr/>
      <dgm:t>
        <a:bodyPr/>
        <a:lstStyle/>
        <a:p>
          <a:endParaRPr lang="en-US"/>
        </a:p>
      </dgm:t>
    </dgm:pt>
    <dgm:pt modelId="{D463403A-7468-42D0-AFAA-3A9587BD1EDE}" type="pres">
      <dgm:prSet presAssocID="{94B3847F-7EC8-484C-B122-62C7AA1A7ED2}" presName="tile4text" presStyleLbl="node1" presStyleIdx="3" presStyleCnt="4">
        <dgm:presLayoutVars>
          <dgm:chMax val="0"/>
          <dgm:chPref val="0"/>
          <dgm:bulletEnabled val="1"/>
        </dgm:presLayoutVars>
      </dgm:prSet>
      <dgm:spPr/>
      <dgm:t>
        <a:bodyPr/>
        <a:lstStyle/>
        <a:p>
          <a:endParaRPr lang="en-US"/>
        </a:p>
      </dgm:t>
    </dgm:pt>
    <dgm:pt modelId="{DD3C36CE-B76A-4797-B507-01442633542A}" type="pres">
      <dgm:prSet presAssocID="{94B3847F-7EC8-484C-B122-62C7AA1A7ED2}" presName="centerTile" presStyleLbl="fgShp" presStyleIdx="0" presStyleCnt="1">
        <dgm:presLayoutVars>
          <dgm:chMax val="0"/>
          <dgm:chPref val="0"/>
        </dgm:presLayoutVars>
      </dgm:prSet>
      <dgm:spPr/>
      <dgm:t>
        <a:bodyPr/>
        <a:lstStyle/>
        <a:p>
          <a:endParaRPr lang="en-US"/>
        </a:p>
      </dgm:t>
    </dgm:pt>
  </dgm:ptLst>
  <dgm:cxnLst>
    <dgm:cxn modelId="{BD3A9EDC-A069-400A-A488-4C7F93221FAA}" type="presOf" srcId="{AA3349DB-1F30-47E8-A1A1-21A870F61FDF}" destId="{DD3C36CE-B76A-4797-B507-01442633542A}" srcOrd="0" destOrd="0" presId="urn:microsoft.com/office/officeart/2005/8/layout/matrix1"/>
    <dgm:cxn modelId="{E71C5DF6-5A9E-4BA8-BEA1-2B68844DAD2D}" type="presOf" srcId="{0E50B447-9921-4F2E-8319-15A5F916764D}" destId="{704BD393-E6E2-4A95-94C7-140E2BF5D8DB}" srcOrd="1" destOrd="0" presId="urn:microsoft.com/office/officeart/2005/8/layout/matrix1"/>
    <dgm:cxn modelId="{85ABFCF1-A770-46D0-95AD-C029422A65DD}" type="presOf" srcId="{31C1B986-F02B-4A39-8AAD-CBFE117A5E12}" destId="{137D88AB-D542-4A3A-B637-90E3633F5A82}" srcOrd="0" destOrd="0" presId="urn:microsoft.com/office/officeart/2005/8/layout/matrix1"/>
    <dgm:cxn modelId="{1D240A19-504C-4DF6-9F36-E798982967D8}" type="presOf" srcId="{31C1B986-F02B-4A39-8AAD-CBFE117A5E12}" destId="{32D070C0-36E8-42E8-A11A-B47B6653EF35}" srcOrd="1" destOrd="0" presId="urn:microsoft.com/office/officeart/2005/8/layout/matrix1"/>
    <dgm:cxn modelId="{9DA5D95F-7884-47BA-BC1D-04309425C2B6}" srcId="{AA3349DB-1F30-47E8-A1A1-21A870F61FDF}" destId="{0E50B447-9921-4F2E-8319-15A5F916764D}" srcOrd="1" destOrd="0" parTransId="{57823E6D-04B0-4862-AB9E-40CE2A4040F5}" sibTransId="{427FBFC5-F48C-4144-AFB8-992BA34DB893}"/>
    <dgm:cxn modelId="{B9A72780-B7DC-4E47-96E1-2EA63EABBBFD}" type="presOf" srcId="{5E2099BE-BF31-4CCD-B1FF-ECF87437080C}" destId="{F78225E8-BF9D-4E6D-8C62-5DADE43B28BA}" srcOrd="1" destOrd="0" presId="urn:microsoft.com/office/officeart/2005/8/layout/matrix1"/>
    <dgm:cxn modelId="{D308B894-AA2D-4E1B-B464-66036734CA77}" type="presOf" srcId="{FA57F314-6937-46C2-8B52-FCA6F046F1B9}" destId="{2B021988-2AD8-4B47-9BDB-B0FBEBBBD1CC}" srcOrd="0" destOrd="0" presId="urn:microsoft.com/office/officeart/2005/8/layout/matrix1"/>
    <dgm:cxn modelId="{DBFAB002-B0CB-42FB-AC6F-667CB3063BC4}" srcId="{AA3349DB-1F30-47E8-A1A1-21A870F61FDF}" destId="{31C1B986-F02B-4A39-8AAD-CBFE117A5E12}" srcOrd="2" destOrd="0" parTransId="{374BB048-4E3E-4E7F-870D-F2350BB9E125}" sibTransId="{40EB4245-CD46-45D7-9F58-B8662137FDD3}"/>
    <dgm:cxn modelId="{AD35569E-741A-4355-8E5E-66FA09FA233D}" type="presOf" srcId="{0E50B447-9921-4F2E-8319-15A5F916764D}" destId="{5D04BA5E-B022-48BC-A8CF-B13DA28B47C4}" srcOrd="0" destOrd="0" presId="urn:microsoft.com/office/officeart/2005/8/layout/matrix1"/>
    <dgm:cxn modelId="{B341959C-53F0-4B83-8DFC-01C437FD6A49}" srcId="{AA3349DB-1F30-47E8-A1A1-21A870F61FDF}" destId="{FA57F314-6937-46C2-8B52-FCA6F046F1B9}" srcOrd="3" destOrd="0" parTransId="{E4BB44D6-8F8B-438F-93D2-D1237209486B}" sibTransId="{E9910CF0-62CC-4F9C-A301-D1AA9CAFFE28}"/>
    <dgm:cxn modelId="{265E97A5-249E-4CE0-A16F-BCBF072715F3}" type="presOf" srcId="{FA57F314-6937-46C2-8B52-FCA6F046F1B9}" destId="{D463403A-7468-42D0-AFAA-3A9587BD1EDE}" srcOrd="1" destOrd="0" presId="urn:microsoft.com/office/officeart/2005/8/layout/matrix1"/>
    <dgm:cxn modelId="{0BA7F442-263B-4622-A2BE-E852B60266BC}" type="presOf" srcId="{5E2099BE-BF31-4CCD-B1FF-ECF87437080C}" destId="{E54C93A4-48FE-40AF-83A8-BCE24BA84988}" srcOrd="0" destOrd="0" presId="urn:microsoft.com/office/officeart/2005/8/layout/matrix1"/>
    <dgm:cxn modelId="{2F612A93-DD8D-4130-9E2A-0CFE7B665843}" srcId="{AA3349DB-1F30-47E8-A1A1-21A870F61FDF}" destId="{5E2099BE-BF31-4CCD-B1FF-ECF87437080C}" srcOrd="0" destOrd="0" parTransId="{AD2CF7AF-54FF-4310-B719-67122AEB4AE1}" sibTransId="{84A6BB66-D64C-450F-9482-5C01003B8C3D}"/>
    <dgm:cxn modelId="{28BBE314-F11A-4C5E-9207-C5310566E2C3}" srcId="{94B3847F-7EC8-484C-B122-62C7AA1A7ED2}" destId="{AA3349DB-1F30-47E8-A1A1-21A870F61FDF}" srcOrd="0" destOrd="0" parTransId="{C9019563-8409-403D-864C-690B2DFD0686}" sibTransId="{EBA7D6B7-CF8B-457C-A0E7-0241B15615AC}"/>
    <dgm:cxn modelId="{752E7752-45E4-4976-B248-B87500704E50}" type="presOf" srcId="{94B3847F-7EC8-484C-B122-62C7AA1A7ED2}" destId="{22737450-B5EF-483A-BC3B-D96C37C721DA}" srcOrd="0" destOrd="0" presId="urn:microsoft.com/office/officeart/2005/8/layout/matrix1"/>
    <dgm:cxn modelId="{3F7FB2C2-7A4C-42D9-BE20-4EDD6CD3AE38}" type="presParOf" srcId="{22737450-B5EF-483A-BC3B-D96C37C721DA}" destId="{28AFC0DC-6681-4F89-AF1A-F5F15586E7B2}" srcOrd="0" destOrd="0" presId="urn:microsoft.com/office/officeart/2005/8/layout/matrix1"/>
    <dgm:cxn modelId="{929913DF-9526-4685-9728-ACF01F0C4F60}" type="presParOf" srcId="{28AFC0DC-6681-4F89-AF1A-F5F15586E7B2}" destId="{E54C93A4-48FE-40AF-83A8-BCE24BA84988}" srcOrd="0" destOrd="0" presId="urn:microsoft.com/office/officeart/2005/8/layout/matrix1"/>
    <dgm:cxn modelId="{6E2F6CD1-13FA-44CC-8A0B-CC3874B639F8}" type="presParOf" srcId="{28AFC0DC-6681-4F89-AF1A-F5F15586E7B2}" destId="{F78225E8-BF9D-4E6D-8C62-5DADE43B28BA}" srcOrd="1" destOrd="0" presId="urn:microsoft.com/office/officeart/2005/8/layout/matrix1"/>
    <dgm:cxn modelId="{34E69176-A631-4F51-A5D4-A7D696817846}" type="presParOf" srcId="{28AFC0DC-6681-4F89-AF1A-F5F15586E7B2}" destId="{5D04BA5E-B022-48BC-A8CF-B13DA28B47C4}" srcOrd="2" destOrd="0" presId="urn:microsoft.com/office/officeart/2005/8/layout/matrix1"/>
    <dgm:cxn modelId="{51E8AB62-F9F1-4507-9B9C-2FD47B13A752}" type="presParOf" srcId="{28AFC0DC-6681-4F89-AF1A-F5F15586E7B2}" destId="{704BD393-E6E2-4A95-94C7-140E2BF5D8DB}" srcOrd="3" destOrd="0" presId="urn:microsoft.com/office/officeart/2005/8/layout/matrix1"/>
    <dgm:cxn modelId="{D88CE66D-6CF0-49BA-93A9-2A9E8F9C7B3E}" type="presParOf" srcId="{28AFC0DC-6681-4F89-AF1A-F5F15586E7B2}" destId="{137D88AB-D542-4A3A-B637-90E3633F5A82}" srcOrd="4" destOrd="0" presId="urn:microsoft.com/office/officeart/2005/8/layout/matrix1"/>
    <dgm:cxn modelId="{441EF3C1-460E-4767-8D6E-0F23B8EDCF8F}" type="presParOf" srcId="{28AFC0DC-6681-4F89-AF1A-F5F15586E7B2}" destId="{32D070C0-36E8-42E8-A11A-B47B6653EF35}" srcOrd="5" destOrd="0" presId="urn:microsoft.com/office/officeart/2005/8/layout/matrix1"/>
    <dgm:cxn modelId="{A9D49741-5E90-42BB-86F2-A5CACAFDD482}" type="presParOf" srcId="{28AFC0DC-6681-4F89-AF1A-F5F15586E7B2}" destId="{2B021988-2AD8-4B47-9BDB-B0FBEBBBD1CC}" srcOrd="6" destOrd="0" presId="urn:microsoft.com/office/officeart/2005/8/layout/matrix1"/>
    <dgm:cxn modelId="{196EC66C-E808-4575-B226-4977BE80CDA2}" type="presParOf" srcId="{28AFC0DC-6681-4F89-AF1A-F5F15586E7B2}" destId="{D463403A-7468-42D0-AFAA-3A9587BD1EDE}" srcOrd="7" destOrd="0" presId="urn:microsoft.com/office/officeart/2005/8/layout/matrix1"/>
    <dgm:cxn modelId="{844FA19E-F8D5-4040-AEAB-62036EAA930E}" type="presParOf" srcId="{22737450-B5EF-483A-BC3B-D96C37C721DA}" destId="{DD3C36CE-B76A-4797-B507-01442633542A}" srcOrd="1" destOrd="0" presId="urn:microsoft.com/office/officeart/2005/8/layout/matrix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4C93A4-48FE-40AF-83A8-BCE24BA84988}">
      <dsp:nvSpPr>
        <dsp:cNvPr id="0" name=""/>
        <dsp:cNvSpPr/>
      </dsp:nvSpPr>
      <dsp:spPr>
        <a:xfrm rot="16200000">
          <a:off x="795005" y="-795005"/>
          <a:ext cx="1372264" cy="2962275"/>
        </a:xfrm>
        <a:prstGeom prst="round1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en-US" sz="1600" b="1" kern="1200" dirty="0" smtClean="0">
              <a:latin typeface="Times New Roman" panose="02020603050405020304" pitchFamily="18" charset="0"/>
              <a:cs typeface="Times New Roman" panose="02020603050405020304" pitchFamily="18" charset="0"/>
            </a:rPr>
            <a:t>HbA1c</a:t>
          </a:r>
          <a:r>
            <a:rPr lang="ru-RU" sz="1600" b="1" kern="1200" dirty="0" smtClean="0">
              <a:latin typeface="Times New Roman" panose="02020603050405020304" pitchFamily="18" charset="0"/>
              <a:cs typeface="Times New Roman" panose="02020603050405020304" pitchFamily="18" charset="0"/>
            </a:rPr>
            <a:t> </a:t>
          </a:r>
          <a:r>
            <a:rPr lang="en-US" sz="1600" b="1" kern="1200" dirty="0" smtClean="0">
              <a:latin typeface="Times New Roman" panose="02020603050405020304" pitchFamily="18" charset="0"/>
              <a:cs typeface="Times New Roman" panose="02020603050405020304" pitchFamily="18" charset="0"/>
            </a:rPr>
            <a:t>≥</a:t>
          </a:r>
          <a:r>
            <a:rPr lang="ru-RU" sz="1600" b="1" kern="1200" dirty="0" smtClean="0">
              <a:latin typeface="Times New Roman" panose="02020603050405020304" pitchFamily="18" charset="0"/>
              <a:cs typeface="Times New Roman" panose="02020603050405020304" pitchFamily="18" charset="0"/>
            </a:rPr>
            <a:t> </a:t>
          </a:r>
          <a:r>
            <a:rPr lang="en-US" sz="1600" b="1" kern="1200" dirty="0" smtClean="0">
              <a:latin typeface="Times New Roman" panose="02020603050405020304" pitchFamily="18" charset="0"/>
              <a:cs typeface="Times New Roman" panose="02020603050405020304" pitchFamily="18" charset="0"/>
            </a:rPr>
            <a:t>6,5% DCCT</a:t>
          </a:r>
          <a:endParaRPr lang="en-US" sz="1600" b="1" kern="1200" dirty="0">
            <a:latin typeface="Times New Roman" panose="02020603050405020304" pitchFamily="18" charset="0"/>
            <a:cs typeface="Times New Roman" panose="02020603050405020304" pitchFamily="18" charset="0"/>
          </a:endParaRPr>
        </a:p>
      </dsp:txBody>
      <dsp:txXfrm rot="5400000">
        <a:off x="0" y="0"/>
        <a:ext cx="2962275" cy="1029198"/>
      </dsp:txXfrm>
    </dsp:sp>
    <dsp:sp modelId="{5D04BA5E-B022-48BC-A8CF-B13DA28B47C4}">
      <dsp:nvSpPr>
        <dsp:cNvPr id="0" name=""/>
        <dsp:cNvSpPr/>
      </dsp:nvSpPr>
      <dsp:spPr>
        <a:xfrm>
          <a:off x="2962275" y="0"/>
          <a:ext cx="2962275" cy="1372264"/>
        </a:xfrm>
        <a:prstGeom prst="round1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Гликемия натощак</a:t>
          </a:r>
        </a:p>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≥7 </a:t>
          </a:r>
          <a:r>
            <a:rPr lang="ru-RU" sz="1600" b="1" kern="1200" dirty="0" err="1" smtClean="0">
              <a:latin typeface="Times New Roman" panose="02020603050405020304" pitchFamily="18" charset="0"/>
              <a:cs typeface="Times New Roman" panose="02020603050405020304" pitchFamily="18" charset="0"/>
            </a:rPr>
            <a:t>ммоль</a:t>
          </a:r>
          <a:r>
            <a:rPr lang="ru-RU" sz="1600" b="1" kern="1200" dirty="0" smtClean="0">
              <a:latin typeface="Times New Roman" panose="02020603050405020304" pitchFamily="18" charset="0"/>
              <a:cs typeface="Times New Roman" panose="02020603050405020304" pitchFamily="18" charset="0"/>
            </a:rPr>
            <a:t>/л </a:t>
          </a:r>
        </a:p>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(плазма, голод не менее 8 ч, но не более 14 ч)</a:t>
          </a:r>
          <a:endParaRPr lang="en-US" sz="1600" b="1" kern="1200" dirty="0">
            <a:latin typeface="Times New Roman" panose="02020603050405020304" pitchFamily="18" charset="0"/>
            <a:cs typeface="Times New Roman" panose="02020603050405020304" pitchFamily="18" charset="0"/>
          </a:endParaRPr>
        </a:p>
      </dsp:txBody>
      <dsp:txXfrm>
        <a:off x="2962275" y="0"/>
        <a:ext cx="2962275" cy="1029198"/>
      </dsp:txXfrm>
    </dsp:sp>
    <dsp:sp modelId="{137D88AB-D542-4A3A-B637-90E3633F5A82}">
      <dsp:nvSpPr>
        <dsp:cNvPr id="0" name=""/>
        <dsp:cNvSpPr/>
      </dsp:nvSpPr>
      <dsp:spPr>
        <a:xfrm rot="10800000">
          <a:off x="0" y="1372264"/>
          <a:ext cx="2962275" cy="1372264"/>
        </a:xfrm>
        <a:prstGeom prst="round1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Гликемия через 2 ч</a:t>
          </a:r>
        </a:p>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≥11,1 </a:t>
          </a:r>
          <a:r>
            <a:rPr lang="ru-RU" sz="1600" b="1" kern="1200" dirty="0" err="1" smtClean="0">
              <a:latin typeface="Times New Roman" panose="02020603050405020304" pitchFamily="18" charset="0"/>
              <a:cs typeface="Times New Roman" panose="02020603050405020304" pitchFamily="18" charset="0"/>
            </a:rPr>
            <a:t>ммоль</a:t>
          </a:r>
          <a:r>
            <a:rPr lang="ru-RU" sz="1600" b="1" kern="1200" dirty="0" smtClean="0">
              <a:latin typeface="Times New Roman" panose="02020603050405020304" pitchFamily="18" charset="0"/>
              <a:cs typeface="Times New Roman" panose="02020603050405020304" pitchFamily="18" charset="0"/>
            </a:rPr>
            <a:t>/л при ОГТТ</a:t>
          </a:r>
          <a:endParaRPr lang="en-US" sz="1600" b="1" kern="1200" dirty="0">
            <a:latin typeface="Times New Roman" panose="02020603050405020304" pitchFamily="18" charset="0"/>
            <a:cs typeface="Times New Roman" panose="02020603050405020304" pitchFamily="18" charset="0"/>
          </a:endParaRPr>
        </a:p>
      </dsp:txBody>
      <dsp:txXfrm rot="10800000">
        <a:off x="0" y="1715330"/>
        <a:ext cx="2962275" cy="1029198"/>
      </dsp:txXfrm>
    </dsp:sp>
    <dsp:sp modelId="{2B021988-2AD8-4B47-9BDB-B0FBEBBBD1CC}">
      <dsp:nvSpPr>
        <dsp:cNvPr id="0" name=""/>
        <dsp:cNvSpPr/>
      </dsp:nvSpPr>
      <dsp:spPr>
        <a:xfrm rot="5400000">
          <a:off x="3757280" y="577259"/>
          <a:ext cx="1372264" cy="2962275"/>
        </a:xfrm>
        <a:prstGeom prst="round1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b="1" kern="1200" dirty="0" smtClean="0">
              <a:latin typeface="Times New Roman" panose="02020603050405020304" pitchFamily="18" charset="0"/>
              <a:cs typeface="Times New Roman" panose="02020603050405020304" pitchFamily="18" charset="0"/>
            </a:rPr>
            <a:t>У больного с классическими симптомами гипергликемии гликемия в любое время ≥11,1 </a:t>
          </a:r>
          <a:r>
            <a:rPr lang="ru-RU" sz="1600" b="1" kern="1200" dirty="0" err="1" smtClean="0">
              <a:latin typeface="Times New Roman" panose="02020603050405020304" pitchFamily="18" charset="0"/>
              <a:cs typeface="Times New Roman" panose="02020603050405020304" pitchFamily="18" charset="0"/>
            </a:rPr>
            <a:t>ммоль</a:t>
          </a:r>
          <a:r>
            <a:rPr lang="ru-RU" sz="1600" b="1" kern="1200" dirty="0" smtClean="0">
              <a:latin typeface="Times New Roman" panose="02020603050405020304" pitchFamily="18" charset="0"/>
              <a:cs typeface="Times New Roman" panose="02020603050405020304" pitchFamily="18" charset="0"/>
            </a:rPr>
            <a:t>/л</a:t>
          </a:r>
          <a:endParaRPr lang="en-US" sz="1600" b="1" kern="1200" dirty="0">
            <a:latin typeface="Times New Roman" panose="02020603050405020304" pitchFamily="18" charset="0"/>
            <a:cs typeface="Times New Roman" panose="02020603050405020304" pitchFamily="18" charset="0"/>
          </a:endParaRPr>
        </a:p>
      </dsp:txBody>
      <dsp:txXfrm rot="-5400000">
        <a:off x="2962275" y="1715330"/>
        <a:ext cx="2962275" cy="1029198"/>
      </dsp:txXfrm>
    </dsp:sp>
    <dsp:sp modelId="{DD3C36CE-B76A-4797-B507-01442633542A}">
      <dsp:nvSpPr>
        <dsp:cNvPr id="0" name=""/>
        <dsp:cNvSpPr/>
      </dsp:nvSpPr>
      <dsp:spPr>
        <a:xfrm>
          <a:off x="2073592" y="1029198"/>
          <a:ext cx="1777365" cy="686132"/>
        </a:xfrm>
        <a:prstGeom prst="roundRect">
          <a:avLst/>
        </a:prstGeom>
        <a:solidFill>
          <a:schemeClr val="accent2">
            <a:tint val="4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ru-RU" sz="3200" b="1" kern="1200" dirty="0" smtClean="0">
              <a:latin typeface="Times New Roman" panose="02020603050405020304" pitchFamily="18" charset="0"/>
              <a:cs typeface="Times New Roman" panose="02020603050405020304" pitchFamily="18" charset="0"/>
            </a:rPr>
            <a:t>или</a:t>
          </a:r>
          <a:endParaRPr lang="en-US" sz="3200" b="1" kern="1200" dirty="0">
            <a:latin typeface="Times New Roman" panose="02020603050405020304" pitchFamily="18" charset="0"/>
            <a:cs typeface="Times New Roman" panose="02020603050405020304" pitchFamily="18" charset="0"/>
          </a:endParaRPr>
        </a:p>
      </dsp:txBody>
      <dsp:txXfrm>
        <a:off x="2107086" y="1062692"/>
        <a:ext cx="1710377" cy="619144"/>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89B36-F6EE-4C24-9CE9-16B63C906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13614</Words>
  <Characters>106604</Characters>
  <Application>Microsoft Office Word</Application>
  <DocSecurity>0</DocSecurity>
  <Lines>5076</Lines>
  <Paragraphs>1239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118979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Нургул Ташпагамбетова</cp:lastModifiedBy>
  <cp:revision>2</cp:revision>
  <cp:lastPrinted>2017-05-04T04:31:00Z</cp:lastPrinted>
  <dcterms:created xsi:type="dcterms:W3CDTF">2017-08-09T13:30:00Z</dcterms:created>
  <dcterms:modified xsi:type="dcterms:W3CDTF">2017-08-09T13:30:00Z</dcterms:modified>
</cp:coreProperties>
</file>